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328B" w14:textId="77777777" w:rsidR="00383153" w:rsidRDefault="004577BE">
      <w:pPr>
        <w:pStyle w:val="BodyText"/>
        <w:spacing w:before="81" w:line="398" w:lineRule="auto"/>
        <w:ind w:left="23" w:right="4273" w:firstLine="0"/>
      </w:pPr>
      <w:r>
        <w:t>Office</w:t>
      </w:r>
      <w:r>
        <w:rPr>
          <w:spacing w:val="-7"/>
        </w:rPr>
        <w:t xml:space="preserve"> </w:t>
      </w:r>
      <w:r>
        <w:t>of</w:t>
      </w:r>
      <w:r>
        <w:rPr>
          <w:spacing w:val="-6"/>
        </w:rPr>
        <w:t xml:space="preserve"> </w:t>
      </w:r>
      <w:r>
        <w:t>the</w:t>
      </w:r>
      <w:r>
        <w:rPr>
          <w:spacing w:val="-8"/>
        </w:rPr>
        <w:t xml:space="preserve"> </w:t>
      </w:r>
      <w:r>
        <w:t>Minister</w:t>
      </w:r>
      <w:r>
        <w:rPr>
          <w:spacing w:val="-7"/>
        </w:rPr>
        <w:t xml:space="preserve"> </w:t>
      </w:r>
      <w:r>
        <w:t>for</w:t>
      </w:r>
      <w:r>
        <w:rPr>
          <w:spacing w:val="-5"/>
        </w:rPr>
        <w:t xml:space="preserve"> </w:t>
      </w:r>
      <w:r>
        <w:t>Disability</w:t>
      </w:r>
      <w:r>
        <w:rPr>
          <w:spacing w:val="-6"/>
        </w:rPr>
        <w:t xml:space="preserve"> </w:t>
      </w:r>
      <w:r>
        <w:t>Issues Cabinet Legislation Committee</w:t>
      </w:r>
    </w:p>
    <w:p w14:paraId="458DE7D8" w14:textId="77777777" w:rsidR="00383153" w:rsidRDefault="00383153">
      <w:pPr>
        <w:pStyle w:val="BodyText"/>
        <w:spacing w:before="181"/>
        <w:ind w:left="0" w:firstLine="0"/>
      </w:pPr>
    </w:p>
    <w:p w14:paraId="70043224" w14:textId="77777777" w:rsidR="00383153" w:rsidRDefault="004577BE">
      <w:pPr>
        <w:pStyle w:val="Heading1"/>
      </w:pPr>
      <w:r>
        <w:t>Disability</w:t>
      </w:r>
      <w:r>
        <w:rPr>
          <w:spacing w:val="-9"/>
        </w:rPr>
        <w:t xml:space="preserve"> </w:t>
      </w:r>
      <w:r>
        <w:t>Support</w:t>
      </w:r>
      <w:r>
        <w:rPr>
          <w:spacing w:val="-8"/>
        </w:rPr>
        <w:t xml:space="preserve"> </w:t>
      </w:r>
      <w:r>
        <w:t>Services</w:t>
      </w:r>
      <w:r>
        <w:rPr>
          <w:spacing w:val="-10"/>
        </w:rPr>
        <w:t xml:space="preserve"> </w:t>
      </w:r>
      <w:r>
        <w:t>Bill:</w:t>
      </w:r>
      <w:r>
        <w:rPr>
          <w:spacing w:val="-5"/>
        </w:rPr>
        <w:t xml:space="preserve"> </w:t>
      </w:r>
      <w:r>
        <w:t>Approval</w:t>
      </w:r>
      <w:r>
        <w:rPr>
          <w:spacing w:val="-6"/>
        </w:rPr>
        <w:t xml:space="preserve"> </w:t>
      </w:r>
      <w:r>
        <w:t>for</w:t>
      </w:r>
      <w:r>
        <w:rPr>
          <w:spacing w:val="-7"/>
        </w:rPr>
        <w:t xml:space="preserve"> </w:t>
      </w:r>
      <w:r>
        <w:rPr>
          <w:spacing w:val="-2"/>
        </w:rPr>
        <w:t>Introduction</w:t>
      </w:r>
    </w:p>
    <w:p w14:paraId="6C0485C3" w14:textId="77777777" w:rsidR="00383153" w:rsidRDefault="004577BE">
      <w:pPr>
        <w:pStyle w:val="Heading2"/>
      </w:pPr>
      <w:r>
        <w:rPr>
          <w:spacing w:val="-2"/>
        </w:rPr>
        <w:t>Proposal</w:t>
      </w:r>
    </w:p>
    <w:p w14:paraId="048C7F42" w14:textId="77777777" w:rsidR="00383153" w:rsidRDefault="004577BE">
      <w:pPr>
        <w:pStyle w:val="ListParagraph"/>
        <w:numPr>
          <w:ilvl w:val="0"/>
          <w:numId w:val="8"/>
        </w:numPr>
        <w:tabs>
          <w:tab w:val="left" w:pos="743"/>
        </w:tabs>
        <w:spacing w:before="239"/>
        <w:ind w:right="167"/>
        <w:rPr>
          <w:sz w:val="24"/>
        </w:rPr>
      </w:pPr>
      <w:r>
        <w:rPr>
          <w:sz w:val="24"/>
        </w:rPr>
        <w:t>This</w:t>
      </w:r>
      <w:r>
        <w:rPr>
          <w:spacing w:val="-4"/>
          <w:sz w:val="24"/>
        </w:rPr>
        <w:t xml:space="preserve"> </w:t>
      </w:r>
      <w:r>
        <w:rPr>
          <w:sz w:val="24"/>
        </w:rPr>
        <w:t>paper</w:t>
      </w:r>
      <w:r>
        <w:rPr>
          <w:spacing w:val="-3"/>
          <w:sz w:val="24"/>
        </w:rPr>
        <w:t xml:space="preserve"> </w:t>
      </w:r>
      <w:r>
        <w:rPr>
          <w:sz w:val="24"/>
        </w:rPr>
        <w:t>seeks</w:t>
      </w:r>
      <w:r>
        <w:rPr>
          <w:spacing w:val="-4"/>
          <w:sz w:val="24"/>
        </w:rPr>
        <w:t xml:space="preserve"> </w:t>
      </w:r>
      <w:r>
        <w:rPr>
          <w:sz w:val="24"/>
        </w:rPr>
        <w:t>approval</w:t>
      </w:r>
      <w:r>
        <w:rPr>
          <w:spacing w:val="-3"/>
          <w:sz w:val="24"/>
        </w:rPr>
        <w:t xml:space="preserve"> </w:t>
      </w:r>
      <w:r>
        <w:rPr>
          <w:sz w:val="24"/>
        </w:rPr>
        <w:t>for</w:t>
      </w:r>
      <w:r>
        <w:rPr>
          <w:spacing w:val="-4"/>
          <w:sz w:val="24"/>
        </w:rPr>
        <w:t xml:space="preserve"> </w:t>
      </w:r>
      <w:r>
        <w:rPr>
          <w:sz w:val="24"/>
        </w:rPr>
        <w:t>the</w:t>
      </w:r>
      <w:r>
        <w:rPr>
          <w:spacing w:val="-3"/>
          <w:sz w:val="24"/>
        </w:rPr>
        <w:t xml:space="preserve"> </w:t>
      </w:r>
      <w:r>
        <w:rPr>
          <w:sz w:val="24"/>
        </w:rPr>
        <w:t>introduction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Disability</w:t>
      </w:r>
      <w:r>
        <w:rPr>
          <w:spacing w:val="-3"/>
          <w:sz w:val="24"/>
        </w:rPr>
        <w:t xml:space="preserve"> </w:t>
      </w:r>
      <w:r>
        <w:rPr>
          <w:sz w:val="24"/>
        </w:rPr>
        <w:t>Support</w:t>
      </w:r>
      <w:r>
        <w:rPr>
          <w:spacing w:val="-3"/>
          <w:sz w:val="24"/>
        </w:rPr>
        <w:t xml:space="preserve"> </w:t>
      </w:r>
      <w:r>
        <w:rPr>
          <w:sz w:val="24"/>
        </w:rPr>
        <w:t>Services</w:t>
      </w:r>
      <w:r>
        <w:rPr>
          <w:spacing w:val="-4"/>
          <w:sz w:val="24"/>
        </w:rPr>
        <w:t xml:space="preserve"> </w:t>
      </w:r>
      <w:r>
        <w:rPr>
          <w:sz w:val="24"/>
        </w:rPr>
        <w:t>Bill (the Bill).</w:t>
      </w:r>
    </w:p>
    <w:p w14:paraId="1CFAAC5E" w14:textId="77777777" w:rsidR="00383153" w:rsidRDefault="004577BE">
      <w:pPr>
        <w:pStyle w:val="Heading2"/>
      </w:pPr>
      <w:r>
        <w:rPr>
          <w:spacing w:val="-2"/>
        </w:rPr>
        <w:t>Policy</w:t>
      </w:r>
    </w:p>
    <w:p w14:paraId="57B35E20" w14:textId="77777777" w:rsidR="00383153" w:rsidRDefault="004577BE">
      <w:pPr>
        <w:pStyle w:val="ListParagraph"/>
        <w:numPr>
          <w:ilvl w:val="0"/>
          <w:numId w:val="8"/>
        </w:numPr>
        <w:tabs>
          <w:tab w:val="left" w:pos="743"/>
        </w:tabs>
        <w:spacing w:before="239"/>
        <w:ind w:right="72"/>
        <w:rPr>
          <w:sz w:val="24"/>
        </w:rPr>
      </w:pPr>
      <w:r>
        <w:rPr>
          <w:sz w:val="24"/>
        </w:rPr>
        <w:t>It</w:t>
      </w:r>
      <w:r>
        <w:rPr>
          <w:spacing w:val="-3"/>
          <w:sz w:val="24"/>
        </w:rPr>
        <w:t xml:space="preserve"> </w:t>
      </w:r>
      <w:r>
        <w:rPr>
          <w:sz w:val="24"/>
        </w:rPr>
        <w:t>is</w:t>
      </w:r>
      <w:r>
        <w:rPr>
          <w:spacing w:val="-4"/>
          <w:sz w:val="24"/>
        </w:rPr>
        <w:t xml:space="preserve"> </w:t>
      </w:r>
      <w:r>
        <w:rPr>
          <w:sz w:val="24"/>
        </w:rPr>
        <w:t>essential</w:t>
      </w:r>
      <w:r>
        <w:rPr>
          <w:spacing w:val="-3"/>
          <w:sz w:val="24"/>
        </w:rPr>
        <w:t xml:space="preserve"> </w:t>
      </w:r>
      <w:r>
        <w:rPr>
          <w:sz w:val="24"/>
        </w:rPr>
        <w:t>that</w:t>
      </w:r>
      <w:r>
        <w:rPr>
          <w:spacing w:val="-3"/>
          <w:sz w:val="24"/>
        </w:rPr>
        <w:t xml:space="preserve"> </w:t>
      </w:r>
      <w:r>
        <w:rPr>
          <w:sz w:val="24"/>
        </w:rPr>
        <w:t>we</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fair</w:t>
      </w:r>
      <w:r>
        <w:rPr>
          <w:spacing w:val="-3"/>
          <w:sz w:val="24"/>
        </w:rPr>
        <w:t xml:space="preserve"> </w:t>
      </w:r>
      <w:r>
        <w:rPr>
          <w:sz w:val="24"/>
        </w:rPr>
        <w:t>and</w:t>
      </w:r>
      <w:r>
        <w:rPr>
          <w:spacing w:val="-3"/>
          <w:sz w:val="24"/>
        </w:rPr>
        <w:t xml:space="preserve"> </w:t>
      </w:r>
      <w:r>
        <w:rPr>
          <w:sz w:val="24"/>
        </w:rPr>
        <w:t>sustainable Disability</w:t>
      </w:r>
      <w:r>
        <w:rPr>
          <w:spacing w:val="-3"/>
          <w:sz w:val="24"/>
        </w:rPr>
        <w:t xml:space="preserve"> </w:t>
      </w:r>
      <w:r>
        <w:rPr>
          <w:sz w:val="24"/>
        </w:rPr>
        <w:t>Support</w:t>
      </w:r>
      <w:r>
        <w:rPr>
          <w:spacing w:val="-3"/>
          <w:sz w:val="24"/>
        </w:rPr>
        <w:t xml:space="preserve"> </w:t>
      </w:r>
      <w:r>
        <w:rPr>
          <w:sz w:val="24"/>
        </w:rPr>
        <w:t>Services</w:t>
      </w:r>
      <w:r>
        <w:rPr>
          <w:spacing w:val="-4"/>
          <w:sz w:val="24"/>
        </w:rPr>
        <w:t xml:space="preserve"> </w:t>
      </w:r>
      <w:r>
        <w:rPr>
          <w:sz w:val="24"/>
        </w:rPr>
        <w:t>(DSS)</w:t>
      </w:r>
      <w:r>
        <w:rPr>
          <w:spacing w:val="-2"/>
          <w:sz w:val="24"/>
        </w:rPr>
        <w:t xml:space="preserve"> </w:t>
      </w:r>
      <w:r>
        <w:rPr>
          <w:sz w:val="24"/>
        </w:rPr>
        <w:t xml:space="preserve">so that disabled people and their families can live their everyday life. I have </w:t>
      </w:r>
      <w:proofErr w:type="spellStart"/>
      <w:r>
        <w:rPr>
          <w:sz w:val="24"/>
        </w:rPr>
        <w:t>stabilised</w:t>
      </w:r>
      <w:proofErr w:type="spellEnd"/>
      <w:r>
        <w:rPr>
          <w:sz w:val="24"/>
        </w:rPr>
        <w:t xml:space="preserve"> DSS so that expenditure</w:t>
      </w:r>
      <w:r>
        <w:rPr>
          <w:spacing w:val="-1"/>
          <w:sz w:val="24"/>
        </w:rPr>
        <w:t xml:space="preserve"> </w:t>
      </w:r>
      <w:r>
        <w:rPr>
          <w:sz w:val="24"/>
        </w:rPr>
        <w:t>is managed within appropriated funding and necessary fiscal controls are in place. It is now time to look forward. The focus of my work on strengthening DSS is to clarify what DSS does, the difference it should make in disabled people's lives, and the range of support that it provides. The Bill accelerates this work and establishes a foundational legislative framework for DSS.</w:t>
      </w:r>
    </w:p>
    <w:p w14:paraId="172ED283" w14:textId="77777777" w:rsidR="00383153" w:rsidRDefault="004577BE">
      <w:pPr>
        <w:pStyle w:val="ListParagraph"/>
        <w:numPr>
          <w:ilvl w:val="0"/>
          <w:numId w:val="8"/>
        </w:numPr>
        <w:tabs>
          <w:tab w:val="left" w:pos="743"/>
        </w:tabs>
        <w:spacing w:before="241"/>
        <w:ind w:right="469"/>
        <w:rPr>
          <w:sz w:val="24"/>
        </w:rPr>
      </w:pPr>
      <w:r>
        <w:rPr>
          <w:sz w:val="24"/>
        </w:rPr>
        <w:t>In</w:t>
      </w:r>
      <w:r>
        <w:rPr>
          <w:spacing w:val="-3"/>
          <w:sz w:val="24"/>
        </w:rPr>
        <w:t xml:space="preserve"> </w:t>
      </w:r>
      <w:r>
        <w:rPr>
          <w:sz w:val="24"/>
        </w:rPr>
        <w:t>April</w:t>
      </w:r>
      <w:r>
        <w:rPr>
          <w:spacing w:val="-4"/>
          <w:sz w:val="24"/>
        </w:rPr>
        <w:t xml:space="preserve"> </w:t>
      </w:r>
      <w:r>
        <w:rPr>
          <w:sz w:val="24"/>
        </w:rPr>
        <w:t>2026,</w:t>
      </w:r>
      <w:r>
        <w:rPr>
          <w:spacing w:val="-4"/>
          <w:sz w:val="24"/>
        </w:rPr>
        <w:t xml:space="preserve"> </w:t>
      </w:r>
      <w:r>
        <w:rPr>
          <w:sz w:val="24"/>
        </w:rPr>
        <w:t>Cabinet</w:t>
      </w:r>
      <w:r>
        <w:rPr>
          <w:spacing w:val="-4"/>
          <w:sz w:val="24"/>
        </w:rPr>
        <w:t xml:space="preserve"> </w:t>
      </w:r>
      <w:r>
        <w:rPr>
          <w:sz w:val="24"/>
        </w:rPr>
        <w:t>agreed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policy</w:t>
      </w:r>
      <w:r>
        <w:rPr>
          <w:spacing w:val="-4"/>
          <w:sz w:val="24"/>
        </w:rPr>
        <w:t xml:space="preserve"> </w:t>
      </w:r>
      <w:r>
        <w:rPr>
          <w:sz w:val="24"/>
        </w:rPr>
        <w:t>proposals</w:t>
      </w:r>
      <w:r>
        <w:rPr>
          <w:spacing w:val="-4"/>
          <w:sz w:val="24"/>
        </w:rPr>
        <w:t xml:space="preserve"> </w:t>
      </w:r>
      <w:r>
        <w:rPr>
          <w:sz w:val="24"/>
        </w:rPr>
        <w:t>[CAB-26-MIN-0115</w:t>
      </w:r>
      <w:r>
        <w:rPr>
          <w:spacing w:val="-3"/>
          <w:sz w:val="24"/>
        </w:rPr>
        <w:t xml:space="preserve"> </w:t>
      </w:r>
      <w:r>
        <w:rPr>
          <w:sz w:val="24"/>
        </w:rPr>
        <w:t>refers] which are reflected in the Bill. The Bill will:</w:t>
      </w:r>
    </w:p>
    <w:p w14:paraId="7A4E99BE" w14:textId="77777777" w:rsidR="00383153" w:rsidRDefault="004577BE">
      <w:pPr>
        <w:pStyle w:val="ListParagraph"/>
        <w:numPr>
          <w:ilvl w:val="1"/>
          <w:numId w:val="8"/>
        </w:numPr>
        <w:tabs>
          <w:tab w:val="left" w:pos="1463"/>
        </w:tabs>
        <w:ind w:right="369"/>
        <w:rPr>
          <w:sz w:val="24"/>
        </w:rPr>
      </w:pPr>
      <w:r>
        <w:rPr>
          <w:sz w:val="24"/>
        </w:rPr>
        <w:t>Codify foundational elements of DSS, including that responsibility for the wellbeing</w:t>
      </w:r>
      <w:r>
        <w:rPr>
          <w:spacing w:val="-2"/>
          <w:sz w:val="24"/>
        </w:rPr>
        <w:t xml:space="preserve"> </w:t>
      </w:r>
      <w:r>
        <w:rPr>
          <w:sz w:val="24"/>
        </w:rPr>
        <w:t>of</w:t>
      </w:r>
      <w:r>
        <w:rPr>
          <w:spacing w:val="-3"/>
          <w:sz w:val="24"/>
        </w:rPr>
        <w:t xml:space="preserve"> </w:t>
      </w:r>
      <w:r>
        <w:rPr>
          <w:sz w:val="24"/>
        </w:rPr>
        <w:t>disabled</w:t>
      </w:r>
      <w:r>
        <w:rPr>
          <w:spacing w:val="-3"/>
          <w:sz w:val="24"/>
        </w:rPr>
        <w:t xml:space="preserve"> </w:t>
      </w:r>
      <w:r>
        <w:rPr>
          <w:sz w:val="24"/>
        </w:rPr>
        <w:t>people</w:t>
      </w:r>
      <w:r>
        <w:rPr>
          <w:spacing w:val="-3"/>
          <w:sz w:val="24"/>
        </w:rPr>
        <w:t xml:space="preserve"> </w:t>
      </w:r>
      <w:r>
        <w:rPr>
          <w:sz w:val="24"/>
        </w:rPr>
        <w:t>rests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instance</w:t>
      </w:r>
      <w:r>
        <w:rPr>
          <w:spacing w:val="-4"/>
          <w:sz w:val="24"/>
        </w:rPr>
        <w:t xml:space="preserve"> </w:t>
      </w:r>
      <w:r>
        <w:rPr>
          <w:sz w:val="24"/>
        </w:rPr>
        <w:t>with</w:t>
      </w:r>
      <w:r>
        <w:rPr>
          <w:spacing w:val="-3"/>
          <w:sz w:val="24"/>
        </w:rPr>
        <w:t xml:space="preserve"> </w:t>
      </w:r>
      <w:r>
        <w:rPr>
          <w:sz w:val="24"/>
        </w:rPr>
        <w:t>their</w:t>
      </w:r>
      <w:r>
        <w:rPr>
          <w:spacing w:val="-2"/>
          <w:sz w:val="24"/>
        </w:rPr>
        <w:t xml:space="preserve"> </w:t>
      </w:r>
      <w:r>
        <w:rPr>
          <w:sz w:val="24"/>
        </w:rPr>
        <w:t>family</w:t>
      </w:r>
      <w:r>
        <w:rPr>
          <w:spacing w:val="-3"/>
          <w:sz w:val="24"/>
        </w:rPr>
        <w:t xml:space="preserve"> </w:t>
      </w:r>
      <w:r>
        <w:rPr>
          <w:sz w:val="24"/>
        </w:rPr>
        <w:t xml:space="preserve">and whānau or other natural supports. The Bill will provide for secondary legislation and will also include transitional and savings arrangements to ensure continuity of existing funding policies, allocations, and funding </w:t>
      </w:r>
      <w:r>
        <w:rPr>
          <w:spacing w:val="-2"/>
          <w:sz w:val="24"/>
        </w:rPr>
        <w:t>decisions.</w:t>
      </w:r>
    </w:p>
    <w:p w14:paraId="346D0A08" w14:textId="77777777" w:rsidR="00383153" w:rsidRDefault="004577BE">
      <w:pPr>
        <w:pStyle w:val="ListParagraph"/>
        <w:numPr>
          <w:ilvl w:val="1"/>
          <w:numId w:val="8"/>
        </w:numPr>
        <w:tabs>
          <w:tab w:val="left" w:pos="1463"/>
        </w:tabs>
        <w:ind w:right="237"/>
        <w:rPr>
          <w:sz w:val="24"/>
        </w:rPr>
      </w:pPr>
      <w:r>
        <w:rPr>
          <w:sz w:val="24"/>
        </w:rPr>
        <w:t>Introduce certainty regarding employment agreements where a DSS user employs</w:t>
      </w:r>
      <w:r>
        <w:rPr>
          <w:spacing w:val="-3"/>
          <w:sz w:val="24"/>
        </w:rPr>
        <w:t xml:space="preserve"> </w:t>
      </w:r>
      <w:r>
        <w:rPr>
          <w:sz w:val="24"/>
        </w:rPr>
        <w:t>a</w:t>
      </w:r>
      <w:r>
        <w:rPr>
          <w:spacing w:val="-4"/>
          <w:sz w:val="24"/>
        </w:rPr>
        <w:t xml:space="preserve"> </w:t>
      </w:r>
      <w:proofErr w:type="spellStart"/>
      <w:r>
        <w:rPr>
          <w:sz w:val="24"/>
        </w:rPr>
        <w:t>carer</w:t>
      </w:r>
      <w:proofErr w:type="spellEnd"/>
      <w:r>
        <w:rPr>
          <w:sz w:val="24"/>
        </w:rPr>
        <w:t>,</w:t>
      </w:r>
      <w:r>
        <w:rPr>
          <w:spacing w:val="-3"/>
          <w:sz w:val="24"/>
        </w:rPr>
        <w:t xml:space="preserve"> </w:t>
      </w:r>
      <w:r>
        <w:rPr>
          <w:sz w:val="24"/>
        </w:rPr>
        <w:t>including</w:t>
      </w:r>
      <w:r>
        <w:rPr>
          <w:spacing w:val="-3"/>
          <w:sz w:val="24"/>
        </w:rPr>
        <w:t xml:space="preserve"> </w:t>
      </w:r>
      <w:r>
        <w:rPr>
          <w:sz w:val="24"/>
        </w:rPr>
        <w:t>a</w:t>
      </w:r>
      <w:r>
        <w:rPr>
          <w:spacing w:val="-4"/>
          <w:sz w:val="24"/>
        </w:rPr>
        <w:t xml:space="preserve"> </w:t>
      </w:r>
      <w:r>
        <w:rPr>
          <w:sz w:val="24"/>
        </w:rPr>
        <w:t>family</w:t>
      </w:r>
      <w:r>
        <w:rPr>
          <w:spacing w:val="-3"/>
          <w:sz w:val="24"/>
        </w:rPr>
        <w:t xml:space="preserve"> </w:t>
      </w:r>
      <w:r>
        <w:rPr>
          <w:sz w:val="24"/>
        </w:rPr>
        <w:t>member.</w:t>
      </w:r>
      <w:r>
        <w:rPr>
          <w:spacing w:val="-3"/>
          <w:sz w:val="24"/>
        </w:rPr>
        <w:t xml:space="preserve"> </w:t>
      </w:r>
      <w:r>
        <w:rPr>
          <w:sz w:val="24"/>
        </w:rPr>
        <w:t>Namely,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Crown</w:t>
      </w:r>
      <w:r>
        <w:rPr>
          <w:spacing w:val="-3"/>
          <w:sz w:val="24"/>
        </w:rPr>
        <w:t xml:space="preserve"> </w:t>
      </w:r>
      <w:r>
        <w:rPr>
          <w:sz w:val="24"/>
        </w:rPr>
        <w:t>and</w:t>
      </w:r>
      <w:r>
        <w:rPr>
          <w:spacing w:val="-3"/>
          <w:sz w:val="24"/>
        </w:rPr>
        <w:t xml:space="preserve"> </w:t>
      </w:r>
      <w:r>
        <w:rPr>
          <w:sz w:val="24"/>
        </w:rPr>
        <w:t>its contracted</w:t>
      </w:r>
      <w:r>
        <w:rPr>
          <w:spacing w:val="-2"/>
          <w:sz w:val="24"/>
        </w:rPr>
        <w:t xml:space="preserve"> </w:t>
      </w:r>
      <w:r>
        <w:rPr>
          <w:sz w:val="24"/>
        </w:rPr>
        <w:t>providers</w:t>
      </w:r>
      <w:r>
        <w:rPr>
          <w:spacing w:val="-1"/>
          <w:sz w:val="24"/>
        </w:rPr>
        <w:t xml:space="preserve"> </w:t>
      </w:r>
      <w:r>
        <w:rPr>
          <w:sz w:val="24"/>
        </w:rPr>
        <w:t>are</w:t>
      </w:r>
      <w:r>
        <w:rPr>
          <w:spacing w:val="-2"/>
          <w:sz w:val="24"/>
        </w:rPr>
        <w:t xml:space="preserve"> </w:t>
      </w:r>
      <w:r>
        <w:rPr>
          <w:sz w:val="24"/>
        </w:rPr>
        <w:t>not</w:t>
      </w:r>
      <w:r>
        <w:rPr>
          <w:spacing w:val="-2"/>
          <w:sz w:val="24"/>
        </w:rPr>
        <w:t xml:space="preserve"> </w:t>
      </w:r>
      <w:r>
        <w:rPr>
          <w:sz w:val="24"/>
        </w:rPr>
        <w:t>employers</w:t>
      </w:r>
      <w:r>
        <w:rPr>
          <w:spacing w:val="-3"/>
          <w:sz w:val="24"/>
        </w:rPr>
        <w:t xml:space="preserve"> </w:t>
      </w:r>
      <w:r>
        <w:rPr>
          <w:sz w:val="24"/>
        </w:rPr>
        <w:t>(unless</w:t>
      </w:r>
      <w:r>
        <w:rPr>
          <w:spacing w:val="-3"/>
          <w:sz w:val="24"/>
        </w:rPr>
        <w:t xml:space="preserve"> </w:t>
      </w:r>
      <w:r>
        <w:rPr>
          <w:sz w:val="24"/>
        </w:rPr>
        <w:t>there</w:t>
      </w:r>
      <w:r>
        <w:rPr>
          <w:spacing w:val="-3"/>
          <w:sz w:val="24"/>
        </w:rPr>
        <w:t xml:space="preserve"> </w:t>
      </w:r>
      <w:r>
        <w:rPr>
          <w:sz w:val="24"/>
        </w:rPr>
        <w:t>is</w:t>
      </w:r>
      <w:r>
        <w:rPr>
          <w:spacing w:val="-3"/>
          <w:sz w:val="24"/>
        </w:rPr>
        <w:t xml:space="preserve"> </w:t>
      </w:r>
      <w:r>
        <w:rPr>
          <w:sz w:val="24"/>
        </w:rPr>
        <w:t>an</w:t>
      </w:r>
      <w:r>
        <w:rPr>
          <w:spacing w:val="-2"/>
          <w:sz w:val="24"/>
        </w:rPr>
        <w:t xml:space="preserve"> </w:t>
      </w:r>
      <w:r>
        <w:rPr>
          <w:sz w:val="24"/>
        </w:rPr>
        <w:t>intentional</w:t>
      </w:r>
      <w:r>
        <w:rPr>
          <w:spacing w:val="-2"/>
          <w:sz w:val="24"/>
        </w:rPr>
        <w:t xml:space="preserve"> </w:t>
      </w:r>
      <w:r>
        <w:rPr>
          <w:sz w:val="24"/>
        </w:rPr>
        <w:t xml:space="preserve">written employment agreement to that effect), controlling third parties or </w:t>
      </w:r>
      <w:proofErr w:type="gramStart"/>
      <w:r>
        <w:rPr>
          <w:sz w:val="24"/>
        </w:rPr>
        <w:t>persons</w:t>
      </w:r>
      <w:proofErr w:type="gramEnd"/>
      <w:r>
        <w:rPr>
          <w:sz w:val="24"/>
        </w:rPr>
        <w:t xml:space="preserve"> involved in a breach of any employment relationship. In addition:</w:t>
      </w:r>
    </w:p>
    <w:p w14:paraId="5626A00F" w14:textId="77777777" w:rsidR="00383153" w:rsidRDefault="004577BE">
      <w:pPr>
        <w:pStyle w:val="ListParagraph"/>
        <w:numPr>
          <w:ilvl w:val="2"/>
          <w:numId w:val="8"/>
        </w:numPr>
        <w:tabs>
          <w:tab w:val="left" w:pos="2433"/>
        </w:tabs>
        <w:spacing w:before="241"/>
        <w:ind w:hanging="970"/>
        <w:rPr>
          <w:sz w:val="24"/>
        </w:rPr>
      </w:pPr>
      <w:r>
        <w:rPr>
          <w:sz w:val="24"/>
        </w:rPr>
        <w:t>For</w:t>
      </w:r>
      <w:r>
        <w:rPr>
          <w:spacing w:val="-1"/>
          <w:sz w:val="24"/>
        </w:rPr>
        <w:t xml:space="preserve"> </w:t>
      </w:r>
      <w:proofErr w:type="gramStart"/>
      <w:r>
        <w:rPr>
          <w:sz w:val="24"/>
        </w:rPr>
        <w:t>three-years</w:t>
      </w:r>
      <w:proofErr w:type="gramEnd"/>
      <w:r>
        <w:rPr>
          <w:sz w:val="24"/>
        </w:rPr>
        <w:t>,</w:t>
      </w:r>
      <w:r>
        <w:rPr>
          <w:spacing w:val="-2"/>
          <w:sz w:val="24"/>
        </w:rPr>
        <w:t xml:space="preserve"> </w:t>
      </w:r>
      <w:r>
        <w:rPr>
          <w:sz w:val="24"/>
        </w:rPr>
        <w:t>care</w:t>
      </w:r>
      <w:r>
        <w:rPr>
          <w:spacing w:val="-2"/>
          <w:sz w:val="24"/>
        </w:rPr>
        <w:t xml:space="preserve"> </w:t>
      </w:r>
      <w:r>
        <w:rPr>
          <w:sz w:val="24"/>
        </w:rPr>
        <w:t>provided by</w:t>
      </w:r>
      <w:r>
        <w:rPr>
          <w:spacing w:val="-1"/>
          <w:sz w:val="24"/>
        </w:rPr>
        <w:t xml:space="preserve"> </w:t>
      </w:r>
      <w:r>
        <w:rPr>
          <w:sz w:val="24"/>
        </w:rPr>
        <w:t>a</w:t>
      </w:r>
      <w:r>
        <w:rPr>
          <w:spacing w:val="-3"/>
          <w:sz w:val="24"/>
        </w:rPr>
        <w:t xml:space="preserve"> </w:t>
      </w:r>
      <w:r>
        <w:rPr>
          <w:sz w:val="24"/>
        </w:rPr>
        <w:t>family</w:t>
      </w:r>
      <w:r>
        <w:rPr>
          <w:spacing w:val="-1"/>
          <w:sz w:val="24"/>
        </w:rPr>
        <w:t xml:space="preserve"> </w:t>
      </w:r>
      <w:r>
        <w:rPr>
          <w:sz w:val="24"/>
        </w:rPr>
        <w:t xml:space="preserve">carer </w:t>
      </w:r>
      <w:r>
        <w:rPr>
          <w:spacing w:val="-2"/>
          <w:sz w:val="24"/>
        </w:rPr>
        <w:t>beyond</w:t>
      </w:r>
    </w:p>
    <w:p w14:paraId="22D74069" w14:textId="77777777" w:rsidR="00383153" w:rsidRDefault="004577BE">
      <w:pPr>
        <w:pStyle w:val="BodyText"/>
        <w:spacing w:before="0"/>
        <w:ind w:left="2433" w:right="114" w:firstLine="0"/>
      </w:pPr>
      <w:r>
        <w:t>Crown-funded</w:t>
      </w:r>
      <w:r>
        <w:rPr>
          <w:spacing w:val="-5"/>
        </w:rPr>
        <w:t xml:space="preserve"> </w:t>
      </w:r>
      <w:r>
        <w:t>hours</w:t>
      </w:r>
      <w:r>
        <w:rPr>
          <w:spacing w:val="-6"/>
        </w:rPr>
        <w:t xml:space="preserve"> </w:t>
      </w:r>
      <w:r>
        <w:t>under</w:t>
      </w:r>
      <w:r>
        <w:rPr>
          <w:spacing w:val="-5"/>
        </w:rPr>
        <w:t xml:space="preserve"> </w:t>
      </w:r>
      <w:r>
        <w:t>a</w:t>
      </w:r>
      <w:r>
        <w:rPr>
          <w:spacing w:val="-7"/>
        </w:rPr>
        <w:t xml:space="preserve"> </w:t>
      </w:r>
      <w:r>
        <w:t>DSS</w:t>
      </w:r>
      <w:r>
        <w:rPr>
          <w:spacing w:val="-4"/>
        </w:rPr>
        <w:t xml:space="preserve"> </w:t>
      </w:r>
      <w:r>
        <w:t>policy</w:t>
      </w:r>
      <w:r>
        <w:rPr>
          <w:spacing w:val="-5"/>
        </w:rPr>
        <w:t xml:space="preserve"> </w:t>
      </w:r>
      <w:r>
        <w:t>or</w:t>
      </w:r>
      <w:r>
        <w:rPr>
          <w:spacing w:val="-5"/>
        </w:rPr>
        <w:t xml:space="preserve"> </w:t>
      </w:r>
      <w:r>
        <w:t>ministerial</w:t>
      </w:r>
      <w:r>
        <w:rPr>
          <w:spacing w:val="-5"/>
        </w:rPr>
        <w:t xml:space="preserve"> </w:t>
      </w:r>
      <w:proofErr w:type="spellStart"/>
      <w:r>
        <w:t>programme</w:t>
      </w:r>
      <w:proofErr w:type="spellEnd"/>
      <w:r>
        <w:t xml:space="preserve"> will not be treated as “work” for the purposes of the Minimum Wage Act 1983.</w:t>
      </w:r>
    </w:p>
    <w:p w14:paraId="36CEB145" w14:textId="77777777" w:rsidR="00383153" w:rsidRDefault="004577BE">
      <w:pPr>
        <w:pStyle w:val="ListParagraph"/>
        <w:numPr>
          <w:ilvl w:val="2"/>
          <w:numId w:val="8"/>
        </w:numPr>
        <w:tabs>
          <w:tab w:val="left" w:pos="2433"/>
        </w:tabs>
        <w:ind w:right="62"/>
        <w:rPr>
          <w:sz w:val="24"/>
        </w:rPr>
      </w:pPr>
      <w:r>
        <w:rPr>
          <w:sz w:val="24"/>
        </w:rPr>
        <w:t>There</w:t>
      </w:r>
      <w:r>
        <w:rPr>
          <w:spacing w:val="-6"/>
          <w:sz w:val="24"/>
        </w:rPr>
        <w:t xml:space="preserve"> </w:t>
      </w:r>
      <w:r>
        <w:rPr>
          <w:sz w:val="24"/>
        </w:rPr>
        <w:t>will</w:t>
      </w:r>
      <w:r>
        <w:rPr>
          <w:spacing w:val="-4"/>
          <w:sz w:val="24"/>
        </w:rPr>
        <w:t xml:space="preserve"> </w:t>
      </w:r>
      <w:r>
        <w:rPr>
          <w:sz w:val="24"/>
        </w:rPr>
        <w:t>be</w:t>
      </w:r>
      <w:r>
        <w:rPr>
          <w:spacing w:val="-4"/>
          <w:sz w:val="24"/>
        </w:rPr>
        <w:t xml:space="preserve"> </w:t>
      </w:r>
      <w:r>
        <w:rPr>
          <w:sz w:val="24"/>
        </w:rPr>
        <w:t>a</w:t>
      </w:r>
      <w:r>
        <w:rPr>
          <w:spacing w:val="-5"/>
          <w:sz w:val="24"/>
        </w:rPr>
        <w:t xml:space="preserve"> </w:t>
      </w:r>
      <w:r>
        <w:rPr>
          <w:sz w:val="24"/>
        </w:rPr>
        <w:t>three-year</w:t>
      </w:r>
      <w:r>
        <w:rPr>
          <w:spacing w:val="-4"/>
          <w:sz w:val="24"/>
        </w:rPr>
        <w:t xml:space="preserve"> </w:t>
      </w:r>
      <w:r>
        <w:rPr>
          <w:sz w:val="24"/>
        </w:rPr>
        <w:t>validation</w:t>
      </w:r>
      <w:r>
        <w:rPr>
          <w:spacing w:val="-4"/>
          <w:sz w:val="24"/>
        </w:rPr>
        <w:t xml:space="preserve"> </w:t>
      </w:r>
      <w:r>
        <w:rPr>
          <w:sz w:val="24"/>
        </w:rPr>
        <w:t>of</w:t>
      </w:r>
      <w:r>
        <w:rPr>
          <w:spacing w:val="-5"/>
          <w:sz w:val="24"/>
        </w:rPr>
        <w:t xml:space="preserve"> </w:t>
      </w:r>
      <w:r>
        <w:rPr>
          <w:sz w:val="24"/>
        </w:rPr>
        <w:t>employment</w:t>
      </w:r>
      <w:r>
        <w:rPr>
          <w:spacing w:val="-4"/>
          <w:sz w:val="24"/>
        </w:rPr>
        <w:t xml:space="preserve"> </w:t>
      </w:r>
      <w:r>
        <w:rPr>
          <w:sz w:val="24"/>
        </w:rPr>
        <w:t>agreements</w:t>
      </w:r>
      <w:r>
        <w:rPr>
          <w:spacing w:val="-3"/>
          <w:sz w:val="24"/>
        </w:rPr>
        <w:t xml:space="preserve"> </w:t>
      </w:r>
      <w:r>
        <w:rPr>
          <w:sz w:val="24"/>
        </w:rPr>
        <w:t xml:space="preserve">and other arrangements for people who lack decision-making capacity. This is to provide time to transition those arrangements </w:t>
      </w:r>
      <w:proofErr w:type="gramStart"/>
      <w:r>
        <w:rPr>
          <w:sz w:val="24"/>
        </w:rPr>
        <w:t>to</w:t>
      </w:r>
      <w:proofErr w:type="gramEnd"/>
      <w:r>
        <w:rPr>
          <w:sz w:val="24"/>
        </w:rPr>
        <w:t xml:space="preserve"> more suitable arrangements.</w:t>
      </w:r>
    </w:p>
    <w:p w14:paraId="32737597" w14:textId="77777777" w:rsidR="00383153" w:rsidRDefault="004577BE">
      <w:pPr>
        <w:pStyle w:val="ListParagraph"/>
        <w:numPr>
          <w:ilvl w:val="1"/>
          <w:numId w:val="8"/>
        </w:numPr>
        <w:tabs>
          <w:tab w:val="left" w:pos="1463"/>
        </w:tabs>
        <w:ind w:right="34"/>
        <w:rPr>
          <w:sz w:val="24"/>
        </w:rPr>
      </w:pPr>
      <w:r>
        <w:rPr>
          <w:sz w:val="24"/>
        </w:rPr>
        <w:t>Address</w:t>
      </w:r>
      <w:r>
        <w:rPr>
          <w:spacing w:val="-4"/>
          <w:sz w:val="24"/>
        </w:rPr>
        <w:t xml:space="preserve"> </w:t>
      </w:r>
      <w:r>
        <w:rPr>
          <w:sz w:val="24"/>
        </w:rPr>
        <w:t>fiscal</w:t>
      </w:r>
      <w:r>
        <w:rPr>
          <w:spacing w:val="-3"/>
          <w:sz w:val="24"/>
        </w:rPr>
        <w:t xml:space="preserve"> </w:t>
      </w:r>
      <w:r>
        <w:rPr>
          <w:sz w:val="24"/>
        </w:rPr>
        <w:t>and</w:t>
      </w:r>
      <w:r>
        <w:rPr>
          <w:spacing w:val="-3"/>
          <w:sz w:val="24"/>
        </w:rPr>
        <w:t xml:space="preserve"> </w:t>
      </w:r>
      <w:r>
        <w:rPr>
          <w:sz w:val="24"/>
        </w:rPr>
        <w:t>litigation</w:t>
      </w:r>
      <w:r>
        <w:rPr>
          <w:spacing w:val="-3"/>
          <w:sz w:val="24"/>
        </w:rPr>
        <w:t xml:space="preserve"> </w:t>
      </w:r>
      <w:r>
        <w:rPr>
          <w:sz w:val="24"/>
        </w:rPr>
        <w:t>risk</w:t>
      </w:r>
      <w:r>
        <w:rPr>
          <w:spacing w:val="-2"/>
          <w:sz w:val="24"/>
        </w:rPr>
        <w:t xml:space="preserve"> </w:t>
      </w:r>
      <w:r>
        <w:rPr>
          <w:sz w:val="24"/>
        </w:rPr>
        <w:t>arising</w:t>
      </w:r>
      <w:r>
        <w:rPr>
          <w:spacing w:val="-3"/>
          <w:sz w:val="24"/>
        </w:rPr>
        <w:t xml:space="preserve"> </w:t>
      </w:r>
      <w:r>
        <w:rPr>
          <w:sz w:val="24"/>
        </w:rPr>
        <w:t>from,</w:t>
      </w:r>
      <w:r>
        <w:rPr>
          <w:spacing w:val="-3"/>
          <w:sz w:val="24"/>
        </w:rPr>
        <w:t xml:space="preserve"> </w:t>
      </w:r>
      <w:r>
        <w:rPr>
          <w:sz w:val="24"/>
        </w:rPr>
        <w:t>or</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Supreme</w:t>
      </w:r>
      <w:r>
        <w:rPr>
          <w:spacing w:val="-3"/>
          <w:sz w:val="24"/>
        </w:rPr>
        <w:t xml:space="preserve"> </w:t>
      </w:r>
      <w:r>
        <w:rPr>
          <w:sz w:val="24"/>
        </w:rPr>
        <w:t xml:space="preserve">Court case </w:t>
      </w:r>
      <w:r>
        <w:rPr>
          <w:i/>
          <w:sz w:val="24"/>
        </w:rPr>
        <w:t xml:space="preserve">Fleming v Attorney-General </w:t>
      </w:r>
      <w:r>
        <w:rPr>
          <w:sz w:val="24"/>
        </w:rPr>
        <w:t xml:space="preserve">and </w:t>
      </w:r>
      <w:r>
        <w:rPr>
          <w:i/>
          <w:sz w:val="24"/>
        </w:rPr>
        <w:t xml:space="preserve">Humphreys v Attorney-General </w:t>
      </w:r>
      <w:r>
        <w:rPr>
          <w:sz w:val="24"/>
        </w:rPr>
        <w:t>[2025] NZSC 188. It will extinguish claims against the Crown that have been filed</w:t>
      </w:r>
    </w:p>
    <w:p w14:paraId="1272ED50" w14:textId="77777777" w:rsidR="00383153" w:rsidRDefault="00383153">
      <w:pPr>
        <w:pStyle w:val="ListParagraph"/>
        <w:rPr>
          <w:sz w:val="24"/>
        </w:rPr>
        <w:sectPr w:rsidR="00383153">
          <w:headerReference w:type="default" r:id="rId7"/>
          <w:footerReference w:type="default" r:id="rId8"/>
          <w:type w:val="continuous"/>
          <w:pgSz w:w="11910" w:h="16840"/>
          <w:pgMar w:top="1340" w:right="1417" w:bottom="940" w:left="1417" w:header="715" w:footer="754" w:gutter="0"/>
          <w:pgNumType w:start="1"/>
          <w:cols w:space="720"/>
        </w:sectPr>
      </w:pPr>
    </w:p>
    <w:p w14:paraId="5E06C62A" w14:textId="77777777" w:rsidR="00383153" w:rsidRDefault="004577BE">
      <w:pPr>
        <w:pStyle w:val="BodyText"/>
        <w:spacing w:before="81"/>
        <w:ind w:left="1463" w:right="57" w:firstLine="0"/>
      </w:pPr>
      <w:r>
        <w:t>but</w:t>
      </w:r>
      <w:r>
        <w:rPr>
          <w:spacing w:val="-4"/>
        </w:rPr>
        <w:t xml:space="preserve"> </w:t>
      </w:r>
      <w:r>
        <w:t>not</w:t>
      </w:r>
      <w:r>
        <w:rPr>
          <w:spacing w:val="-4"/>
        </w:rPr>
        <w:t xml:space="preserve"> </w:t>
      </w:r>
      <w:r>
        <w:t>yet</w:t>
      </w:r>
      <w:r>
        <w:rPr>
          <w:spacing w:val="-4"/>
        </w:rPr>
        <w:t xml:space="preserve"> </w:t>
      </w:r>
      <w:r>
        <w:t>determined</w:t>
      </w:r>
      <w:r>
        <w:rPr>
          <w:spacing w:val="-4"/>
        </w:rPr>
        <w:t xml:space="preserve"> </w:t>
      </w:r>
      <w:r>
        <w:t>or</w:t>
      </w:r>
      <w:r>
        <w:rPr>
          <w:spacing w:val="-2"/>
        </w:rPr>
        <w:t xml:space="preserve"> </w:t>
      </w:r>
      <w:r>
        <w:t>resolved</w:t>
      </w:r>
      <w:r>
        <w:rPr>
          <w:spacing w:val="-4"/>
        </w:rPr>
        <w:t xml:space="preserve"> </w:t>
      </w:r>
      <w:r>
        <w:t>and</w:t>
      </w:r>
      <w:r>
        <w:rPr>
          <w:spacing w:val="-4"/>
        </w:rPr>
        <w:t xml:space="preserve"> </w:t>
      </w:r>
      <w:r>
        <w:t>introduce</w:t>
      </w:r>
      <w:r>
        <w:rPr>
          <w:spacing w:val="-5"/>
        </w:rPr>
        <w:t xml:space="preserve"> </w:t>
      </w:r>
      <w:r>
        <w:t>a</w:t>
      </w:r>
      <w:r>
        <w:rPr>
          <w:spacing w:val="-3"/>
        </w:rPr>
        <w:t xml:space="preserve"> </w:t>
      </w:r>
      <w:r>
        <w:t>litigation</w:t>
      </w:r>
      <w:r>
        <w:rPr>
          <w:spacing w:val="-4"/>
        </w:rPr>
        <w:t xml:space="preserve"> </w:t>
      </w:r>
      <w:r>
        <w:t>bar</w:t>
      </w:r>
      <w:r>
        <w:rPr>
          <w:spacing w:val="-4"/>
        </w:rPr>
        <w:t xml:space="preserve"> </w:t>
      </w:r>
      <w:r>
        <w:t>against</w:t>
      </w:r>
      <w:r>
        <w:rPr>
          <w:spacing w:val="-3"/>
        </w:rPr>
        <w:t xml:space="preserve"> </w:t>
      </w:r>
      <w:r>
        <w:t>claims regarding discrimination or employment claims related to events prior to the Bill’s introduction in the House of Representatives. The Bill will save the successful Supreme Court claims, as well as any remedies which flow from the</w:t>
      </w:r>
      <w:r>
        <w:rPr>
          <w:spacing w:val="-3"/>
        </w:rPr>
        <w:t xml:space="preserve"> </w:t>
      </w:r>
      <w:r>
        <w:t>judgment</w:t>
      </w:r>
      <w:r>
        <w:rPr>
          <w:spacing w:val="-1"/>
        </w:rPr>
        <w:t xml:space="preserve"> </w:t>
      </w:r>
      <w:r>
        <w:rPr>
          <w:i/>
        </w:rPr>
        <w:t>Fleming</w:t>
      </w:r>
      <w:r>
        <w:rPr>
          <w:i/>
          <w:spacing w:val="-2"/>
        </w:rPr>
        <w:t xml:space="preserve"> </w:t>
      </w:r>
      <w:r>
        <w:rPr>
          <w:i/>
        </w:rPr>
        <w:t>v</w:t>
      </w:r>
      <w:r>
        <w:rPr>
          <w:i/>
          <w:spacing w:val="-1"/>
        </w:rPr>
        <w:t xml:space="preserve"> </w:t>
      </w:r>
      <w:r>
        <w:rPr>
          <w:i/>
        </w:rPr>
        <w:t>Attorney-General</w:t>
      </w:r>
      <w:r>
        <w:rPr>
          <w:i/>
          <w:spacing w:val="-1"/>
        </w:rPr>
        <w:t xml:space="preserve"> </w:t>
      </w:r>
      <w:r>
        <w:t>and</w:t>
      </w:r>
      <w:r>
        <w:rPr>
          <w:spacing w:val="-2"/>
        </w:rPr>
        <w:t xml:space="preserve"> </w:t>
      </w:r>
      <w:r>
        <w:rPr>
          <w:i/>
        </w:rPr>
        <w:t>Humphreys</w:t>
      </w:r>
      <w:r>
        <w:rPr>
          <w:i/>
          <w:spacing w:val="-3"/>
        </w:rPr>
        <w:t xml:space="preserve"> </w:t>
      </w:r>
      <w:r>
        <w:rPr>
          <w:i/>
        </w:rPr>
        <w:t>v</w:t>
      </w:r>
      <w:r>
        <w:rPr>
          <w:i/>
          <w:spacing w:val="-3"/>
        </w:rPr>
        <w:t xml:space="preserve"> </w:t>
      </w:r>
      <w:r>
        <w:rPr>
          <w:i/>
        </w:rPr>
        <w:t xml:space="preserve">Attorney-General </w:t>
      </w:r>
      <w:r>
        <w:t>[2025] NZSC 188.</w:t>
      </w:r>
    </w:p>
    <w:p w14:paraId="44ED2AA0" w14:textId="77777777" w:rsidR="00383153" w:rsidRDefault="004577BE">
      <w:pPr>
        <w:pStyle w:val="ListParagraph"/>
        <w:numPr>
          <w:ilvl w:val="0"/>
          <w:numId w:val="8"/>
        </w:numPr>
        <w:tabs>
          <w:tab w:val="left" w:pos="743"/>
        </w:tabs>
        <w:spacing w:before="241"/>
        <w:ind w:right="111"/>
        <w:rPr>
          <w:sz w:val="24"/>
        </w:rPr>
      </w:pPr>
      <w:r>
        <w:rPr>
          <w:sz w:val="24"/>
        </w:rPr>
        <w:t>Aspects of the Bill are likely to be contentious. I anticipate that there will be focused attention</w:t>
      </w:r>
      <w:r>
        <w:rPr>
          <w:spacing w:val="-4"/>
          <w:sz w:val="24"/>
        </w:rPr>
        <w:t xml:space="preserve"> </w:t>
      </w:r>
      <w:r>
        <w:rPr>
          <w:sz w:val="24"/>
        </w:rPr>
        <w:t>and</w:t>
      </w:r>
      <w:r>
        <w:rPr>
          <w:spacing w:val="-4"/>
          <w:sz w:val="24"/>
        </w:rPr>
        <w:t xml:space="preserve"> </w:t>
      </w:r>
      <w:r>
        <w:rPr>
          <w:sz w:val="24"/>
        </w:rPr>
        <w:t>strong</w:t>
      </w:r>
      <w:r>
        <w:rPr>
          <w:spacing w:val="-4"/>
          <w:sz w:val="24"/>
        </w:rPr>
        <w:t xml:space="preserve"> </w:t>
      </w:r>
      <w:r>
        <w:rPr>
          <w:sz w:val="24"/>
        </w:rPr>
        <w:t>views</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provisions</w:t>
      </w:r>
      <w:r>
        <w:rPr>
          <w:spacing w:val="-4"/>
          <w:sz w:val="24"/>
        </w:rPr>
        <w:t xml:space="preserve"> </w:t>
      </w:r>
      <w:r>
        <w:rPr>
          <w:sz w:val="24"/>
        </w:rPr>
        <w:t>surrounding</w:t>
      </w:r>
      <w:r>
        <w:rPr>
          <w:spacing w:val="-4"/>
          <w:sz w:val="24"/>
        </w:rPr>
        <w:t xml:space="preserve"> </w:t>
      </w:r>
      <w:r>
        <w:rPr>
          <w:sz w:val="24"/>
        </w:rPr>
        <w:t>family</w:t>
      </w:r>
      <w:r>
        <w:rPr>
          <w:spacing w:val="-4"/>
          <w:sz w:val="24"/>
        </w:rPr>
        <w:t xml:space="preserve"> </w:t>
      </w:r>
      <w:r>
        <w:rPr>
          <w:sz w:val="24"/>
        </w:rPr>
        <w:t>care,</w:t>
      </w:r>
      <w:r>
        <w:rPr>
          <w:spacing w:val="-2"/>
          <w:sz w:val="24"/>
        </w:rPr>
        <w:t xml:space="preserve"> </w:t>
      </w:r>
      <w:r>
        <w:rPr>
          <w:sz w:val="24"/>
        </w:rPr>
        <w:t>as</w:t>
      </w:r>
      <w:r>
        <w:rPr>
          <w:spacing w:val="-4"/>
          <w:sz w:val="24"/>
        </w:rPr>
        <w:t xml:space="preserve"> </w:t>
      </w:r>
      <w:r>
        <w:rPr>
          <w:sz w:val="24"/>
        </w:rPr>
        <w:t>these</w:t>
      </w:r>
      <w:r>
        <w:rPr>
          <w:spacing w:val="-4"/>
          <w:sz w:val="24"/>
        </w:rPr>
        <w:t xml:space="preserve"> </w:t>
      </w:r>
      <w:r>
        <w:rPr>
          <w:sz w:val="24"/>
        </w:rPr>
        <w:t>engage issues of discrimination based on family/relationship status and access to justice. Reference to family responsibility, while a longstanding policy position, may also generate concern that current services will be reduced – that is not the intention.</w:t>
      </w:r>
    </w:p>
    <w:p w14:paraId="59890F25" w14:textId="77777777" w:rsidR="00383153" w:rsidRDefault="004577BE">
      <w:pPr>
        <w:pStyle w:val="ListParagraph"/>
        <w:numPr>
          <w:ilvl w:val="0"/>
          <w:numId w:val="8"/>
        </w:numPr>
        <w:tabs>
          <w:tab w:val="left" w:pos="743"/>
        </w:tabs>
        <w:ind w:right="30"/>
        <w:rPr>
          <w:sz w:val="24"/>
        </w:rPr>
      </w:pPr>
      <w:r>
        <w:rPr>
          <w:sz w:val="24"/>
        </w:rPr>
        <w:t>The Bill is required to improve consistency and transparency of decision-making, clarify</w:t>
      </w:r>
      <w:r>
        <w:rPr>
          <w:spacing w:val="-3"/>
          <w:sz w:val="24"/>
        </w:rPr>
        <w:t xml:space="preserve"> </w:t>
      </w:r>
      <w:r>
        <w:rPr>
          <w:sz w:val="24"/>
        </w:rPr>
        <w:t>employment</w:t>
      </w:r>
      <w:r>
        <w:rPr>
          <w:spacing w:val="-3"/>
          <w:sz w:val="24"/>
        </w:rPr>
        <w:t xml:space="preserve"> </w:t>
      </w:r>
      <w:r>
        <w:rPr>
          <w:sz w:val="24"/>
        </w:rPr>
        <w:t>relationships,</w:t>
      </w:r>
      <w:r>
        <w:rPr>
          <w:spacing w:val="-3"/>
          <w:sz w:val="24"/>
        </w:rPr>
        <w:t xml:space="preserve"> </w:t>
      </w:r>
      <w:r>
        <w:rPr>
          <w:sz w:val="24"/>
        </w:rPr>
        <w:t>and</w:t>
      </w:r>
      <w:r>
        <w:rPr>
          <w:spacing w:val="-3"/>
          <w:sz w:val="24"/>
        </w:rPr>
        <w:t xml:space="preserve"> </w:t>
      </w:r>
      <w:r>
        <w:rPr>
          <w:sz w:val="24"/>
        </w:rPr>
        <w:t>manage</w:t>
      </w:r>
      <w:r>
        <w:rPr>
          <w:spacing w:val="-4"/>
          <w:sz w:val="24"/>
        </w:rPr>
        <w:t xml:space="preserve"> </w:t>
      </w:r>
      <w:r>
        <w:rPr>
          <w:sz w:val="24"/>
        </w:rPr>
        <w:t>Crown</w:t>
      </w:r>
      <w:r>
        <w:rPr>
          <w:spacing w:val="-3"/>
          <w:sz w:val="24"/>
        </w:rPr>
        <w:t xml:space="preserve"> </w:t>
      </w:r>
      <w:r>
        <w:rPr>
          <w:sz w:val="24"/>
        </w:rPr>
        <w:t>fiscal</w:t>
      </w:r>
      <w:r>
        <w:rPr>
          <w:spacing w:val="-3"/>
          <w:sz w:val="24"/>
        </w:rPr>
        <w:t xml:space="preserve"> </w:t>
      </w:r>
      <w:r>
        <w:rPr>
          <w:sz w:val="24"/>
        </w:rPr>
        <w:t>and</w:t>
      </w:r>
      <w:r>
        <w:rPr>
          <w:spacing w:val="-3"/>
          <w:sz w:val="24"/>
        </w:rPr>
        <w:t xml:space="preserve"> </w:t>
      </w:r>
      <w:r>
        <w:rPr>
          <w:sz w:val="24"/>
        </w:rPr>
        <w:t>litigation</w:t>
      </w:r>
      <w:r>
        <w:rPr>
          <w:spacing w:val="-3"/>
          <w:sz w:val="24"/>
        </w:rPr>
        <w:t xml:space="preserve"> </w:t>
      </w:r>
      <w:r>
        <w:rPr>
          <w:sz w:val="24"/>
        </w:rPr>
        <w:t>risks.</w:t>
      </w:r>
      <w:r>
        <w:rPr>
          <w:spacing w:val="-3"/>
          <w:sz w:val="24"/>
        </w:rPr>
        <w:t xml:space="preserve"> </w:t>
      </w:r>
      <w:r>
        <w:rPr>
          <w:sz w:val="24"/>
        </w:rPr>
        <w:t>I</w:t>
      </w:r>
      <w:r>
        <w:rPr>
          <w:spacing w:val="-7"/>
          <w:sz w:val="24"/>
        </w:rPr>
        <w:t xml:space="preserve"> </w:t>
      </w:r>
      <w:r>
        <w:rPr>
          <w:sz w:val="24"/>
        </w:rPr>
        <w:t xml:space="preserve">have exercised my </w:t>
      </w:r>
      <w:proofErr w:type="spellStart"/>
      <w:r>
        <w:rPr>
          <w:sz w:val="24"/>
        </w:rPr>
        <w:t>authorisation</w:t>
      </w:r>
      <w:proofErr w:type="spellEnd"/>
      <w:r>
        <w:rPr>
          <w:sz w:val="24"/>
        </w:rPr>
        <w:t xml:space="preserve"> from Cabinet to make decisions regarding policy detail</w:t>
      </w:r>
      <w:r>
        <w:rPr>
          <w:spacing w:val="40"/>
          <w:sz w:val="24"/>
        </w:rPr>
        <w:t xml:space="preserve"> </w:t>
      </w:r>
      <w:r>
        <w:rPr>
          <w:sz w:val="24"/>
        </w:rPr>
        <w:t xml:space="preserve">and technical aspects. These are listed in </w:t>
      </w:r>
      <w:r>
        <w:rPr>
          <w:b/>
          <w:sz w:val="24"/>
        </w:rPr>
        <w:t>Appendix 1</w:t>
      </w:r>
      <w:r>
        <w:rPr>
          <w:sz w:val="24"/>
        </w:rPr>
        <w:t>.</w:t>
      </w:r>
    </w:p>
    <w:p w14:paraId="7A16E22B" w14:textId="77777777" w:rsidR="00383153" w:rsidRDefault="004577BE">
      <w:pPr>
        <w:pStyle w:val="Heading2"/>
        <w:spacing w:before="242"/>
      </w:pPr>
      <w:r>
        <w:t>Additional</w:t>
      </w:r>
      <w:r>
        <w:rPr>
          <w:spacing w:val="-1"/>
        </w:rPr>
        <w:t xml:space="preserve"> </w:t>
      </w:r>
      <w:r>
        <w:t>policy</w:t>
      </w:r>
      <w:r>
        <w:rPr>
          <w:spacing w:val="-1"/>
        </w:rPr>
        <w:t xml:space="preserve"> </w:t>
      </w:r>
      <w:r>
        <w:rPr>
          <w:spacing w:val="-2"/>
        </w:rPr>
        <w:t>decisions</w:t>
      </w:r>
    </w:p>
    <w:p w14:paraId="5AEF82C1" w14:textId="77777777" w:rsidR="00383153" w:rsidRDefault="004577BE">
      <w:pPr>
        <w:pStyle w:val="ListParagraph"/>
        <w:numPr>
          <w:ilvl w:val="0"/>
          <w:numId w:val="8"/>
        </w:numPr>
        <w:tabs>
          <w:tab w:val="left" w:pos="743"/>
        </w:tabs>
        <w:spacing w:before="239"/>
        <w:rPr>
          <w:sz w:val="24"/>
        </w:rPr>
      </w:pPr>
      <w:r>
        <w:rPr>
          <w:sz w:val="24"/>
        </w:rPr>
        <w:t>As</w:t>
      </w:r>
      <w:r>
        <w:rPr>
          <w:spacing w:val="-3"/>
          <w:sz w:val="24"/>
        </w:rPr>
        <w:t xml:space="preserve"> </w:t>
      </w:r>
      <w:r>
        <w:rPr>
          <w:sz w:val="24"/>
        </w:rPr>
        <w:t>already</w:t>
      </w:r>
      <w:r>
        <w:rPr>
          <w:spacing w:val="1"/>
          <w:sz w:val="24"/>
        </w:rPr>
        <w:t xml:space="preserve"> </w:t>
      </w:r>
      <w:r>
        <w:rPr>
          <w:sz w:val="24"/>
        </w:rPr>
        <w:t>agreed,</w:t>
      </w:r>
      <w:r>
        <w:rPr>
          <w:spacing w:val="-1"/>
          <w:sz w:val="24"/>
        </w:rPr>
        <w:t xml:space="preserve"> </w:t>
      </w:r>
      <w:r>
        <w:rPr>
          <w:sz w:val="24"/>
        </w:rPr>
        <w:t>the</w:t>
      </w:r>
      <w:r>
        <w:rPr>
          <w:spacing w:val="-1"/>
          <w:sz w:val="24"/>
        </w:rPr>
        <w:t xml:space="preserve"> </w:t>
      </w:r>
      <w:r>
        <w:rPr>
          <w:sz w:val="24"/>
        </w:rPr>
        <w:t>Bill</w:t>
      </w:r>
      <w:r>
        <w:rPr>
          <w:spacing w:val="-1"/>
          <w:sz w:val="24"/>
        </w:rPr>
        <w:t xml:space="preserve"> </w:t>
      </w:r>
      <w:r>
        <w:rPr>
          <w:sz w:val="24"/>
        </w:rPr>
        <w:t>provides that</w:t>
      </w:r>
      <w:r>
        <w:rPr>
          <w:spacing w:val="-1"/>
          <w:sz w:val="24"/>
        </w:rPr>
        <w:t xml:space="preserve"> </w:t>
      </w:r>
      <w:r>
        <w:rPr>
          <w:sz w:val="24"/>
        </w:rPr>
        <w:t>family</w:t>
      </w:r>
      <w:r>
        <w:rPr>
          <w:spacing w:val="-1"/>
          <w:sz w:val="24"/>
        </w:rPr>
        <w:t xml:space="preserve"> </w:t>
      </w:r>
      <w:r>
        <w:rPr>
          <w:sz w:val="24"/>
        </w:rPr>
        <w:t>and</w:t>
      </w:r>
      <w:r>
        <w:rPr>
          <w:spacing w:val="-1"/>
          <w:sz w:val="24"/>
        </w:rPr>
        <w:t xml:space="preserve"> </w:t>
      </w:r>
      <w:r>
        <w:rPr>
          <w:sz w:val="24"/>
        </w:rPr>
        <w:t>whānau</w:t>
      </w:r>
      <w:r>
        <w:rPr>
          <w:spacing w:val="-1"/>
          <w:sz w:val="24"/>
        </w:rPr>
        <w:t xml:space="preserve"> </w:t>
      </w:r>
      <w:r>
        <w:rPr>
          <w:sz w:val="24"/>
        </w:rPr>
        <w:t>have</w:t>
      </w:r>
      <w:r>
        <w:rPr>
          <w:spacing w:val="-2"/>
          <w:sz w:val="24"/>
        </w:rPr>
        <w:t xml:space="preserve"> </w:t>
      </w:r>
      <w:r>
        <w:rPr>
          <w:sz w:val="24"/>
        </w:rPr>
        <w:t>responsibility</w:t>
      </w:r>
      <w:r>
        <w:rPr>
          <w:spacing w:val="-1"/>
          <w:sz w:val="24"/>
        </w:rPr>
        <w:t xml:space="preserve"> </w:t>
      </w:r>
      <w:r>
        <w:rPr>
          <w:sz w:val="24"/>
        </w:rPr>
        <w:t>in</w:t>
      </w:r>
      <w:r>
        <w:rPr>
          <w:spacing w:val="-1"/>
          <w:sz w:val="24"/>
        </w:rPr>
        <w:t xml:space="preserve"> </w:t>
      </w:r>
      <w:r>
        <w:rPr>
          <w:spacing w:val="-5"/>
          <w:sz w:val="24"/>
        </w:rPr>
        <w:t>the</w:t>
      </w:r>
    </w:p>
    <w:p w14:paraId="31781F20" w14:textId="77777777" w:rsidR="00383153" w:rsidRDefault="004577BE">
      <w:pPr>
        <w:pStyle w:val="BodyText"/>
        <w:spacing w:before="0"/>
        <w:ind w:firstLine="0"/>
      </w:pPr>
      <w:r>
        <w:t>first</w:t>
      </w:r>
      <w:r>
        <w:rPr>
          <w:spacing w:val="-1"/>
        </w:rPr>
        <w:t xml:space="preserve"> </w:t>
      </w:r>
      <w:r>
        <w:t>instance</w:t>
      </w:r>
      <w:r>
        <w:rPr>
          <w:spacing w:val="-1"/>
        </w:rPr>
        <w:t xml:space="preserve"> </w:t>
      </w:r>
      <w:r>
        <w:t>for</w:t>
      </w:r>
      <w:r>
        <w:rPr>
          <w:spacing w:val="-2"/>
        </w:rPr>
        <w:t xml:space="preserve"> </w:t>
      </w:r>
      <w:r>
        <w:t>the</w:t>
      </w:r>
      <w:r>
        <w:rPr>
          <w:spacing w:val="-1"/>
        </w:rPr>
        <w:t xml:space="preserve"> </w:t>
      </w:r>
      <w:r>
        <w:t xml:space="preserve">wellbeing of their </w:t>
      </w:r>
      <w:r>
        <w:rPr>
          <w:spacing w:val="-2"/>
        </w:rPr>
        <w:t>members.</w:t>
      </w:r>
    </w:p>
    <w:p w14:paraId="684ECF83" w14:textId="77777777" w:rsidR="00383153" w:rsidRDefault="004577BE">
      <w:pPr>
        <w:pStyle w:val="ListParagraph"/>
        <w:numPr>
          <w:ilvl w:val="0"/>
          <w:numId w:val="8"/>
        </w:numPr>
        <w:tabs>
          <w:tab w:val="left" w:pos="743"/>
        </w:tabs>
        <w:rPr>
          <w:sz w:val="24"/>
        </w:rPr>
      </w:pPr>
      <w:r>
        <w:rPr>
          <w:sz w:val="24"/>
        </w:rPr>
        <w:t>I</w:t>
      </w:r>
      <w:r>
        <w:rPr>
          <w:spacing w:val="-2"/>
          <w:sz w:val="24"/>
        </w:rPr>
        <w:t xml:space="preserve"> </w:t>
      </w:r>
      <w:r>
        <w:rPr>
          <w:sz w:val="24"/>
        </w:rPr>
        <w:t>want</w:t>
      </w:r>
      <w:r>
        <w:rPr>
          <w:spacing w:val="-1"/>
          <w:sz w:val="24"/>
        </w:rPr>
        <w:t xml:space="preserve"> </w:t>
      </w:r>
      <w:r>
        <w:rPr>
          <w:sz w:val="24"/>
        </w:rPr>
        <w:t>to make</w:t>
      </w:r>
      <w:r>
        <w:rPr>
          <w:spacing w:val="-3"/>
          <w:sz w:val="24"/>
        </w:rPr>
        <w:t xml:space="preserve"> </w:t>
      </w:r>
      <w:r>
        <w:rPr>
          <w:sz w:val="24"/>
        </w:rPr>
        <w:t>sure</w:t>
      </w:r>
      <w:r>
        <w:rPr>
          <w:spacing w:val="-1"/>
          <w:sz w:val="24"/>
        </w:rPr>
        <w:t xml:space="preserve"> </w:t>
      </w:r>
      <w:r>
        <w:rPr>
          <w:sz w:val="24"/>
        </w:rPr>
        <w:t>the Bill</w:t>
      </w:r>
      <w:r>
        <w:rPr>
          <w:spacing w:val="1"/>
          <w:sz w:val="24"/>
        </w:rPr>
        <w:t xml:space="preserve"> </w:t>
      </w:r>
      <w:r>
        <w:rPr>
          <w:sz w:val="24"/>
        </w:rPr>
        <w:t>makes</w:t>
      </w:r>
      <w:r>
        <w:rPr>
          <w:spacing w:val="-1"/>
          <w:sz w:val="24"/>
        </w:rPr>
        <w:t xml:space="preserve"> </w:t>
      </w:r>
      <w:r>
        <w:rPr>
          <w:sz w:val="24"/>
        </w:rPr>
        <w:t>explicit</w:t>
      </w:r>
      <w:r>
        <w:rPr>
          <w:spacing w:val="-1"/>
          <w:sz w:val="24"/>
        </w:rPr>
        <w:t xml:space="preserve"> </w:t>
      </w:r>
      <w:r>
        <w:rPr>
          <w:sz w:val="24"/>
        </w:rPr>
        <w:t>that the</w:t>
      </w:r>
      <w:r>
        <w:rPr>
          <w:spacing w:val="-2"/>
          <w:sz w:val="24"/>
        </w:rPr>
        <w:t xml:space="preserve"> </w:t>
      </w:r>
      <w:r>
        <w:rPr>
          <w:sz w:val="24"/>
        </w:rPr>
        <w:t>level</w:t>
      </w:r>
      <w:r>
        <w:rPr>
          <w:spacing w:val="-1"/>
          <w:sz w:val="24"/>
        </w:rPr>
        <w:t xml:space="preserve"> </w:t>
      </w:r>
      <w:r>
        <w:rPr>
          <w:sz w:val="24"/>
        </w:rPr>
        <w:t>of support</w:t>
      </w:r>
      <w:r>
        <w:rPr>
          <w:spacing w:val="-1"/>
          <w:sz w:val="24"/>
        </w:rPr>
        <w:t xml:space="preserve"> </w:t>
      </w:r>
      <w:r>
        <w:rPr>
          <w:sz w:val="24"/>
        </w:rPr>
        <w:t xml:space="preserve">available </w:t>
      </w:r>
      <w:r>
        <w:rPr>
          <w:spacing w:val="-4"/>
          <w:sz w:val="24"/>
        </w:rPr>
        <w:t>from</w:t>
      </w:r>
    </w:p>
    <w:p w14:paraId="327BB9F8" w14:textId="77777777" w:rsidR="00383153" w:rsidRDefault="004577BE">
      <w:pPr>
        <w:pStyle w:val="BodyText"/>
        <w:spacing w:before="0"/>
        <w:ind w:firstLine="0"/>
      </w:pPr>
      <w:r>
        <w:t>family</w:t>
      </w:r>
      <w:r>
        <w:rPr>
          <w:spacing w:val="-3"/>
        </w:rPr>
        <w:t xml:space="preserve"> </w:t>
      </w:r>
      <w:r>
        <w:t>and</w:t>
      </w:r>
      <w:r>
        <w:rPr>
          <w:spacing w:val="-3"/>
        </w:rPr>
        <w:t xml:space="preserve"> </w:t>
      </w:r>
      <w:r>
        <w:t>whānau,</w:t>
      </w:r>
      <w:r>
        <w:rPr>
          <w:spacing w:val="-1"/>
        </w:rPr>
        <w:t xml:space="preserve"> </w:t>
      </w:r>
      <w:r>
        <w:t>as</w:t>
      </w:r>
      <w:r>
        <w:rPr>
          <w:spacing w:val="-4"/>
        </w:rPr>
        <w:t xml:space="preserve"> </w:t>
      </w:r>
      <w:r>
        <w:t>well</w:t>
      </w:r>
      <w:r>
        <w:rPr>
          <w:spacing w:val="-3"/>
        </w:rPr>
        <w:t xml:space="preserve"> </w:t>
      </w:r>
      <w:r>
        <w:t>as</w:t>
      </w:r>
      <w:r>
        <w:rPr>
          <w:spacing w:val="-4"/>
        </w:rPr>
        <w:t xml:space="preserve"> </w:t>
      </w:r>
      <w:r>
        <w:t>from</w:t>
      </w:r>
      <w:r>
        <w:rPr>
          <w:spacing w:val="-3"/>
        </w:rPr>
        <w:t xml:space="preserve"> </w:t>
      </w:r>
      <w:r>
        <w:t>other</w:t>
      </w:r>
      <w:r>
        <w:rPr>
          <w:spacing w:val="-3"/>
        </w:rPr>
        <w:t xml:space="preserve"> </w:t>
      </w:r>
      <w:r>
        <w:t>sources,</w:t>
      </w:r>
      <w:r>
        <w:rPr>
          <w:spacing w:val="-1"/>
        </w:rPr>
        <w:t xml:space="preserve"> </w:t>
      </w:r>
      <w:r>
        <w:t>is</w:t>
      </w:r>
      <w:r>
        <w:rPr>
          <w:spacing w:val="-3"/>
        </w:rPr>
        <w:t xml:space="preserve"> </w:t>
      </w:r>
      <w:r>
        <w:t>factored</w:t>
      </w:r>
      <w:r>
        <w:rPr>
          <w:spacing w:val="-3"/>
        </w:rPr>
        <w:t xml:space="preserve"> </w:t>
      </w:r>
      <w:r>
        <w:t>into</w:t>
      </w:r>
      <w:r>
        <w:rPr>
          <w:spacing w:val="-3"/>
        </w:rPr>
        <w:t xml:space="preserve"> </w:t>
      </w:r>
      <w:r>
        <w:t>the</w:t>
      </w:r>
      <w:r>
        <w:rPr>
          <w:spacing w:val="-3"/>
        </w:rPr>
        <w:t xml:space="preserve"> </w:t>
      </w:r>
      <w:r>
        <w:t>level</w:t>
      </w:r>
      <w:r>
        <w:rPr>
          <w:spacing w:val="-3"/>
        </w:rPr>
        <w:t xml:space="preserve"> </w:t>
      </w:r>
      <w:r>
        <w:t>of</w:t>
      </w:r>
      <w:r>
        <w:rPr>
          <w:spacing w:val="-3"/>
        </w:rPr>
        <w:t xml:space="preserve"> </w:t>
      </w:r>
      <w:r>
        <w:t>support DSS provides to a disabled person.</w:t>
      </w:r>
    </w:p>
    <w:p w14:paraId="4F9A2FB7" w14:textId="77777777" w:rsidR="00383153" w:rsidRDefault="004577BE">
      <w:pPr>
        <w:pStyle w:val="ListParagraph"/>
        <w:numPr>
          <w:ilvl w:val="0"/>
          <w:numId w:val="8"/>
        </w:numPr>
        <w:tabs>
          <w:tab w:val="left" w:pos="743"/>
        </w:tabs>
        <w:ind w:right="432"/>
        <w:rPr>
          <w:sz w:val="24"/>
        </w:rPr>
      </w:pPr>
      <w:r>
        <w:rPr>
          <w:sz w:val="24"/>
        </w:rPr>
        <w:t>DSS generally makes a lesser contribution where support for a disabled person’s needs is available and met elsewhere, including within their family, whānau and community,</w:t>
      </w:r>
      <w:r>
        <w:rPr>
          <w:spacing w:val="-4"/>
          <w:sz w:val="24"/>
        </w:rPr>
        <w:t xml:space="preserve"> </w:t>
      </w:r>
      <w:r>
        <w:rPr>
          <w:sz w:val="24"/>
        </w:rPr>
        <w:t>and</w:t>
      </w:r>
      <w:r>
        <w:rPr>
          <w:spacing w:val="-4"/>
          <w:sz w:val="24"/>
        </w:rPr>
        <w:t xml:space="preserve"> </w:t>
      </w:r>
      <w:r>
        <w:rPr>
          <w:sz w:val="24"/>
        </w:rPr>
        <w:t>through</w:t>
      </w:r>
      <w:r>
        <w:rPr>
          <w:spacing w:val="-4"/>
          <w:sz w:val="24"/>
        </w:rPr>
        <w:t xml:space="preserve"> </w:t>
      </w:r>
      <w:r>
        <w:rPr>
          <w:sz w:val="24"/>
        </w:rPr>
        <w:t>other</w:t>
      </w:r>
      <w:r>
        <w:rPr>
          <w:spacing w:val="-4"/>
          <w:sz w:val="24"/>
        </w:rPr>
        <w:t xml:space="preserve"> </w:t>
      </w:r>
      <w:r>
        <w:rPr>
          <w:sz w:val="24"/>
        </w:rPr>
        <w:t>government</w:t>
      </w:r>
      <w:r>
        <w:rPr>
          <w:spacing w:val="-4"/>
          <w:sz w:val="24"/>
        </w:rPr>
        <w:t xml:space="preserve"> </w:t>
      </w:r>
      <w:r>
        <w:rPr>
          <w:sz w:val="24"/>
        </w:rPr>
        <w:t>supports.</w:t>
      </w:r>
      <w:r>
        <w:rPr>
          <w:spacing w:val="-4"/>
          <w:sz w:val="24"/>
        </w:rPr>
        <w:t xml:space="preserve"> </w:t>
      </w:r>
      <w:r>
        <w:rPr>
          <w:sz w:val="24"/>
        </w:rPr>
        <w:t>There</w:t>
      </w:r>
      <w:r>
        <w:rPr>
          <w:spacing w:val="-5"/>
          <w:sz w:val="24"/>
        </w:rPr>
        <w:t xml:space="preserve"> </w:t>
      </w:r>
      <w:r>
        <w:rPr>
          <w:sz w:val="24"/>
        </w:rPr>
        <w:t>are</w:t>
      </w:r>
      <w:r>
        <w:rPr>
          <w:spacing w:val="-6"/>
          <w:sz w:val="24"/>
        </w:rPr>
        <w:t xml:space="preserve"> </w:t>
      </w:r>
      <w:r>
        <w:rPr>
          <w:sz w:val="24"/>
        </w:rPr>
        <w:t>also</w:t>
      </w:r>
      <w:r>
        <w:rPr>
          <w:spacing w:val="-4"/>
          <w:sz w:val="24"/>
        </w:rPr>
        <w:t xml:space="preserve"> </w:t>
      </w:r>
      <w:r>
        <w:rPr>
          <w:sz w:val="24"/>
        </w:rPr>
        <w:t>circumstances currently where DSS eligibility and policy settings consider a disabled person’s personal means before a service is provided. It is important to clarify that DSS funding policies should continue to account for these matters where appropriate.</w:t>
      </w:r>
    </w:p>
    <w:p w14:paraId="69256A67" w14:textId="77777777" w:rsidR="00383153" w:rsidRDefault="004577BE">
      <w:pPr>
        <w:pStyle w:val="ListParagraph"/>
        <w:numPr>
          <w:ilvl w:val="0"/>
          <w:numId w:val="8"/>
        </w:numPr>
        <w:tabs>
          <w:tab w:val="left" w:pos="743"/>
        </w:tabs>
        <w:ind w:right="66"/>
        <w:rPr>
          <w:sz w:val="24"/>
        </w:rPr>
      </w:pPr>
      <w:r>
        <w:rPr>
          <w:sz w:val="24"/>
        </w:rPr>
        <w:t>I</w:t>
      </w:r>
      <w:r>
        <w:rPr>
          <w:spacing w:val="-6"/>
          <w:sz w:val="24"/>
        </w:rPr>
        <w:t xml:space="preserve"> </w:t>
      </w:r>
      <w:r>
        <w:rPr>
          <w:sz w:val="24"/>
        </w:rPr>
        <w:t>seek</w:t>
      </w:r>
      <w:r>
        <w:rPr>
          <w:spacing w:val="-3"/>
          <w:sz w:val="24"/>
        </w:rPr>
        <w:t xml:space="preserve"> </w:t>
      </w:r>
      <w:r>
        <w:rPr>
          <w:sz w:val="24"/>
        </w:rPr>
        <w:t>agreement</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Bill</w:t>
      </w:r>
      <w:r>
        <w:rPr>
          <w:spacing w:val="-3"/>
          <w:sz w:val="24"/>
        </w:rPr>
        <w:t xml:space="preserve"> </w:t>
      </w:r>
      <w:r>
        <w:rPr>
          <w:sz w:val="24"/>
        </w:rPr>
        <w:t>to</w:t>
      </w:r>
      <w:r>
        <w:rPr>
          <w:spacing w:val="-1"/>
          <w:sz w:val="24"/>
        </w:rPr>
        <w:t xml:space="preserve"> </w:t>
      </w:r>
      <w:r>
        <w:rPr>
          <w:sz w:val="24"/>
        </w:rPr>
        <w:t>provide</w:t>
      </w:r>
      <w:r>
        <w:rPr>
          <w:spacing w:val="-5"/>
          <w:sz w:val="24"/>
        </w:rPr>
        <w:t xml:space="preserve"> </w:t>
      </w:r>
      <w:r>
        <w:rPr>
          <w:sz w:val="24"/>
        </w:rPr>
        <w:t>that</w:t>
      </w:r>
      <w:r>
        <w:rPr>
          <w:spacing w:val="-3"/>
          <w:sz w:val="24"/>
        </w:rPr>
        <w:t xml:space="preserve"> </w:t>
      </w:r>
      <w:r>
        <w:rPr>
          <w:sz w:val="24"/>
        </w:rPr>
        <w:t>decisions</w:t>
      </w:r>
      <w:r>
        <w:rPr>
          <w:spacing w:val="-4"/>
          <w:sz w:val="24"/>
        </w:rPr>
        <w:t xml:space="preserve"> </w:t>
      </w:r>
      <w:r>
        <w:rPr>
          <w:sz w:val="24"/>
        </w:rPr>
        <w:t>about</w:t>
      </w:r>
      <w:r>
        <w:rPr>
          <w:spacing w:val="-3"/>
          <w:sz w:val="24"/>
        </w:rPr>
        <w:t xml:space="preserve"> </w:t>
      </w:r>
      <w:r>
        <w:rPr>
          <w:sz w:val="24"/>
        </w:rPr>
        <w:t>allocation</w:t>
      </w:r>
      <w:r>
        <w:rPr>
          <w:spacing w:val="-2"/>
          <w:sz w:val="24"/>
        </w:rPr>
        <w:t xml:space="preserve"> </w:t>
      </w:r>
      <w:r>
        <w:rPr>
          <w:sz w:val="24"/>
        </w:rPr>
        <w:t>of</w:t>
      </w:r>
      <w:r>
        <w:rPr>
          <w:spacing w:val="-3"/>
          <w:sz w:val="24"/>
        </w:rPr>
        <w:t xml:space="preserve"> </w:t>
      </w:r>
      <w:r>
        <w:rPr>
          <w:sz w:val="24"/>
        </w:rPr>
        <w:t xml:space="preserve">DSS-funded disability support should </w:t>
      </w:r>
      <w:proofErr w:type="gramStart"/>
      <w:r>
        <w:rPr>
          <w:sz w:val="24"/>
        </w:rPr>
        <w:t>take into account</w:t>
      </w:r>
      <w:proofErr w:type="gramEnd"/>
      <w:r>
        <w:rPr>
          <w:sz w:val="24"/>
        </w:rPr>
        <w:t>, where appropriate, the resources and support available to an eligible person, including support available:</w:t>
      </w:r>
    </w:p>
    <w:p w14:paraId="5B6FD2F9" w14:textId="77777777" w:rsidR="00383153" w:rsidRDefault="004577BE">
      <w:pPr>
        <w:pStyle w:val="ListParagraph"/>
        <w:numPr>
          <w:ilvl w:val="1"/>
          <w:numId w:val="8"/>
        </w:numPr>
        <w:tabs>
          <w:tab w:val="left" w:pos="1463"/>
        </w:tabs>
        <w:spacing w:before="241"/>
        <w:rPr>
          <w:sz w:val="24"/>
        </w:rPr>
      </w:pPr>
      <w:r>
        <w:rPr>
          <w:sz w:val="24"/>
        </w:rPr>
        <w:t>within</w:t>
      </w:r>
      <w:r>
        <w:rPr>
          <w:spacing w:val="-1"/>
          <w:sz w:val="24"/>
        </w:rPr>
        <w:t xml:space="preserve"> </w:t>
      </w:r>
      <w:r>
        <w:rPr>
          <w:sz w:val="24"/>
        </w:rPr>
        <w:t>their</w:t>
      </w:r>
      <w:r>
        <w:rPr>
          <w:spacing w:val="-1"/>
          <w:sz w:val="24"/>
        </w:rPr>
        <w:t xml:space="preserve"> </w:t>
      </w:r>
      <w:r>
        <w:rPr>
          <w:sz w:val="24"/>
        </w:rPr>
        <w:t>family,</w:t>
      </w:r>
      <w:r>
        <w:rPr>
          <w:spacing w:val="-1"/>
          <w:sz w:val="24"/>
        </w:rPr>
        <w:t xml:space="preserve"> </w:t>
      </w:r>
      <w:r>
        <w:rPr>
          <w:sz w:val="24"/>
        </w:rPr>
        <w:t>whānau and</w:t>
      </w:r>
      <w:r>
        <w:rPr>
          <w:spacing w:val="-1"/>
          <w:sz w:val="24"/>
        </w:rPr>
        <w:t xml:space="preserve"> </w:t>
      </w:r>
      <w:r>
        <w:rPr>
          <w:sz w:val="24"/>
        </w:rPr>
        <w:t xml:space="preserve">community; </w:t>
      </w:r>
      <w:r>
        <w:rPr>
          <w:spacing w:val="-5"/>
          <w:sz w:val="24"/>
        </w:rPr>
        <w:t>and</w:t>
      </w:r>
    </w:p>
    <w:p w14:paraId="6BFD8753" w14:textId="77777777" w:rsidR="00383153" w:rsidRDefault="004577BE">
      <w:pPr>
        <w:pStyle w:val="ListParagraph"/>
        <w:numPr>
          <w:ilvl w:val="1"/>
          <w:numId w:val="8"/>
        </w:numPr>
        <w:tabs>
          <w:tab w:val="left" w:pos="1463"/>
        </w:tabs>
        <w:rPr>
          <w:sz w:val="24"/>
        </w:rPr>
      </w:pPr>
      <w:r>
        <w:rPr>
          <w:sz w:val="24"/>
        </w:rPr>
        <w:t>from</w:t>
      </w:r>
      <w:r>
        <w:rPr>
          <w:spacing w:val="-2"/>
          <w:sz w:val="24"/>
        </w:rPr>
        <w:t xml:space="preserve"> </w:t>
      </w:r>
      <w:r>
        <w:rPr>
          <w:sz w:val="24"/>
        </w:rPr>
        <w:t>other</w:t>
      </w:r>
      <w:r>
        <w:rPr>
          <w:spacing w:val="-1"/>
          <w:sz w:val="24"/>
        </w:rPr>
        <w:t xml:space="preserve"> </w:t>
      </w:r>
      <w:r>
        <w:rPr>
          <w:sz w:val="24"/>
        </w:rPr>
        <w:t>publicly</w:t>
      </w:r>
      <w:r>
        <w:rPr>
          <w:spacing w:val="-1"/>
          <w:sz w:val="24"/>
        </w:rPr>
        <w:t xml:space="preserve"> </w:t>
      </w:r>
      <w:r>
        <w:rPr>
          <w:sz w:val="24"/>
        </w:rPr>
        <w:t>funded</w:t>
      </w:r>
      <w:r>
        <w:rPr>
          <w:spacing w:val="-1"/>
          <w:sz w:val="24"/>
        </w:rPr>
        <w:t xml:space="preserve"> </w:t>
      </w:r>
      <w:r>
        <w:rPr>
          <w:spacing w:val="-2"/>
          <w:sz w:val="24"/>
        </w:rPr>
        <w:t>sources.</w:t>
      </w:r>
    </w:p>
    <w:p w14:paraId="783D786E" w14:textId="77777777" w:rsidR="00383153" w:rsidRDefault="004577BE">
      <w:pPr>
        <w:pStyle w:val="ListParagraph"/>
        <w:numPr>
          <w:ilvl w:val="0"/>
          <w:numId w:val="8"/>
        </w:numPr>
        <w:tabs>
          <w:tab w:val="left" w:pos="743"/>
        </w:tabs>
        <w:ind w:right="178"/>
        <w:rPr>
          <w:sz w:val="24"/>
        </w:rPr>
      </w:pPr>
      <w:r>
        <w:rPr>
          <w:sz w:val="24"/>
        </w:rPr>
        <w:t>I also seek agreement for the Bill to include enabling provisions for a new carer payment, as I discussed in my policy paper [SOU-26-SUB-0030 refers]. These provisions are intended to enable a transition away from the use of an employment model</w:t>
      </w:r>
      <w:r>
        <w:rPr>
          <w:spacing w:val="-5"/>
          <w:sz w:val="24"/>
        </w:rPr>
        <w:t xml:space="preserve"> </w:t>
      </w:r>
      <w:r>
        <w:rPr>
          <w:sz w:val="24"/>
        </w:rPr>
        <w:t>(currently</w:t>
      </w:r>
      <w:r>
        <w:rPr>
          <w:spacing w:val="-3"/>
          <w:sz w:val="24"/>
        </w:rPr>
        <w:t xml:space="preserve"> </w:t>
      </w:r>
      <w:r>
        <w:rPr>
          <w:sz w:val="24"/>
        </w:rPr>
        <w:t>undertaken</w:t>
      </w:r>
      <w:r>
        <w:rPr>
          <w:spacing w:val="-4"/>
          <w:sz w:val="24"/>
        </w:rPr>
        <w:t xml:space="preserve"> </w:t>
      </w:r>
      <w:r>
        <w:rPr>
          <w:sz w:val="24"/>
        </w:rPr>
        <w:t>through</w:t>
      </w:r>
      <w:r>
        <w:rPr>
          <w:spacing w:val="-4"/>
          <w:sz w:val="24"/>
        </w:rPr>
        <w:t xml:space="preserve"> </w:t>
      </w:r>
      <w:r>
        <w:rPr>
          <w:sz w:val="24"/>
        </w:rPr>
        <w:t>flexible</w:t>
      </w:r>
      <w:r>
        <w:rPr>
          <w:spacing w:val="-4"/>
          <w:sz w:val="24"/>
        </w:rPr>
        <w:t xml:space="preserve"> </w:t>
      </w:r>
      <w:r>
        <w:rPr>
          <w:sz w:val="24"/>
        </w:rPr>
        <w:t>funding</w:t>
      </w:r>
      <w:r>
        <w:rPr>
          <w:spacing w:val="-3"/>
          <w:sz w:val="24"/>
        </w:rPr>
        <w:t xml:space="preserve"> </w:t>
      </w:r>
      <w:r>
        <w:rPr>
          <w:sz w:val="24"/>
        </w:rPr>
        <w:t>arrangements)</w:t>
      </w:r>
      <w:r>
        <w:rPr>
          <w:spacing w:val="-5"/>
          <w:sz w:val="24"/>
        </w:rPr>
        <w:t xml:space="preserve"> </w:t>
      </w:r>
      <w:r>
        <w:rPr>
          <w:sz w:val="24"/>
        </w:rPr>
        <w:t>as</w:t>
      </w:r>
      <w:r>
        <w:rPr>
          <w:spacing w:val="-4"/>
          <w:sz w:val="24"/>
        </w:rPr>
        <w:t xml:space="preserve"> </w:t>
      </w:r>
      <w:r>
        <w:rPr>
          <w:sz w:val="24"/>
        </w:rPr>
        <w:t>a</w:t>
      </w:r>
      <w:r>
        <w:rPr>
          <w:spacing w:val="-5"/>
          <w:sz w:val="24"/>
        </w:rPr>
        <w:t xml:space="preserve"> </w:t>
      </w:r>
      <w:r>
        <w:rPr>
          <w:sz w:val="24"/>
        </w:rPr>
        <w:t>mechanism for paying a person who also provides ‘natural support’ to a DSS user.</w:t>
      </w:r>
    </w:p>
    <w:p w14:paraId="694208C6" w14:textId="77777777" w:rsidR="00383153" w:rsidRDefault="004577BE">
      <w:pPr>
        <w:pStyle w:val="ListParagraph"/>
        <w:numPr>
          <w:ilvl w:val="0"/>
          <w:numId w:val="8"/>
        </w:numPr>
        <w:tabs>
          <w:tab w:val="left" w:pos="743"/>
        </w:tabs>
        <w:rPr>
          <w:sz w:val="24"/>
        </w:rPr>
      </w:pPr>
      <w:r>
        <w:rPr>
          <w:sz w:val="24"/>
        </w:rPr>
        <w:t>These</w:t>
      </w:r>
      <w:r>
        <w:rPr>
          <w:spacing w:val="-3"/>
          <w:sz w:val="24"/>
        </w:rPr>
        <w:t xml:space="preserve"> </w:t>
      </w:r>
      <w:r>
        <w:rPr>
          <w:sz w:val="24"/>
        </w:rPr>
        <w:t>provisions</w:t>
      </w:r>
      <w:r>
        <w:rPr>
          <w:spacing w:val="-3"/>
          <w:sz w:val="24"/>
        </w:rPr>
        <w:t xml:space="preserve"> </w:t>
      </w:r>
      <w:r>
        <w:rPr>
          <w:spacing w:val="-2"/>
          <w:sz w:val="24"/>
        </w:rPr>
        <w:t>should:</w:t>
      </w:r>
    </w:p>
    <w:p w14:paraId="255774AA" w14:textId="77777777" w:rsidR="00383153" w:rsidRDefault="004577BE">
      <w:pPr>
        <w:pStyle w:val="ListParagraph"/>
        <w:numPr>
          <w:ilvl w:val="1"/>
          <w:numId w:val="8"/>
        </w:numPr>
        <w:tabs>
          <w:tab w:val="left" w:pos="1463"/>
        </w:tabs>
        <w:ind w:right="402"/>
        <w:rPr>
          <w:sz w:val="24"/>
        </w:rPr>
      </w:pPr>
      <w:r>
        <w:rPr>
          <w:sz w:val="24"/>
        </w:rPr>
        <w:t xml:space="preserve">specifically empower the establishment of a ministerial </w:t>
      </w:r>
      <w:proofErr w:type="spellStart"/>
      <w:r>
        <w:rPr>
          <w:sz w:val="24"/>
        </w:rPr>
        <w:t>programme</w:t>
      </w:r>
      <w:proofErr w:type="spellEnd"/>
      <w:r>
        <w:rPr>
          <w:sz w:val="24"/>
        </w:rPr>
        <w:t xml:space="preserve"> that </w:t>
      </w:r>
      <w:proofErr w:type="gramStart"/>
      <w:r>
        <w:rPr>
          <w:sz w:val="24"/>
        </w:rPr>
        <w:t>provides</w:t>
      </w:r>
      <w:r>
        <w:rPr>
          <w:spacing w:val="-3"/>
          <w:sz w:val="24"/>
        </w:rPr>
        <w:t xml:space="preserve"> </w:t>
      </w:r>
      <w:r>
        <w:rPr>
          <w:sz w:val="24"/>
        </w:rPr>
        <w:t>for</w:t>
      </w:r>
      <w:proofErr w:type="gramEnd"/>
      <w:r>
        <w:rPr>
          <w:spacing w:val="-5"/>
          <w:sz w:val="24"/>
        </w:rPr>
        <w:t xml:space="preserve"> </w:t>
      </w:r>
      <w:r>
        <w:rPr>
          <w:sz w:val="24"/>
        </w:rPr>
        <w:t>payments</w:t>
      </w:r>
      <w:r>
        <w:rPr>
          <w:spacing w:val="-4"/>
          <w:sz w:val="24"/>
        </w:rPr>
        <w:t xml:space="preserve"> </w:t>
      </w:r>
      <w:r>
        <w:rPr>
          <w:sz w:val="24"/>
        </w:rPr>
        <w:t>by</w:t>
      </w:r>
      <w:r>
        <w:rPr>
          <w:spacing w:val="-3"/>
          <w:sz w:val="24"/>
        </w:rPr>
        <w:t xml:space="preserve"> </w:t>
      </w:r>
      <w:r>
        <w:rPr>
          <w:sz w:val="24"/>
        </w:rPr>
        <w:t>or</w:t>
      </w:r>
      <w:r>
        <w:rPr>
          <w:spacing w:val="-3"/>
          <w:sz w:val="24"/>
        </w:rPr>
        <w:t xml:space="preserve"> </w:t>
      </w:r>
      <w:r>
        <w:rPr>
          <w:sz w:val="24"/>
        </w:rPr>
        <w:t>on</w:t>
      </w:r>
      <w:r>
        <w:rPr>
          <w:spacing w:val="-4"/>
          <w:sz w:val="24"/>
        </w:rPr>
        <w:t xml:space="preserve"> </w:t>
      </w:r>
      <w:r>
        <w:rPr>
          <w:sz w:val="24"/>
        </w:rPr>
        <w:t>behalf</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Crown</w:t>
      </w:r>
      <w:r>
        <w:rPr>
          <w:spacing w:val="-3"/>
          <w:sz w:val="24"/>
        </w:rPr>
        <w:t xml:space="preserve"> </w:t>
      </w:r>
      <w:r>
        <w:rPr>
          <w:sz w:val="24"/>
        </w:rPr>
        <w:t>to</w:t>
      </w:r>
      <w:r>
        <w:rPr>
          <w:spacing w:val="-3"/>
          <w:sz w:val="24"/>
        </w:rPr>
        <w:t xml:space="preserve"> </w:t>
      </w:r>
      <w:r>
        <w:rPr>
          <w:sz w:val="24"/>
        </w:rPr>
        <w:t>people</w:t>
      </w:r>
      <w:r>
        <w:rPr>
          <w:spacing w:val="-4"/>
          <w:sz w:val="24"/>
        </w:rPr>
        <w:t xml:space="preserve"> </w:t>
      </w:r>
      <w:r>
        <w:rPr>
          <w:sz w:val="24"/>
        </w:rPr>
        <w:t>who</w:t>
      </w:r>
      <w:r>
        <w:rPr>
          <w:spacing w:val="-3"/>
          <w:sz w:val="24"/>
        </w:rPr>
        <w:t xml:space="preserve"> </w:t>
      </w:r>
      <w:r>
        <w:rPr>
          <w:sz w:val="24"/>
        </w:rPr>
        <w:t>provide</w:t>
      </w:r>
    </w:p>
    <w:p w14:paraId="27236458" w14:textId="77777777" w:rsidR="00383153" w:rsidRDefault="00383153">
      <w:pPr>
        <w:pStyle w:val="ListParagraph"/>
        <w:rPr>
          <w:sz w:val="24"/>
        </w:rPr>
        <w:sectPr w:rsidR="00383153">
          <w:pgSz w:w="11910" w:h="16840"/>
          <w:pgMar w:top="1340" w:right="1417" w:bottom="940" w:left="1417" w:header="715" w:footer="754" w:gutter="0"/>
          <w:cols w:space="720"/>
        </w:sectPr>
      </w:pPr>
    </w:p>
    <w:p w14:paraId="13CD3B7E" w14:textId="77777777" w:rsidR="00383153" w:rsidRDefault="004577BE">
      <w:pPr>
        <w:pStyle w:val="BodyText"/>
        <w:spacing w:before="81"/>
        <w:ind w:left="1463" w:firstLine="0"/>
      </w:pPr>
      <w:r>
        <w:t>care</w:t>
      </w:r>
      <w:r>
        <w:rPr>
          <w:spacing w:val="-5"/>
        </w:rPr>
        <w:t xml:space="preserve"> </w:t>
      </w:r>
      <w:r>
        <w:t>services</w:t>
      </w:r>
      <w:r>
        <w:rPr>
          <w:spacing w:val="-2"/>
        </w:rPr>
        <w:t xml:space="preserve"> </w:t>
      </w:r>
      <w:r>
        <w:t>to</w:t>
      </w:r>
      <w:r>
        <w:rPr>
          <w:spacing w:val="-3"/>
        </w:rPr>
        <w:t xml:space="preserve"> </w:t>
      </w:r>
      <w:r>
        <w:t>an</w:t>
      </w:r>
      <w:r>
        <w:rPr>
          <w:spacing w:val="-3"/>
        </w:rPr>
        <w:t xml:space="preserve"> </w:t>
      </w:r>
      <w:r>
        <w:t>eligible</w:t>
      </w:r>
      <w:r>
        <w:rPr>
          <w:spacing w:val="-4"/>
        </w:rPr>
        <w:t xml:space="preserve"> </w:t>
      </w:r>
      <w:r>
        <w:t>person</w:t>
      </w:r>
      <w:r>
        <w:rPr>
          <w:spacing w:val="-3"/>
        </w:rPr>
        <w:t xml:space="preserve"> </w:t>
      </w:r>
      <w:r>
        <w:t>in</w:t>
      </w:r>
      <w:r>
        <w:rPr>
          <w:spacing w:val="-3"/>
        </w:rPr>
        <w:t xml:space="preserve"> </w:t>
      </w:r>
      <w:r>
        <w:t>the</w:t>
      </w:r>
      <w:r>
        <w:rPr>
          <w:spacing w:val="-3"/>
        </w:rPr>
        <w:t xml:space="preserve"> </w:t>
      </w:r>
      <w:r>
        <w:t>context</w:t>
      </w:r>
      <w:r>
        <w:rPr>
          <w:spacing w:val="-3"/>
        </w:rPr>
        <w:t xml:space="preserve"> </w:t>
      </w:r>
      <w:r>
        <w:t>of</w:t>
      </w:r>
      <w:r>
        <w:rPr>
          <w:spacing w:val="-2"/>
        </w:rPr>
        <w:t xml:space="preserve"> </w:t>
      </w:r>
      <w:r>
        <w:t>a</w:t>
      </w:r>
      <w:r>
        <w:rPr>
          <w:spacing w:val="-4"/>
        </w:rPr>
        <w:t xml:space="preserve"> </w:t>
      </w:r>
      <w:r>
        <w:t>familial</w:t>
      </w:r>
      <w:r>
        <w:rPr>
          <w:spacing w:val="-3"/>
        </w:rPr>
        <w:t xml:space="preserve"> </w:t>
      </w:r>
      <w:r>
        <w:t>or</w:t>
      </w:r>
      <w:r>
        <w:rPr>
          <w:spacing w:val="-3"/>
        </w:rPr>
        <w:t xml:space="preserve"> </w:t>
      </w:r>
      <w:r>
        <w:t xml:space="preserve">social </w:t>
      </w:r>
      <w:r>
        <w:rPr>
          <w:spacing w:val="-2"/>
        </w:rPr>
        <w:t>relationship</w:t>
      </w:r>
    </w:p>
    <w:p w14:paraId="43701B1A" w14:textId="77777777" w:rsidR="00383153" w:rsidRDefault="004577BE">
      <w:pPr>
        <w:pStyle w:val="ListParagraph"/>
        <w:numPr>
          <w:ilvl w:val="1"/>
          <w:numId w:val="8"/>
        </w:numPr>
        <w:tabs>
          <w:tab w:val="left" w:pos="1463"/>
        </w:tabs>
        <w:spacing w:before="241"/>
        <w:ind w:right="789"/>
        <w:rPr>
          <w:sz w:val="24"/>
        </w:rPr>
      </w:pPr>
      <w:r>
        <w:rPr>
          <w:sz w:val="24"/>
        </w:rPr>
        <w:t>provide</w:t>
      </w:r>
      <w:r>
        <w:rPr>
          <w:spacing w:val="-6"/>
          <w:sz w:val="24"/>
        </w:rPr>
        <w:t xml:space="preserve"> </w:t>
      </w:r>
      <w:r>
        <w:rPr>
          <w:sz w:val="24"/>
        </w:rPr>
        <w:t>that</w:t>
      </w:r>
      <w:r>
        <w:rPr>
          <w:spacing w:val="-4"/>
          <w:sz w:val="24"/>
        </w:rPr>
        <w:t xml:space="preserve"> </w:t>
      </w:r>
      <w:r>
        <w:rPr>
          <w:sz w:val="24"/>
        </w:rPr>
        <w:t>making</w:t>
      </w:r>
      <w:r>
        <w:rPr>
          <w:spacing w:val="-4"/>
          <w:sz w:val="24"/>
        </w:rPr>
        <w:t xml:space="preserve"> </w:t>
      </w:r>
      <w:r>
        <w:rPr>
          <w:sz w:val="24"/>
        </w:rPr>
        <w:t>such</w:t>
      </w:r>
      <w:r>
        <w:rPr>
          <w:spacing w:val="-2"/>
          <w:sz w:val="24"/>
        </w:rPr>
        <w:t xml:space="preserve"> </w:t>
      </w:r>
      <w:r>
        <w:rPr>
          <w:sz w:val="24"/>
        </w:rPr>
        <w:t>payments</w:t>
      </w:r>
      <w:r>
        <w:rPr>
          <w:spacing w:val="-5"/>
          <w:sz w:val="24"/>
        </w:rPr>
        <w:t xml:space="preserve"> </w:t>
      </w:r>
      <w:r>
        <w:rPr>
          <w:sz w:val="24"/>
        </w:rPr>
        <w:t>does</w:t>
      </w:r>
      <w:r>
        <w:rPr>
          <w:spacing w:val="-5"/>
          <w:sz w:val="24"/>
        </w:rPr>
        <w:t xml:space="preserve"> </w:t>
      </w:r>
      <w:r>
        <w:rPr>
          <w:sz w:val="24"/>
        </w:rPr>
        <w:t>not</w:t>
      </w:r>
      <w:r>
        <w:rPr>
          <w:spacing w:val="-4"/>
          <w:sz w:val="24"/>
        </w:rPr>
        <w:t xml:space="preserve"> </w:t>
      </w:r>
      <w:r>
        <w:rPr>
          <w:sz w:val="24"/>
        </w:rPr>
        <w:t>constitute</w:t>
      </w:r>
      <w:r>
        <w:rPr>
          <w:spacing w:val="-4"/>
          <w:sz w:val="24"/>
        </w:rPr>
        <w:t xml:space="preserve"> </w:t>
      </w:r>
      <w:r>
        <w:rPr>
          <w:sz w:val="24"/>
        </w:rPr>
        <w:t>an</w:t>
      </w:r>
      <w:r>
        <w:rPr>
          <w:spacing w:val="-4"/>
          <w:sz w:val="24"/>
        </w:rPr>
        <w:t xml:space="preserve"> </w:t>
      </w:r>
      <w:r>
        <w:rPr>
          <w:sz w:val="24"/>
        </w:rPr>
        <w:t xml:space="preserve">employment </w:t>
      </w:r>
      <w:r>
        <w:rPr>
          <w:spacing w:val="-2"/>
          <w:sz w:val="24"/>
        </w:rPr>
        <w:t>relationship.</w:t>
      </w:r>
    </w:p>
    <w:p w14:paraId="3ECC957A" w14:textId="0BA2E19D" w:rsidR="00383153" w:rsidRDefault="00D85545">
      <w:pPr>
        <w:pStyle w:val="ListParagraph"/>
        <w:numPr>
          <w:ilvl w:val="0"/>
          <w:numId w:val="8"/>
        </w:numPr>
        <w:tabs>
          <w:tab w:val="left" w:pos="743"/>
        </w:tabs>
        <w:ind w:right="155"/>
        <w:rPr>
          <w:sz w:val="24"/>
        </w:rPr>
      </w:pPr>
      <w:r w:rsidRPr="00D85545">
        <w:rPr>
          <w:sz w:val="24"/>
        </w:rPr>
        <w:t>[Redacted content]</w:t>
      </w:r>
      <w:r>
        <w:rPr>
          <w:sz w:val="24"/>
        </w:rPr>
        <w:t>.</w:t>
      </w:r>
    </w:p>
    <w:p w14:paraId="498F4BC7" w14:textId="77777777" w:rsidR="00383153" w:rsidRDefault="004577BE">
      <w:pPr>
        <w:pStyle w:val="ListParagraph"/>
        <w:numPr>
          <w:ilvl w:val="0"/>
          <w:numId w:val="8"/>
        </w:numPr>
        <w:tabs>
          <w:tab w:val="left" w:pos="743"/>
        </w:tabs>
        <w:ind w:right="452"/>
        <w:jc w:val="both"/>
        <w:rPr>
          <w:sz w:val="24"/>
        </w:rPr>
      </w:pPr>
      <w:r>
        <w:rPr>
          <w:sz w:val="24"/>
        </w:rPr>
        <w:t>I</w:t>
      </w:r>
      <w:r>
        <w:rPr>
          <w:spacing w:val="-4"/>
          <w:sz w:val="24"/>
        </w:rPr>
        <w:t xml:space="preserve"> </w:t>
      </w:r>
      <w:r>
        <w:rPr>
          <w:sz w:val="24"/>
        </w:rPr>
        <w:t>expect</w:t>
      </w:r>
      <w:r>
        <w:rPr>
          <w:spacing w:val="-3"/>
          <w:sz w:val="24"/>
        </w:rPr>
        <w:t xml:space="preserve"> </w:t>
      </w:r>
      <w:r>
        <w:rPr>
          <w:sz w:val="24"/>
        </w:rPr>
        <w:t>officials</w:t>
      </w:r>
      <w:r>
        <w:rPr>
          <w:spacing w:val="-4"/>
          <w:sz w:val="24"/>
        </w:rPr>
        <w:t xml:space="preserve"> </w:t>
      </w:r>
      <w:r>
        <w:rPr>
          <w:sz w:val="24"/>
        </w:rPr>
        <w:t>to</w:t>
      </w:r>
      <w:r>
        <w:rPr>
          <w:spacing w:val="-3"/>
          <w:sz w:val="24"/>
        </w:rPr>
        <w:t xml:space="preserve"> </w:t>
      </w:r>
      <w:r>
        <w:rPr>
          <w:sz w:val="24"/>
        </w:rPr>
        <w:t>continue</w:t>
      </w:r>
      <w:r>
        <w:rPr>
          <w:spacing w:val="-3"/>
          <w:sz w:val="24"/>
        </w:rPr>
        <w:t xml:space="preserve"> </w:t>
      </w:r>
      <w:r>
        <w:rPr>
          <w:sz w:val="24"/>
        </w:rPr>
        <w:t>work</w:t>
      </w:r>
      <w:r>
        <w:rPr>
          <w:spacing w:val="-3"/>
          <w:sz w:val="24"/>
        </w:rPr>
        <w:t xml:space="preserve"> </w:t>
      </w:r>
      <w:r>
        <w:rPr>
          <w:sz w:val="24"/>
        </w:rPr>
        <w:t>on</w:t>
      </w:r>
      <w:r>
        <w:rPr>
          <w:spacing w:val="-4"/>
          <w:sz w:val="24"/>
        </w:rPr>
        <w:t xml:space="preserve"> </w:t>
      </w:r>
      <w:r>
        <w:rPr>
          <w:sz w:val="24"/>
        </w:rPr>
        <w:t>developing</w:t>
      </w:r>
      <w:r>
        <w:rPr>
          <w:spacing w:val="-3"/>
          <w:sz w:val="24"/>
        </w:rPr>
        <w:t xml:space="preserve"> </w:t>
      </w:r>
      <w:r>
        <w:rPr>
          <w:sz w:val="24"/>
        </w:rPr>
        <w:t>the</w:t>
      </w:r>
      <w:r>
        <w:rPr>
          <w:spacing w:val="-3"/>
          <w:sz w:val="24"/>
        </w:rPr>
        <w:t xml:space="preserve"> </w:t>
      </w:r>
      <w:r>
        <w:rPr>
          <w:sz w:val="24"/>
        </w:rPr>
        <w:t>carer</w:t>
      </w:r>
      <w:r>
        <w:rPr>
          <w:spacing w:val="-3"/>
          <w:sz w:val="24"/>
        </w:rPr>
        <w:t xml:space="preserve"> </w:t>
      </w:r>
      <w:r>
        <w:rPr>
          <w:sz w:val="24"/>
        </w:rPr>
        <w:t>payment</w:t>
      </w:r>
      <w:r>
        <w:rPr>
          <w:spacing w:val="-2"/>
          <w:sz w:val="24"/>
        </w:rPr>
        <w:t xml:space="preserve"> </w:t>
      </w:r>
      <w:r>
        <w:rPr>
          <w:sz w:val="24"/>
        </w:rPr>
        <w:t>while</w:t>
      </w:r>
      <w:r>
        <w:rPr>
          <w:spacing w:val="-3"/>
          <w:sz w:val="24"/>
        </w:rPr>
        <w:t xml:space="preserve"> </w:t>
      </w:r>
      <w:r>
        <w:rPr>
          <w:sz w:val="24"/>
        </w:rPr>
        <w:t>the</w:t>
      </w:r>
      <w:r>
        <w:rPr>
          <w:spacing w:val="-4"/>
          <w:sz w:val="24"/>
        </w:rPr>
        <w:t xml:space="preserve"> </w:t>
      </w:r>
      <w:r>
        <w:rPr>
          <w:sz w:val="24"/>
        </w:rPr>
        <w:t>Bill progresses through the House. This will include further work between agencies. I intend to return to Cabinet for decisions on the carer payment by the end of 2026.</w:t>
      </w:r>
    </w:p>
    <w:p w14:paraId="195ADEB2" w14:textId="77777777" w:rsidR="00383153" w:rsidRDefault="004577BE">
      <w:pPr>
        <w:pStyle w:val="Heading2"/>
        <w:spacing w:before="242"/>
      </w:pPr>
      <w:r>
        <w:rPr>
          <w:spacing w:val="-4"/>
        </w:rPr>
        <w:t>Risk</w:t>
      </w:r>
    </w:p>
    <w:p w14:paraId="4E1E1E7E" w14:textId="74C7A6AC" w:rsidR="00383153" w:rsidRDefault="004577BE">
      <w:pPr>
        <w:pStyle w:val="ListParagraph"/>
        <w:numPr>
          <w:ilvl w:val="0"/>
          <w:numId w:val="8"/>
        </w:numPr>
        <w:tabs>
          <w:tab w:val="left" w:pos="743"/>
        </w:tabs>
        <w:spacing w:before="239"/>
        <w:ind w:right="53"/>
        <w:rPr>
          <w:sz w:val="24"/>
        </w:rPr>
      </w:pPr>
      <w:r>
        <w:rPr>
          <w:sz w:val="24"/>
        </w:rPr>
        <w:t xml:space="preserve">The Bill addresses the most significant legal and fiscal risks arising from uncertainty in paid family carer relationships. </w:t>
      </w:r>
      <w:r w:rsidR="00D85545" w:rsidRPr="00D85545">
        <w:rPr>
          <w:sz w:val="24"/>
        </w:rPr>
        <w:t>[Redacted content]</w:t>
      </w:r>
      <w:r w:rsidR="00D85545">
        <w:rPr>
          <w:sz w:val="24"/>
        </w:rPr>
        <w:t xml:space="preserve">. </w:t>
      </w:r>
    </w:p>
    <w:p w14:paraId="74849AB7" w14:textId="77777777" w:rsidR="00383153" w:rsidRDefault="004577BE">
      <w:pPr>
        <w:pStyle w:val="ListParagraph"/>
        <w:numPr>
          <w:ilvl w:val="0"/>
          <w:numId w:val="8"/>
        </w:numPr>
        <w:tabs>
          <w:tab w:val="left" w:pos="743"/>
        </w:tabs>
        <w:ind w:right="110"/>
        <w:rPr>
          <w:sz w:val="24"/>
        </w:rPr>
      </w:pPr>
      <w:r>
        <w:rPr>
          <w:sz w:val="24"/>
        </w:rPr>
        <w:t>There</w:t>
      </w:r>
      <w:r>
        <w:rPr>
          <w:spacing w:val="-5"/>
          <w:sz w:val="24"/>
        </w:rPr>
        <w:t xml:space="preserve"> </w:t>
      </w:r>
      <w:r>
        <w:rPr>
          <w:sz w:val="24"/>
        </w:rPr>
        <w:t>has</w:t>
      </w:r>
      <w:r>
        <w:rPr>
          <w:spacing w:val="-4"/>
          <w:sz w:val="24"/>
        </w:rPr>
        <w:t xml:space="preserve"> </w:t>
      </w:r>
      <w:r>
        <w:rPr>
          <w:sz w:val="24"/>
        </w:rPr>
        <w:t>been</w:t>
      </w:r>
      <w:r>
        <w:rPr>
          <w:spacing w:val="-3"/>
          <w:sz w:val="24"/>
        </w:rPr>
        <w:t xml:space="preserve"> </w:t>
      </w:r>
      <w:r>
        <w:rPr>
          <w:sz w:val="24"/>
        </w:rPr>
        <w:t>limited</w:t>
      </w:r>
      <w:r>
        <w:rPr>
          <w:spacing w:val="-3"/>
          <w:sz w:val="24"/>
        </w:rPr>
        <w:t xml:space="preserve"> </w:t>
      </w:r>
      <w:r>
        <w:rPr>
          <w:sz w:val="24"/>
        </w:rPr>
        <w:t>testing</w:t>
      </w:r>
      <w:r>
        <w:rPr>
          <w:spacing w:val="-3"/>
          <w:sz w:val="24"/>
        </w:rPr>
        <w:t xml:space="preserve"> </w:t>
      </w:r>
      <w:r>
        <w:rPr>
          <w:sz w:val="24"/>
        </w:rPr>
        <w:t>and</w:t>
      </w:r>
      <w:r>
        <w:rPr>
          <w:spacing w:val="-3"/>
          <w:sz w:val="24"/>
        </w:rPr>
        <w:t xml:space="preserve"> </w:t>
      </w:r>
      <w:r>
        <w:rPr>
          <w:sz w:val="24"/>
        </w:rPr>
        <w:t>analysis</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policy</w:t>
      </w:r>
      <w:r>
        <w:rPr>
          <w:spacing w:val="-3"/>
          <w:sz w:val="24"/>
        </w:rPr>
        <w:t xml:space="preserve"> </w:t>
      </w:r>
      <w:r>
        <w:rPr>
          <w:sz w:val="24"/>
        </w:rPr>
        <w:t>proposals</w:t>
      </w:r>
      <w:r>
        <w:rPr>
          <w:spacing w:val="-3"/>
          <w:sz w:val="24"/>
        </w:rPr>
        <w:t xml:space="preserve"> </w:t>
      </w:r>
      <w:r>
        <w:rPr>
          <w:sz w:val="24"/>
        </w:rPr>
        <w:t>regarding</w:t>
      </w:r>
      <w:r>
        <w:rPr>
          <w:spacing w:val="-3"/>
          <w:sz w:val="24"/>
        </w:rPr>
        <w:t xml:space="preserve"> </w:t>
      </w:r>
      <w:r>
        <w:rPr>
          <w:sz w:val="24"/>
        </w:rPr>
        <w:t>ongoing employment relationships, as well as the intended transition away from the employment</w:t>
      </w:r>
      <w:r>
        <w:rPr>
          <w:spacing w:val="-3"/>
          <w:sz w:val="24"/>
        </w:rPr>
        <w:t xml:space="preserve"> </w:t>
      </w:r>
      <w:r>
        <w:rPr>
          <w:sz w:val="24"/>
        </w:rPr>
        <w:t>of</w:t>
      </w:r>
      <w:r>
        <w:rPr>
          <w:spacing w:val="-3"/>
          <w:sz w:val="24"/>
        </w:rPr>
        <w:t xml:space="preserve"> </w:t>
      </w:r>
      <w:r>
        <w:rPr>
          <w:sz w:val="24"/>
        </w:rPr>
        <w:t>paid</w:t>
      </w:r>
      <w:r>
        <w:rPr>
          <w:spacing w:val="-3"/>
          <w:sz w:val="24"/>
        </w:rPr>
        <w:t xml:space="preserve"> </w:t>
      </w:r>
      <w:r>
        <w:rPr>
          <w:sz w:val="24"/>
        </w:rPr>
        <w:t>family</w:t>
      </w:r>
      <w:r>
        <w:rPr>
          <w:spacing w:val="-3"/>
          <w:sz w:val="24"/>
        </w:rPr>
        <w:t xml:space="preserve"> </w:t>
      </w:r>
      <w:r>
        <w:rPr>
          <w:sz w:val="24"/>
        </w:rPr>
        <w:t>care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new</w:t>
      </w:r>
      <w:r>
        <w:rPr>
          <w:spacing w:val="-4"/>
          <w:sz w:val="24"/>
        </w:rPr>
        <w:t xml:space="preserve"> </w:t>
      </w:r>
      <w:r>
        <w:rPr>
          <w:sz w:val="24"/>
        </w:rPr>
        <w:t>carer</w:t>
      </w:r>
      <w:r>
        <w:rPr>
          <w:spacing w:val="-3"/>
          <w:sz w:val="24"/>
        </w:rPr>
        <w:t xml:space="preserve"> </w:t>
      </w:r>
      <w:r>
        <w:rPr>
          <w:sz w:val="24"/>
        </w:rPr>
        <w:t>payment</w:t>
      </w:r>
      <w:r>
        <w:rPr>
          <w:spacing w:val="-2"/>
          <w:sz w:val="24"/>
        </w:rPr>
        <w:t xml:space="preserve"> </w:t>
      </w:r>
      <w:r>
        <w:rPr>
          <w:sz w:val="24"/>
        </w:rPr>
        <w:t>due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short</w:t>
      </w:r>
      <w:r>
        <w:rPr>
          <w:spacing w:val="-3"/>
          <w:sz w:val="24"/>
        </w:rPr>
        <w:t xml:space="preserve"> </w:t>
      </w:r>
      <w:r>
        <w:rPr>
          <w:sz w:val="24"/>
        </w:rPr>
        <w:t>timeframe. As a result, there remains a risk that the provisions may not achieve the policy intent and unintended consequences may arise. However, operational and policy work is also underway to put in place better processes surrounding disabled people who may lack</w:t>
      </w:r>
      <w:r>
        <w:rPr>
          <w:spacing w:val="-2"/>
          <w:sz w:val="24"/>
        </w:rPr>
        <w:t xml:space="preserve"> </w:t>
      </w:r>
      <w:r>
        <w:rPr>
          <w:sz w:val="24"/>
        </w:rPr>
        <w:t>decision-making capacity</w:t>
      </w:r>
      <w:r>
        <w:rPr>
          <w:spacing w:val="-2"/>
          <w:sz w:val="24"/>
        </w:rPr>
        <w:t xml:space="preserve"> </w:t>
      </w:r>
      <w:r>
        <w:rPr>
          <w:sz w:val="24"/>
        </w:rPr>
        <w:t>and</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designed</w:t>
      </w:r>
      <w:r>
        <w:rPr>
          <w:spacing w:val="-2"/>
          <w:sz w:val="24"/>
        </w:rPr>
        <w:t xml:space="preserve"> </w:t>
      </w:r>
      <w:r>
        <w:rPr>
          <w:sz w:val="24"/>
        </w:rPr>
        <w:t>to</w:t>
      </w:r>
      <w:r>
        <w:rPr>
          <w:spacing w:val="-2"/>
          <w:sz w:val="24"/>
        </w:rPr>
        <w:t xml:space="preserve"> </w:t>
      </w:r>
      <w:r>
        <w:rPr>
          <w:sz w:val="24"/>
        </w:rPr>
        <w:t>significantly</w:t>
      </w:r>
      <w:r>
        <w:rPr>
          <w:spacing w:val="-2"/>
          <w:sz w:val="24"/>
        </w:rPr>
        <w:t xml:space="preserve"> </w:t>
      </w:r>
      <w:r>
        <w:rPr>
          <w:sz w:val="24"/>
        </w:rPr>
        <w:t>reduce</w:t>
      </w:r>
      <w:r>
        <w:rPr>
          <w:spacing w:val="-1"/>
          <w:sz w:val="24"/>
        </w:rPr>
        <w:t xml:space="preserve"> </w:t>
      </w:r>
      <w:r>
        <w:rPr>
          <w:sz w:val="24"/>
        </w:rPr>
        <w:t>remaining risks and issues with paid family care to the Supreme Court’s decision.</w:t>
      </w:r>
    </w:p>
    <w:p w14:paraId="1E30619B" w14:textId="77777777" w:rsidR="00383153" w:rsidRDefault="004577BE">
      <w:pPr>
        <w:pStyle w:val="ListParagraph"/>
        <w:numPr>
          <w:ilvl w:val="0"/>
          <w:numId w:val="8"/>
        </w:numPr>
        <w:tabs>
          <w:tab w:val="left" w:pos="743"/>
        </w:tabs>
        <w:ind w:right="1109"/>
        <w:rPr>
          <w:sz w:val="24"/>
        </w:rPr>
      </w:pPr>
      <w:r>
        <w:rPr>
          <w:sz w:val="24"/>
        </w:rPr>
        <w:t>I</w:t>
      </w:r>
      <w:r>
        <w:rPr>
          <w:spacing w:val="-4"/>
          <w:sz w:val="24"/>
        </w:rPr>
        <w:t xml:space="preserve"> </w:t>
      </w:r>
      <w:r>
        <w:rPr>
          <w:sz w:val="24"/>
        </w:rPr>
        <w:t>also</w:t>
      </w:r>
      <w:r>
        <w:rPr>
          <w:spacing w:val="-3"/>
          <w:sz w:val="24"/>
        </w:rPr>
        <w:t xml:space="preserve"> </w:t>
      </w:r>
      <w:r>
        <w:rPr>
          <w:sz w:val="24"/>
        </w:rPr>
        <w:t>expect</w:t>
      </w:r>
      <w:r>
        <w:rPr>
          <w:spacing w:val="-3"/>
          <w:sz w:val="24"/>
        </w:rPr>
        <w:t xml:space="preserve"> </w:t>
      </w:r>
      <w:r>
        <w:rPr>
          <w:sz w:val="24"/>
        </w:rPr>
        <w:t>officials</w:t>
      </w:r>
      <w:r>
        <w:rPr>
          <w:spacing w:val="-4"/>
          <w:sz w:val="24"/>
        </w:rPr>
        <w:t xml:space="preserve"> </w:t>
      </w:r>
      <w:r>
        <w:rPr>
          <w:sz w:val="24"/>
        </w:rPr>
        <w:t>to</w:t>
      </w:r>
      <w:r>
        <w:rPr>
          <w:spacing w:val="-2"/>
          <w:sz w:val="24"/>
        </w:rPr>
        <w:t xml:space="preserve"> </w:t>
      </w:r>
      <w:r>
        <w:rPr>
          <w:sz w:val="24"/>
        </w:rPr>
        <w:t>continue</w:t>
      </w:r>
      <w:r>
        <w:rPr>
          <w:spacing w:val="-4"/>
          <w:sz w:val="24"/>
        </w:rPr>
        <w:t xml:space="preserve"> </w:t>
      </w:r>
      <w:r>
        <w:rPr>
          <w:sz w:val="24"/>
        </w:rPr>
        <w:t>to</w:t>
      </w:r>
      <w:r>
        <w:rPr>
          <w:spacing w:val="-3"/>
          <w:sz w:val="24"/>
        </w:rPr>
        <w:t xml:space="preserve"> </w:t>
      </w:r>
      <w:r>
        <w:rPr>
          <w:sz w:val="24"/>
        </w:rPr>
        <w:t>consider</w:t>
      </w:r>
      <w:r>
        <w:rPr>
          <w:spacing w:val="-3"/>
          <w:sz w:val="24"/>
        </w:rPr>
        <w:t xml:space="preserve"> </w:t>
      </w:r>
      <w:r>
        <w:rPr>
          <w:sz w:val="24"/>
        </w:rPr>
        <w:t>risks</w:t>
      </w:r>
      <w:r>
        <w:rPr>
          <w:spacing w:val="-4"/>
          <w:sz w:val="24"/>
        </w:rPr>
        <w:t xml:space="preserve"> </w:t>
      </w:r>
      <w:r>
        <w:rPr>
          <w:sz w:val="24"/>
        </w:rPr>
        <w:t>and</w:t>
      </w:r>
      <w:r>
        <w:rPr>
          <w:spacing w:val="-3"/>
          <w:sz w:val="24"/>
        </w:rPr>
        <w:t xml:space="preserve"> </w:t>
      </w:r>
      <w:r>
        <w:rPr>
          <w:sz w:val="24"/>
        </w:rPr>
        <w:t>possible</w:t>
      </w:r>
      <w:r>
        <w:rPr>
          <w:spacing w:val="-3"/>
          <w:sz w:val="24"/>
        </w:rPr>
        <w:t xml:space="preserve"> </w:t>
      </w:r>
      <w:r>
        <w:rPr>
          <w:sz w:val="24"/>
        </w:rPr>
        <w:t>mitigations throughout the Select Committee process.</w:t>
      </w:r>
    </w:p>
    <w:p w14:paraId="411D4C5A" w14:textId="77777777" w:rsidR="00383153" w:rsidRDefault="004577BE">
      <w:pPr>
        <w:pStyle w:val="Heading2"/>
        <w:spacing w:before="242"/>
      </w:pPr>
      <w:r>
        <w:t>Impact</w:t>
      </w:r>
      <w:r>
        <w:rPr>
          <w:spacing w:val="-2"/>
        </w:rPr>
        <w:t xml:space="preserve"> analysis</w:t>
      </w:r>
    </w:p>
    <w:p w14:paraId="1C06F8C2" w14:textId="77777777" w:rsidR="00383153" w:rsidRDefault="004577BE">
      <w:pPr>
        <w:pStyle w:val="ListParagraph"/>
        <w:numPr>
          <w:ilvl w:val="0"/>
          <w:numId w:val="8"/>
        </w:numPr>
        <w:tabs>
          <w:tab w:val="left" w:pos="743"/>
        </w:tabs>
        <w:spacing w:before="239"/>
        <w:ind w:right="451"/>
        <w:rPr>
          <w:sz w:val="24"/>
        </w:rPr>
      </w:pPr>
      <w:r>
        <w:rPr>
          <w:sz w:val="24"/>
        </w:rPr>
        <w:t>A Regulatory Impact Statement (RIS) was prepared for the policy proposals and provided</w:t>
      </w:r>
      <w:r>
        <w:rPr>
          <w:spacing w:val="-4"/>
          <w:sz w:val="24"/>
        </w:rPr>
        <w:t xml:space="preserve"> </w:t>
      </w:r>
      <w:r>
        <w:rPr>
          <w:sz w:val="24"/>
        </w:rPr>
        <w:t>to</w:t>
      </w:r>
      <w:r>
        <w:rPr>
          <w:spacing w:val="-4"/>
          <w:sz w:val="24"/>
        </w:rPr>
        <w:t xml:space="preserve"> </w:t>
      </w:r>
      <w:r>
        <w:rPr>
          <w:sz w:val="24"/>
        </w:rPr>
        <w:t>Cabinet</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April</w:t>
      </w:r>
      <w:r>
        <w:rPr>
          <w:spacing w:val="-4"/>
          <w:sz w:val="24"/>
        </w:rPr>
        <w:t xml:space="preserve"> </w:t>
      </w:r>
      <w:r>
        <w:rPr>
          <w:sz w:val="24"/>
        </w:rPr>
        <w:t>2026</w:t>
      </w:r>
      <w:r>
        <w:rPr>
          <w:spacing w:val="-4"/>
          <w:sz w:val="24"/>
        </w:rPr>
        <w:t xml:space="preserve"> </w:t>
      </w:r>
      <w:r>
        <w:rPr>
          <w:sz w:val="24"/>
        </w:rPr>
        <w:t>Cabinet</w:t>
      </w:r>
      <w:r>
        <w:rPr>
          <w:spacing w:val="-4"/>
          <w:sz w:val="24"/>
        </w:rPr>
        <w:t xml:space="preserve"> </w:t>
      </w:r>
      <w:r>
        <w:rPr>
          <w:sz w:val="24"/>
        </w:rPr>
        <w:t>paper</w:t>
      </w:r>
      <w:r>
        <w:rPr>
          <w:spacing w:val="-4"/>
          <w:sz w:val="24"/>
        </w:rPr>
        <w:t xml:space="preserve"> </w:t>
      </w:r>
      <w:r>
        <w:rPr>
          <w:sz w:val="24"/>
        </w:rPr>
        <w:t>(seeking</w:t>
      </w:r>
      <w:r>
        <w:rPr>
          <w:spacing w:val="-4"/>
          <w:sz w:val="24"/>
        </w:rPr>
        <w:t xml:space="preserve"> </w:t>
      </w:r>
      <w:r>
        <w:rPr>
          <w:sz w:val="24"/>
        </w:rPr>
        <w:t>policy</w:t>
      </w:r>
      <w:r>
        <w:rPr>
          <w:spacing w:val="-4"/>
          <w:sz w:val="24"/>
        </w:rPr>
        <w:t xml:space="preserve"> </w:t>
      </w:r>
      <w:r>
        <w:rPr>
          <w:sz w:val="24"/>
        </w:rPr>
        <w:t>decisions).</w:t>
      </w:r>
    </w:p>
    <w:p w14:paraId="5281D8B5" w14:textId="77777777" w:rsidR="00383153" w:rsidRDefault="004577BE">
      <w:pPr>
        <w:pStyle w:val="ListParagraph"/>
        <w:numPr>
          <w:ilvl w:val="0"/>
          <w:numId w:val="8"/>
        </w:numPr>
        <w:tabs>
          <w:tab w:val="left" w:pos="743"/>
        </w:tabs>
        <w:ind w:right="42"/>
        <w:rPr>
          <w:sz w:val="24"/>
        </w:rPr>
      </w:pPr>
      <w:r>
        <w:rPr>
          <w:sz w:val="24"/>
        </w:rPr>
        <w:t>The RIS was reviewed by a panel of representatives from the Ministry of Social Development</w:t>
      </w:r>
      <w:r>
        <w:rPr>
          <w:spacing w:val="-4"/>
          <w:sz w:val="24"/>
        </w:rPr>
        <w:t xml:space="preserve"> </w:t>
      </w:r>
      <w:r>
        <w:rPr>
          <w:sz w:val="24"/>
        </w:rPr>
        <w:t>and</w:t>
      </w:r>
      <w:r>
        <w:rPr>
          <w:spacing w:val="-4"/>
          <w:sz w:val="24"/>
        </w:rPr>
        <w:t xml:space="preserve"> </w:t>
      </w:r>
      <w:r>
        <w:rPr>
          <w:sz w:val="24"/>
        </w:rPr>
        <w:t>Ministry</w:t>
      </w:r>
      <w:r>
        <w:rPr>
          <w:spacing w:val="-4"/>
          <w:sz w:val="24"/>
        </w:rPr>
        <w:t xml:space="preserve"> </w:t>
      </w:r>
      <w:r>
        <w:rPr>
          <w:sz w:val="24"/>
        </w:rPr>
        <w:t>of</w:t>
      </w:r>
      <w:r>
        <w:rPr>
          <w:spacing w:val="-4"/>
          <w:sz w:val="24"/>
        </w:rPr>
        <w:t xml:space="preserve"> </w:t>
      </w:r>
      <w:r>
        <w:rPr>
          <w:sz w:val="24"/>
        </w:rPr>
        <w:t>Business,</w:t>
      </w:r>
      <w:r>
        <w:rPr>
          <w:spacing w:val="-2"/>
          <w:sz w:val="24"/>
        </w:rPr>
        <w:t xml:space="preserve"> </w:t>
      </w:r>
      <w:r>
        <w:rPr>
          <w:sz w:val="24"/>
        </w:rPr>
        <w:t>Innovation</w:t>
      </w:r>
      <w:r>
        <w:rPr>
          <w:spacing w:val="-4"/>
          <w:sz w:val="24"/>
        </w:rPr>
        <w:t xml:space="preserve"> </w:t>
      </w:r>
      <w:r>
        <w:rPr>
          <w:sz w:val="24"/>
        </w:rPr>
        <w:t>and</w:t>
      </w:r>
      <w:r>
        <w:rPr>
          <w:spacing w:val="-4"/>
          <w:sz w:val="24"/>
        </w:rPr>
        <w:t xml:space="preserve"> </w:t>
      </w:r>
      <w:r>
        <w:rPr>
          <w:sz w:val="24"/>
        </w:rPr>
        <w:t>Employment,</w:t>
      </w:r>
      <w:r>
        <w:rPr>
          <w:spacing w:val="-4"/>
          <w:sz w:val="24"/>
        </w:rPr>
        <w:t xml:space="preserve"> </w:t>
      </w:r>
      <w:r>
        <w:rPr>
          <w:sz w:val="24"/>
        </w:rPr>
        <w:t>and</w:t>
      </w:r>
      <w:r>
        <w:rPr>
          <w:spacing w:val="-4"/>
          <w:sz w:val="24"/>
        </w:rPr>
        <w:t xml:space="preserve"> </w:t>
      </w:r>
      <w:r>
        <w:rPr>
          <w:sz w:val="24"/>
        </w:rPr>
        <w:t>was</w:t>
      </w:r>
      <w:r>
        <w:rPr>
          <w:spacing w:val="-5"/>
          <w:sz w:val="24"/>
        </w:rPr>
        <w:t xml:space="preserve"> </w:t>
      </w:r>
      <w:r>
        <w:rPr>
          <w:sz w:val="24"/>
        </w:rPr>
        <w:t>given</w:t>
      </w:r>
      <w:r>
        <w:rPr>
          <w:spacing w:val="-4"/>
          <w:sz w:val="24"/>
        </w:rPr>
        <w:t xml:space="preserve"> </w:t>
      </w:r>
      <w:r>
        <w:rPr>
          <w:sz w:val="24"/>
        </w:rPr>
        <w:t>a ‘partially meets’ rating against the quality assurance criteria for the purpose of informing Cabinet decisions. The Quality Assurance Panel noted that the RIS is well written and concise, and it clearly outlines the limitations of the analysis. It notes that while some consultation has been undertaken to inform the legislative framework, there</w:t>
      </w:r>
      <w:r>
        <w:rPr>
          <w:spacing w:val="-2"/>
          <w:sz w:val="24"/>
        </w:rPr>
        <w:t xml:space="preserve"> </w:t>
      </w:r>
      <w:r>
        <w:rPr>
          <w:sz w:val="24"/>
        </w:rPr>
        <w:t>has</w:t>
      </w:r>
      <w:r>
        <w:rPr>
          <w:spacing w:val="-2"/>
          <w:sz w:val="24"/>
        </w:rPr>
        <w:t xml:space="preserve"> </w:t>
      </w:r>
      <w:r>
        <w:rPr>
          <w:sz w:val="24"/>
        </w:rPr>
        <w:t>been</w:t>
      </w:r>
      <w:r>
        <w:rPr>
          <w:spacing w:val="-1"/>
          <w:sz w:val="24"/>
        </w:rPr>
        <w:t xml:space="preserve"> </w:t>
      </w:r>
      <w:r>
        <w:rPr>
          <w:sz w:val="24"/>
        </w:rPr>
        <w:t>no</w:t>
      </w:r>
      <w:r>
        <w:rPr>
          <w:spacing w:val="-1"/>
          <w:sz w:val="24"/>
        </w:rPr>
        <w:t xml:space="preserve"> </w:t>
      </w:r>
      <w:r>
        <w:rPr>
          <w:sz w:val="24"/>
        </w:rPr>
        <w:t>consultation</w:t>
      </w:r>
      <w:r>
        <w:rPr>
          <w:spacing w:val="-1"/>
          <w:sz w:val="24"/>
        </w:rPr>
        <w:t xml:space="preserve"> </w:t>
      </w:r>
      <w:r>
        <w:rPr>
          <w:sz w:val="24"/>
        </w:rPr>
        <w:t>to</w:t>
      </w:r>
      <w:r>
        <w:rPr>
          <w:spacing w:val="-1"/>
          <w:sz w:val="24"/>
        </w:rPr>
        <w:t xml:space="preserve"> </w:t>
      </w:r>
      <w:r>
        <w:rPr>
          <w:sz w:val="24"/>
        </w:rPr>
        <w:t>inform</w:t>
      </w:r>
      <w:r>
        <w:rPr>
          <w:spacing w:val="-1"/>
          <w:sz w:val="24"/>
        </w:rPr>
        <w:t xml:space="preserve"> </w:t>
      </w:r>
      <w:r>
        <w:rPr>
          <w:sz w:val="24"/>
        </w:rPr>
        <w:t>the</w:t>
      </w:r>
      <w:r>
        <w:rPr>
          <w:spacing w:val="-2"/>
          <w:sz w:val="24"/>
        </w:rPr>
        <w:t xml:space="preserve"> </w:t>
      </w:r>
      <w:r>
        <w:rPr>
          <w:sz w:val="24"/>
        </w:rPr>
        <w:t>response</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Supreme</w:t>
      </w:r>
      <w:r>
        <w:rPr>
          <w:spacing w:val="-1"/>
          <w:sz w:val="24"/>
        </w:rPr>
        <w:t xml:space="preserve"> </w:t>
      </w:r>
      <w:r>
        <w:rPr>
          <w:sz w:val="24"/>
        </w:rPr>
        <w:t>Court judgment. The RIS is as complete as possible given the uncertainties relating to some implementation timeframes and details of the legislative framework. It presents a</w:t>
      </w:r>
    </w:p>
    <w:p w14:paraId="5A63745D" w14:textId="77777777" w:rsidR="00383153" w:rsidRDefault="00383153">
      <w:pPr>
        <w:pStyle w:val="ListParagraph"/>
        <w:rPr>
          <w:sz w:val="24"/>
        </w:rPr>
        <w:sectPr w:rsidR="00383153">
          <w:pgSz w:w="11910" w:h="16840"/>
          <w:pgMar w:top="1340" w:right="1417" w:bottom="940" w:left="1417" w:header="715" w:footer="754" w:gutter="0"/>
          <w:cols w:space="720"/>
        </w:sectPr>
      </w:pPr>
    </w:p>
    <w:p w14:paraId="3474011B" w14:textId="77777777" w:rsidR="00383153" w:rsidRDefault="004577BE">
      <w:pPr>
        <w:pStyle w:val="BodyText"/>
        <w:spacing w:before="81"/>
        <w:ind w:right="114" w:firstLine="0"/>
      </w:pPr>
      <w:r>
        <w:t>strong</w:t>
      </w:r>
      <w:r>
        <w:rPr>
          <w:spacing w:val="-3"/>
        </w:rPr>
        <w:t xml:space="preserve"> </w:t>
      </w:r>
      <w:r>
        <w:t>case</w:t>
      </w:r>
      <w:r>
        <w:rPr>
          <w:spacing w:val="-4"/>
        </w:rPr>
        <w:t xml:space="preserve"> </w:t>
      </w:r>
      <w:r>
        <w:t>for</w:t>
      </w:r>
      <w:r>
        <w:rPr>
          <w:spacing w:val="-3"/>
        </w:rPr>
        <w:t xml:space="preserve"> </w:t>
      </w:r>
      <w:r>
        <w:t>the</w:t>
      </w:r>
      <w:r>
        <w:rPr>
          <w:spacing w:val="-5"/>
        </w:rPr>
        <w:t xml:space="preserve"> </w:t>
      </w:r>
      <w:r>
        <w:t>recommended</w:t>
      </w:r>
      <w:r>
        <w:rPr>
          <w:spacing w:val="-3"/>
        </w:rPr>
        <w:t xml:space="preserve"> </w:t>
      </w:r>
      <w:r>
        <w:t>option;</w:t>
      </w:r>
      <w:r>
        <w:rPr>
          <w:spacing w:val="-3"/>
        </w:rPr>
        <w:t xml:space="preserve"> </w:t>
      </w:r>
      <w:r>
        <w:t>however,</w:t>
      </w:r>
      <w:r>
        <w:rPr>
          <w:spacing w:val="-2"/>
        </w:rPr>
        <w:t xml:space="preserve"> </w:t>
      </w:r>
      <w:r>
        <w:t>it</w:t>
      </w:r>
      <w:r>
        <w:rPr>
          <w:spacing w:val="-3"/>
        </w:rPr>
        <w:t xml:space="preserve"> </w:t>
      </w:r>
      <w:r>
        <w:t>provides</w:t>
      </w:r>
      <w:r>
        <w:rPr>
          <w:spacing w:val="-4"/>
        </w:rPr>
        <w:t xml:space="preserve"> </w:t>
      </w:r>
      <w:r>
        <w:t>limited</w:t>
      </w:r>
      <w:r>
        <w:rPr>
          <w:spacing w:val="-3"/>
        </w:rPr>
        <w:t xml:space="preserve"> </w:t>
      </w:r>
      <w:r>
        <w:t>detail</w:t>
      </w:r>
      <w:r>
        <w:rPr>
          <w:spacing w:val="-5"/>
        </w:rPr>
        <w:t xml:space="preserve"> </w:t>
      </w:r>
      <w:r>
        <w:t>on</w:t>
      </w:r>
      <w:r>
        <w:rPr>
          <w:spacing w:val="-3"/>
        </w:rPr>
        <w:t xml:space="preserve"> </w:t>
      </w:r>
      <w:r>
        <w:t>how the risks associated with this approach will be managed.</w:t>
      </w:r>
    </w:p>
    <w:p w14:paraId="615B432C" w14:textId="77777777" w:rsidR="00383153" w:rsidRDefault="004577BE">
      <w:pPr>
        <w:pStyle w:val="Heading2"/>
        <w:spacing w:before="242"/>
      </w:pPr>
      <w:r>
        <w:rPr>
          <w:spacing w:val="-2"/>
        </w:rPr>
        <w:t>Compliance</w:t>
      </w:r>
    </w:p>
    <w:p w14:paraId="052CCB13" w14:textId="77777777" w:rsidR="00383153" w:rsidRDefault="004577BE">
      <w:pPr>
        <w:pStyle w:val="ListParagraph"/>
        <w:numPr>
          <w:ilvl w:val="0"/>
          <w:numId w:val="8"/>
        </w:numPr>
        <w:tabs>
          <w:tab w:val="left" w:pos="743"/>
        </w:tabs>
        <w:spacing w:before="239"/>
        <w:rPr>
          <w:sz w:val="24"/>
        </w:rPr>
      </w:pPr>
      <w:r>
        <w:rPr>
          <w:sz w:val="24"/>
        </w:rPr>
        <w:t>The</w:t>
      </w:r>
      <w:r>
        <w:rPr>
          <w:spacing w:val="-3"/>
          <w:sz w:val="24"/>
        </w:rPr>
        <w:t xml:space="preserve"> </w:t>
      </w:r>
      <w:r>
        <w:rPr>
          <w:sz w:val="24"/>
        </w:rPr>
        <w:t>Bill complies</w:t>
      </w:r>
      <w:r>
        <w:rPr>
          <w:spacing w:val="-1"/>
          <w:sz w:val="24"/>
        </w:rPr>
        <w:t xml:space="preserve"> </w:t>
      </w:r>
      <w:r>
        <w:rPr>
          <w:spacing w:val="-4"/>
          <w:sz w:val="24"/>
        </w:rPr>
        <w:t>with:</w:t>
      </w:r>
    </w:p>
    <w:p w14:paraId="22775472" w14:textId="77777777" w:rsidR="00383153" w:rsidRDefault="004577BE">
      <w:pPr>
        <w:pStyle w:val="ListParagraph"/>
        <w:numPr>
          <w:ilvl w:val="1"/>
          <w:numId w:val="8"/>
        </w:numPr>
        <w:tabs>
          <w:tab w:val="left" w:pos="1463"/>
        </w:tabs>
        <w:rPr>
          <w:sz w:val="24"/>
        </w:rPr>
      </w:pPr>
      <w:proofErr w:type="gramStart"/>
      <w:r>
        <w:rPr>
          <w:sz w:val="24"/>
        </w:rPr>
        <w:t>the</w:t>
      </w:r>
      <w:r>
        <w:rPr>
          <w:spacing w:val="-4"/>
          <w:sz w:val="24"/>
        </w:rPr>
        <w:t xml:space="preserve"> </w:t>
      </w:r>
      <w:r>
        <w:rPr>
          <w:sz w:val="24"/>
        </w:rPr>
        <w:t>principles</w:t>
      </w:r>
      <w:proofErr w:type="gramEnd"/>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Treaty</w:t>
      </w:r>
      <w:r>
        <w:rPr>
          <w:spacing w:val="-2"/>
          <w:sz w:val="24"/>
        </w:rPr>
        <w:t xml:space="preserve"> </w:t>
      </w:r>
      <w:r>
        <w:rPr>
          <w:sz w:val="24"/>
        </w:rPr>
        <w:t>of</w:t>
      </w:r>
      <w:r>
        <w:rPr>
          <w:spacing w:val="-1"/>
          <w:sz w:val="24"/>
        </w:rPr>
        <w:t xml:space="preserve"> </w:t>
      </w:r>
      <w:r>
        <w:rPr>
          <w:spacing w:val="-2"/>
          <w:sz w:val="24"/>
        </w:rPr>
        <w:t>Waitangi</w:t>
      </w:r>
    </w:p>
    <w:p w14:paraId="56EF6A43" w14:textId="77777777" w:rsidR="00383153" w:rsidRDefault="004577BE">
      <w:pPr>
        <w:pStyle w:val="ListParagraph"/>
        <w:numPr>
          <w:ilvl w:val="1"/>
          <w:numId w:val="8"/>
        </w:numPr>
        <w:tabs>
          <w:tab w:val="left" w:pos="1463"/>
        </w:tabs>
        <w:ind w:right="56"/>
        <w:rPr>
          <w:sz w:val="24"/>
        </w:rPr>
      </w:pPr>
      <w:r>
        <w:rPr>
          <w:sz w:val="24"/>
        </w:rPr>
        <w:t>the</w:t>
      </w:r>
      <w:r>
        <w:rPr>
          <w:spacing w:val="-5"/>
          <w:sz w:val="24"/>
        </w:rPr>
        <w:t xml:space="preserve"> </w:t>
      </w:r>
      <w:hyperlink r:id="rId9">
        <w:r>
          <w:rPr>
            <w:sz w:val="24"/>
          </w:rPr>
          <w:t>disclosure</w:t>
        </w:r>
        <w:r>
          <w:rPr>
            <w:spacing w:val="-6"/>
            <w:sz w:val="24"/>
          </w:rPr>
          <w:t xml:space="preserve"> </w:t>
        </w:r>
        <w:r>
          <w:rPr>
            <w:sz w:val="24"/>
          </w:rPr>
          <w:t>statement</w:t>
        </w:r>
      </w:hyperlink>
      <w:r>
        <w:rPr>
          <w:spacing w:val="-4"/>
          <w:sz w:val="24"/>
        </w:rPr>
        <w:t xml:space="preserve"> </w:t>
      </w:r>
      <w:r>
        <w:rPr>
          <w:sz w:val="24"/>
        </w:rPr>
        <w:t>requirements</w:t>
      </w:r>
      <w:r>
        <w:rPr>
          <w:spacing w:val="-5"/>
          <w:sz w:val="24"/>
        </w:rPr>
        <w:t xml:space="preserve"> </w:t>
      </w:r>
      <w:r>
        <w:rPr>
          <w:sz w:val="24"/>
        </w:rPr>
        <w:t>(a</w:t>
      </w:r>
      <w:r>
        <w:rPr>
          <w:spacing w:val="-5"/>
          <w:sz w:val="24"/>
        </w:rPr>
        <w:t xml:space="preserve"> </w:t>
      </w:r>
      <w:r>
        <w:rPr>
          <w:sz w:val="24"/>
        </w:rPr>
        <w:t>disclosure</w:t>
      </w:r>
      <w:r>
        <w:rPr>
          <w:spacing w:val="-3"/>
          <w:sz w:val="24"/>
        </w:rPr>
        <w:t xml:space="preserve"> </w:t>
      </w:r>
      <w:r>
        <w:rPr>
          <w:sz w:val="24"/>
        </w:rPr>
        <w:t>statement</w:t>
      </w:r>
      <w:r>
        <w:rPr>
          <w:spacing w:val="-4"/>
          <w:sz w:val="24"/>
        </w:rPr>
        <w:t xml:space="preserve"> </w:t>
      </w:r>
      <w:proofErr w:type="gramStart"/>
      <w:r>
        <w:rPr>
          <w:sz w:val="24"/>
        </w:rPr>
        <w:t>as</w:t>
      </w:r>
      <w:proofErr w:type="gramEnd"/>
      <w:r>
        <w:rPr>
          <w:spacing w:val="-5"/>
          <w:sz w:val="24"/>
        </w:rPr>
        <w:t xml:space="preserve"> </w:t>
      </w:r>
      <w:r>
        <w:rPr>
          <w:sz w:val="24"/>
        </w:rPr>
        <w:t>been</w:t>
      </w:r>
      <w:r>
        <w:rPr>
          <w:spacing w:val="-4"/>
          <w:sz w:val="24"/>
        </w:rPr>
        <w:t xml:space="preserve"> </w:t>
      </w:r>
      <w:r>
        <w:rPr>
          <w:sz w:val="24"/>
        </w:rPr>
        <w:t xml:space="preserve">prepared and a final draft is attached to this paper as </w:t>
      </w:r>
      <w:r>
        <w:rPr>
          <w:b/>
          <w:sz w:val="24"/>
        </w:rPr>
        <w:t>Appendix 2</w:t>
      </w:r>
      <w:r>
        <w:rPr>
          <w:sz w:val="24"/>
        </w:rPr>
        <w:t>)</w:t>
      </w:r>
    </w:p>
    <w:p w14:paraId="39CC65CE" w14:textId="77777777" w:rsidR="00383153" w:rsidRDefault="004577BE">
      <w:pPr>
        <w:pStyle w:val="ListParagraph"/>
        <w:numPr>
          <w:ilvl w:val="1"/>
          <w:numId w:val="8"/>
        </w:numPr>
        <w:tabs>
          <w:tab w:val="left" w:pos="1463"/>
        </w:tabs>
        <w:rPr>
          <w:sz w:val="24"/>
        </w:rPr>
      </w:pPr>
      <w:r>
        <w:rPr>
          <w:sz w:val="24"/>
        </w:rPr>
        <w:t>the</w:t>
      </w:r>
      <w:r>
        <w:rPr>
          <w:spacing w:val="-4"/>
          <w:sz w:val="24"/>
        </w:rPr>
        <w:t xml:space="preserve"> </w:t>
      </w:r>
      <w:r>
        <w:rPr>
          <w:sz w:val="24"/>
        </w:rPr>
        <w:t>principles</w:t>
      </w:r>
      <w:r>
        <w:rPr>
          <w:spacing w:val="-2"/>
          <w:sz w:val="24"/>
        </w:rPr>
        <w:t xml:space="preserve"> </w:t>
      </w:r>
      <w:r>
        <w:rPr>
          <w:sz w:val="24"/>
        </w:rPr>
        <w:t>and</w:t>
      </w:r>
      <w:r>
        <w:rPr>
          <w:spacing w:val="-2"/>
          <w:sz w:val="24"/>
        </w:rPr>
        <w:t xml:space="preserve"> </w:t>
      </w:r>
      <w:r>
        <w:rPr>
          <w:sz w:val="24"/>
        </w:rPr>
        <w:t>guidelines</w:t>
      </w:r>
      <w:r>
        <w:rPr>
          <w:spacing w:val="-2"/>
          <w:sz w:val="24"/>
        </w:rPr>
        <w:t xml:space="preserve"> </w:t>
      </w:r>
      <w:r>
        <w:rPr>
          <w:sz w:val="24"/>
        </w:rPr>
        <w:t>set</w:t>
      </w:r>
      <w:r>
        <w:rPr>
          <w:spacing w:val="-1"/>
          <w:sz w:val="24"/>
        </w:rPr>
        <w:t xml:space="preserve"> </w:t>
      </w:r>
      <w:r>
        <w:rPr>
          <w:sz w:val="24"/>
        </w:rPr>
        <w:t>out</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Privacy</w:t>
      </w:r>
      <w:r>
        <w:rPr>
          <w:spacing w:val="1"/>
          <w:sz w:val="24"/>
        </w:rPr>
        <w:t xml:space="preserve"> </w:t>
      </w:r>
      <w:r>
        <w:rPr>
          <w:sz w:val="24"/>
        </w:rPr>
        <w:t>Act</w:t>
      </w:r>
      <w:r>
        <w:rPr>
          <w:spacing w:val="1"/>
          <w:sz w:val="24"/>
        </w:rPr>
        <w:t xml:space="preserve"> </w:t>
      </w:r>
      <w:r>
        <w:rPr>
          <w:spacing w:val="-4"/>
          <w:sz w:val="24"/>
        </w:rPr>
        <w:t>2020</w:t>
      </w:r>
    </w:p>
    <w:p w14:paraId="716A6507" w14:textId="77777777" w:rsidR="00383153" w:rsidRDefault="004577BE">
      <w:pPr>
        <w:pStyle w:val="ListParagraph"/>
        <w:numPr>
          <w:ilvl w:val="1"/>
          <w:numId w:val="8"/>
        </w:numPr>
        <w:tabs>
          <w:tab w:val="left" w:pos="1463"/>
        </w:tabs>
        <w:rPr>
          <w:sz w:val="24"/>
        </w:rPr>
      </w:pPr>
      <w:r>
        <w:rPr>
          <w:sz w:val="24"/>
        </w:rPr>
        <w:t>relevant</w:t>
      </w:r>
      <w:r>
        <w:rPr>
          <w:spacing w:val="-3"/>
          <w:sz w:val="24"/>
        </w:rPr>
        <w:t xml:space="preserve"> </w:t>
      </w:r>
      <w:r>
        <w:rPr>
          <w:sz w:val="24"/>
        </w:rPr>
        <w:t>international</w:t>
      </w:r>
      <w:r>
        <w:rPr>
          <w:spacing w:val="-2"/>
          <w:sz w:val="24"/>
        </w:rPr>
        <w:t xml:space="preserve"> </w:t>
      </w:r>
      <w:r>
        <w:rPr>
          <w:sz w:val="24"/>
        </w:rPr>
        <w:t>standards</w:t>
      </w:r>
      <w:r>
        <w:rPr>
          <w:spacing w:val="-3"/>
          <w:sz w:val="24"/>
        </w:rPr>
        <w:t xml:space="preserve"> </w:t>
      </w:r>
      <w:r>
        <w:rPr>
          <w:sz w:val="24"/>
        </w:rPr>
        <w:t>and</w:t>
      </w:r>
      <w:r>
        <w:rPr>
          <w:spacing w:val="-2"/>
          <w:sz w:val="24"/>
        </w:rPr>
        <w:t xml:space="preserve"> obligations.</w:t>
      </w:r>
    </w:p>
    <w:p w14:paraId="19B2AB8A" w14:textId="77777777" w:rsidR="00383153" w:rsidRDefault="004577BE">
      <w:pPr>
        <w:pStyle w:val="ListParagraph"/>
        <w:numPr>
          <w:ilvl w:val="0"/>
          <w:numId w:val="8"/>
        </w:numPr>
        <w:tabs>
          <w:tab w:val="left" w:pos="743"/>
        </w:tabs>
        <w:spacing w:before="241"/>
        <w:ind w:right="125"/>
        <w:rPr>
          <w:sz w:val="24"/>
        </w:rPr>
      </w:pPr>
      <w:r>
        <w:rPr>
          <w:sz w:val="24"/>
        </w:rPr>
        <w:t>The</w:t>
      </w:r>
      <w:r>
        <w:rPr>
          <w:spacing w:val="-5"/>
          <w:sz w:val="24"/>
        </w:rPr>
        <w:t xml:space="preserve"> </w:t>
      </w:r>
      <w:r>
        <w:rPr>
          <w:sz w:val="24"/>
        </w:rPr>
        <w:t>Treaty</w:t>
      </w:r>
      <w:r>
        <w:rPr>
          <w:spacing w:val="-3"/>
          <w:sz w:val="24"/>
        </w:rPr>
        <w:t xml:space="preserve"> </w:t>
      </w:r>
      <w:r>
        <w:rPr>
          <w:sz w:val="24"/>
        </w:rPr>
        <w:t>Provisions</w:t>
      </w:r>
      <w:r>
        <w:rPr>
          <w:spacing w:val="-3"/>
          <w:sz w:val="24"/>
        </w:rPr>
        <w:t xml:space="preserve"> </w:t>
      </w:r>
      <w:r>
        <w:rPr>
          <w:sz w:val="24"/>
        </w:rPr>
        <w:t>Officials</w:t>
      </w:r>
      <w:r>
        <w:rPr>
          <w:spacing w:val="-4"/>
          <w:sz w:val="24"/>
        </w:rPr>
        <w:t xml:space="preserve"> </w:t>
      </w:r>
      <w:r>
        <w:rPr>
          <w:sz w:val="24"/>
        </w:rPr>
        <w:t>Group</w:t>
      </w:r>
      <w:r>
        <w:rPr>
          <w:spacing w:val="-3"/>
          <w:sz w:val="24"/>
        </w:rPr>
        <w:t xml:space="preserve"> </w:t>
      </w:r>
      <w:r>
        <w:rPr>
          <w:sz w:val="24"/>
        </w:rPr>
        <w:t>has</w:t>
      </w:r>
      <w:r>
        <w:rPr>
          <w:spacing w:val="-4"/>
          <w:sz w:val="24"/>
        </w:rPr>
        <w:t xml:space="preserve"> </w:t>
      </w:r>
      <w:r>
        <w:rPr>
          <w:sz w:val="24"/>
        </w:rPr>
        <w:t>not</w:t>
      </w:r>
      <w:r>
        <w:rPr>
          <w:spacing w:val="-3"/>
          <w:sz w:val="24"/>
        </w:rPr>
        <w:t xml:space="preserve"> </w:t>
      </w:r>
      <w:r>
        <w:rPr>
          <w:sz w:val="24"/>
        </w:rPr>
        <w:t>been</w:t>
      </w:r>
      <w:r>
        <w:rPr>
          <w:spacing w:val="-3"/>
          <w:sz w:val="24"/>
        </w:rPr>
        <w:t xml:space="preserve"> </w:t>
      </w:r>
      <w:r>
        <w:rPr>
          <w:sz w:val="24"/>
        </w:rPr>
        <w:t>consulted</w:t>
      </w:r>
      <w:r>
        <w:rPr>
          <w:spacing w:val="-3"/>
          <w:sz w:val="24"/>
        </w:rPr>
        <w:t xml:space="preserve"> </w:t>
      </w:r>
      <w:r>
        <w:rPr>
          <w:sz w:val="24"/>
        </w:rPr>
        <w:t>as</w:t>
      </w:r>
      <w:r>
        <w:rPr>
          <w:spacing w:val="-4"/>
          <w:sz w:val="24"/>
        </w:rPr>
        <w:t xml:space="preserve"> </w:t>
      </w:r>
      <w:r>
        <w:rPr>
          <w:sz w:val="24"/>
        </w:rPr>
        <w:t>there</w:t>
      </w:r>
      <w:r>
        <w:rPr>
          <w:spacing w:val="-2"/>
          <w:sz w:val="24"/>
        </w:rPr>
        <w:t xml:space="preserve"> </w:t>
      </w:r>
      <w:r>
        <w:rPr>
          <w:sz w:val="24"/>
        </w:rPr>
        <w:t>are</w:t>
      </w:r>
      <w:r>
        <w:rPr>
          <w:spacing w:val="-4"/>
          <w:sz w:val="24"/>
        </w:rPr>
        <w:t xml:space="preserve"> </w:t>
      </w:r>
      <w:r>
        <w:rPr>
          <w:sz w:val="24"/>
        </w:rPr>
        <w:t>no</w:t>
      </w:r>
      <w:r>
        <w:rPr>
          <w:spacing w:val="-3"/>
          <w:sz w:val="24"/>
        </w:rPr>
        <w:t xml:space="preserve"> </w:t>
      </w:r>
      <w:r>
        <w:rPr>
          <w:sz w:val="24"/>
        </w:rPr>
        <w:t>specific Treaty provisions in the Bill.</w:t>
      </w:r>
    </w:p>
    <w:p w14:paraId="766B997B" w14:textId="77777777" w:rsidR="00383153" w:rsidRDefault="004577BE">
      <w:pPr>
        <w:pStyle w:val="Heading2"/>
        <w:spacing w:before="240"/>
        <w:rPr>
          <w:rFonts w:ascii="Times New Roman"/>
        </w:rPr>
      </w:pPr>
      <w:r>
        <w:rPr>
          <w:rFonts w:ascii="Times New Roman"/>
        </w:rPr>
        <w:t>Human</w:t>
      </w:r>
      <w:r>
        <w:rPr>
          <w:rFonts w:ascii="Times New Roman"/>
          <w:spacing w:val="-2"/>
        </w:rPr>
        <w:t xml:space="preserve"> rights</w:t>
      </w:r>
    </w:p>
    <w:p w14:paraId="18EC0769" w14:textId="77777777" w:rsidR="00383153" w:rsidRDefault="004577BE">
      <w:pPr>
        <w:pStyle w:val="ListParagraph"/>
        <w:numPr>
          <w:ilvl w:val="0"/>
          <w:numId w:val="8"/>
        </w:numPr>
        <w:tabs>
          <w:tab w:val="left" w:pos="743"/>
        </w:tabs>
        <w:ind w:right="49"/>
        <w:rPr>
          <w:sz w:val="24"/>
        </w:rPr>
      </w:pPr>
      <w:r>
        <w:rPr>
          <w:sz w:val="24"/>
        </w:rPr>
        <w:t>The</w:t>
      </w:r>
      <w:r>
        <w:rPr>
          <w:spacing w:val="-5"/>
          <w:sz w:val="24"/>
        </w:rPr>
        <w:t xml:space="preserve"> </w:t>
      </w:r>
      <w:r>
        <w:rPr>
          <w:sz w:val="24"/>
        </w:rPr>
        <w:t>Bill</w:t>
      </w:r>
      <w:r>
        <w:rPr>
          <w:spacing w:val="-3"/>
          <w:sz w:val="24"/>
        </w:rPr>
        <w:t xml:space="preserve"> </w:t>
      </w:r>
      <w:r>
        <w:rPr>
          <w:sz w:val="24"/>
        </w:rPr>
        <w:t>engages</w:t>
      </w:r>
      <w:r>
        <w:rPr>
          <w:spacing w:val="-4"/>
          <w:sz w:val="24"/>
        </w:rPr>
        <w:t xml:space="preserve"> </w:t>
      </w:r>
      <w:r>
        <w:rPr>
          <w:sz w:val="24"/>
        </w:rPr>
        <w:t>the</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freedom</w:t>
      </w:r>
      <w:r>
        <w:rPr>
          <w:spacing w:val="-3"/>
          <w:sz w:val="24"/>
        </w:rPr>
        <w:t xml:space="preserve"> </w:t>
      </w:r>
      <w:r>
        <w:rPr>
          <w:sz w:val="24"/>
        </w:rPr>
        <w:t>from</w:t>
      </w:r>
      <w:r>
        <w:rPr>
          <w:spacing w:val="-3"/>
          <w:sz w:val="24"/>
        </w:rPr>
        <w:t xml:space="preserve"> </w:t>
      </w:r>
      <w:r>
        <w:rPr>
          <w:sz w:val="24"/>
        </w:rPr>
        <w:t>discrimination</w:t>
      </w:r>
      <w:r>
        <w:rPr>
          <w:spacing w:val="-3"/>
          <w:sz w:val="24"/>
        </w:rPr>
        <w:t xml:space="preserve"> </w:t>
      </w:r>
      <w:r>
        <w:rPr>
          <w:sz w:val="24"/>
        </w:rPr>
        <w:t>(section</w:t>
      </w:r>
      <w:r>
        <w:rPr>
          <w:spacing w:val="-14"/>
          <w:sz w:val="24"/>
        </w:rPr>
        <w:t xml:space="preserve"> </w:t>
      </w:r>
      <w:r>
        <w:rPr>
          <w:sz w:val="24"/>
        </w:rPr>
        <w:t>19)</w:t>
      </w:r>
      <w:r>
        <w:rPr>
          <w:spacing w:val="-4"/>
          <w:sz w:val="24"/>
        </w:rPr>
        <w:t xml:space="preserve"> </w:t>
      </w:r>
      <w:r>
        <w:rPr>
          <w:sz w:val="24"/>
        </w:rPr>
        <w:t>and</w:t>
      </w:r>
      <w:r>
        <w:rPr>
          <w:spacing w:val="-1"/>
          <w:sz w:val="24"/>
        </w:rPr>
        <w:t xml:space="preserve"> </w:t>
      </w:r>
      <w:r>
        <w:rPr>
          <w:sz w:val="24"/>
        </w:rPr>
        <w:t>the</w:t>
      </w:r>
      <w:r>
        <w:rPr>
          <w:spacing w:val="-3"/>
          <w:sz w:val="24"/>
        </w:rPr>
        <w:t xml:space="preserve"> </w:t>
      </w:r>
      <w:r>
        <w:rPr>
          <w:sz w:val="24"/>
        </w:rPr>
        <w:t>right</w:t>
      </w:r>
      <w:r>
        <w:rPr>
          <w:spacing w:val="-3"/>
          <w:sz w:val="24"/>
        </w:rPr>
        <w:t xml:space="preserve"> </w:t>
      </w:r>
      <w:r>
        <w:rPr>
          <w:sz w:val="24"/>
        </w:rPr>
        <w:t>to justice (section</w:t>
      </w:r>
      <w:r>
        <w:rPr>
          <w:spacing w:val="-4"/>
          <w:sz w:val="24"/>
        </w:rPr>
        <w:t xml:space="preserve"> </w:t>
      </w:r>
      <w:r>
        <w:rPr>
          <w:sz w:val="24"/>
        </w:rPr>
        <w:t xml:space="preserve">27) in the New Zealand Bill of Rights Act 1990. These rights are engaged by how the Bill targets disability support funding, treats paid family care arrangements under employment law, and how it addresses historic legal uncertainty, including by limiting access to the courts for some past and pending employment claims. These matters sit within New Zealand’s broader international human rights obligations, including the United Nations Convention on the Rights of Persons with </w:t>
      </w:r>
      <w:r>
        <w:rPr>
          <w:spacing w:val="-2"/>
          <w:sz w:val="24"/>
        </w:rPr>
        <w:t>Disabilities.</w:t>
      </w:r>
    </w:p>
    <w:p w14:paraId="31E50736" w14:textId="77777777" w:rsidR="00383153" w:rsidRDefault="004577BE">
      <w:pPr>
        <w:pStyle w:val="ListParagraph"/>
        <w:numPr>
          <w:ilvl w:val="0"/>
          <w:numId w:val="8"/>
        </w:numPr>
        <w:tabs>
          <w:tab w:val="left" w:pos="743"/>
        </w:tabs>
        <w:ind w:right="250"/>
        <w:rPr>
          <w:sz w:val="24"/>
        </w:rPr>
      </w:pPr>
      <w:r>
        <w:rPr>
          <w:sz w:val="24"/>
        </w:rPr>
        <w:t>In my view, the Bill supports important policy objectives, including keeping care stable for disabled people, maintaining a clear and sustainable disability support system,</w:t>
      </w:r>
      <w:r>
        <w:rPr>
          <w:spacing w:val="-4"/>
          <w:sz w:val="24"/>
        </w:rPr>
        <w:t xml:space="preserve"> </w:t>
      </w:r>
      <w:r>
        <w:rPr>
          <w:sz w:val="24"/>
        </w:rPr>
        <w:t>and</w:t>
      </w:r>
      <w:r>
        <w:rPr>
          <w:spacing w:val="-4"/>
          <w:sz w:val="24"/>
        </w:rPr>
        <w:t xml:space="preserve"> </w:t>
      </w:r>
      <w:r>
        <w:rPr>
          <w:sz w:val="24"/>
        </w:rPr>
        <w:t>ensuring</w:t>
      </w:r>
      <w:r>
        <w:rPr>
          <w:spacing w:val="-4"/>
          <w:sz w:val="24"/>
        </w:rPr>
        <w:t xml:space="preserve"> </w:t>
      </w:r>
      <w:r>
        <w:rPr>
          <w:sz w:val="24"/>
        </w:rPr>
        <w:t>that</w:t>
      </w:r>
      <w:r>
        <w:rPr>
          <w:spacing w:val="-2"/>
          <w:sz w:val="24"/>
        </w:rPr>
        <w:t xml:space="preserve"> </w:t>
      </w:r>
      <w:r>
        <w:rPr>
          <w:sz w:val="24"/>
        </w:rPr>
        <w:t>decisions</w:t>
      </w:r>
      <w:r>
        <w:rPr>
          <w:spacing w:val="-5"/>
          <w:sz w:val="24"/>
        </w:rPr>
        <w:t xml:space="preserve"> </w:t>
      </w:r>
      <w:r>
        <w:rPr>
          <w:sz w:val="24"/>
        </w:rPr>
        <w:t>about</w:t>
      </w:r>
      <w:r>
        <w:rPr>
          <w:spacing w:val="-4"/>
          <w:sz w:val="24"/>
        </w:rPr>
        <w:t xml:space="preserve"> </w:t>
      </w:r>
      <w:r>
        <w:rPr>
          <w:sz w:val="24"/>
        </w:rPr>
        <w:t>care,</w:t>
      </w:r>
      <w:r>
        <w:rPr>
          <w:spacing w:val="-4"/>
          <w:sz w:val="24"/>
        </w:rPr>
        <w:t xml:space="preserve"> </w:t>
      </w:r>
      <w:r>
        <w:rPr>
          <w:sz w:val="24"/>
        </w:rPr>
        <w:t>funding,</w:t>
      </w:r>
      <w:r>
        <w:rPr>
          <w:spacing w:val="-4"/>
          <w:sz w:val="24"/>
        </w:rPr>
        <w:t xml:space="preserve"> </w:t>
      </w:r>
      <w:r>
        <w:rPr>
          <w:sz w:val="24"/>
        </w:rPr>
        <w:t>and</w:t>
      </w:r>
      <w:r>
        <w:rPr>
          <w:spacing w:val="-4"/>
          <w:sz w:val="24"/>
        </w:rPr>
        <w:t xml:space="preserve"> </w:t>
      </w:r>
      <w:r>
        <w:rPr>
          <w:sz w:val="24"/>
        </w:rPr>
        <w:t>responsibility</w:t>
      </w:r>
      <w:r>
        <w:rPr>
          <w:spacing w:val="-4"/>
          <w:sz w:val="24"/>
        </w:rPr>
        <w:t xml:space="preserve"> </w:t>
      </w:r>
      <w:r>
        <w:rPr>
          <w:sz w:val="24"/>
        </w:rPr>
        <w:t>are</w:t>
      </w:r>
      <w:r>
        <w:rPr>
          <w:spacing w:val="-5"/>
          <w:sz w:val="24"/>
        </w:rPr>
        <w:t xml:space="preserve"> </w:t>
      </w:r>
      <w:r>
        <w:rPr>
          <w:sz w:val="24"/>
        </w:rPr>
        <w:t>made by Parliament rather than through ongoing and fact-specific litigation. Funding allocations are made using consistent assessment methodologies focused on a</w:t>
      </w:r>
    </w:p>
    <w:p w14:paraId="3A5261B5" w14:textId="77777777" w:rsidR="00383153" w:rsidRDefault="004577BE">
      <w:pPr>
        <w:pStyle w:val="BodyText"/>
        <w:spacing w:before="0"/>
        <w:ind w:right="114" w:firstLine="0"/>
      </w:pPr>
      <w:r>
        <w:t>person’s needs and circumstances. The Bill advances these objectives through targeted</w:t>
      </w:r>
      <w:r>
        <w:rPr>
          <w:spacing w:val="-4"/>
        </w:rPr>
        <w:t xml:space="preserve"> </w:t>
      </w:r>
      <w:r>
        <w:t>measures,</w:t>
      </w:r>
      <w:r>
        <w:rPr>
          <w:spacing w:val="-4"/>
        </w:rPr>
        <w:t xml:space="preserve"> </w:t>
      </w:r>
      <w:r>
        <w:t>some</w:t>
      </w:r>
      <w:r>
        <w:rPr>
          <w:spacing w:val="-3"/>
        </w:rPr>
        <w:t xml:space="preserve"> </w:t>
      </w:r>
      <w:r>
        <w:t>of</w:t>
      </w:r>
      <w:r>
        <w:rPr>
          <w:spacing w:val="-4"/>
        </w:rPr>
        <w:t xml:space="preserve"> </w:t>
      </w:r>
      <w:r>
        <w:t>which</w:t>
      </w:r>
      <w:r>
        <w:rPr>
          <w:spacing w:val="-4"/>
        </w:rPr>
        <w:t xml:space="preserve"> </w:t>
      </w:r>
      <w:r>
        <w:t>are</w:t>
      </w:r>
      <w:r>
        <w:rPr>
          <w:spacing w:val="-5"/>
        </w:rPr>
        <w:t xml:space="preserve"> </w:t>
      </w:r>
      <w:r>
        <w:t>time-limited,</w:t>
      </w:r>
      <w:r>
        <w:rPr>
          <w:spacing w:val="-4"/>
        </w:rPr>
        <w:t xml:space="preserve"> </w:t>
      </w:r>
      <w:r>
        <w:t>and</w:t>
      </w:r>
      <w:r>
        <w:rPr>
          <w:spacing w:val="-4"/>
        </w:rPr>
        <w:t xml:space="preserve"> </w:t>
      </w:r>
      <w:r>
        <w:t>through</w:t>
      </w:r>
      <w:r>
        <w:rPr>
          <w:spacing w:val="-4"/>
        </w:rPr>
        <w:t xml:space="preserve"> </w:t>
      </w:r>
      <w:r>
        <w:t>safeguards</w:t>
      </w:r>
      <w:r>
        <w:rPr>
          <w:spacing w:val="-3"/>
        </w:rPr>
        <w:t xml:space="preserve"> </w:t>
      </w:r>
      <w:r>
        <w:t>designed to limit impacts on rights to no more than is reasonably necessary. The</w:t>
      </w:r>
    </w:p>
    <w:p w14:paraId="057B3459" w14:textId="77777777" w:rsidR="00383153" w:rsidRDefault="004577BE">
      <w:pPr>
        <w:pStyle w:val="BodyText"/>
        <w:spacing w:before="0"/>
        <w:ind w:firstLine="0"/>
      </w:pPr>
      <w:r>
        <w:t>Attorney-General</w:t>
      </w:r>
      <w:r>
        <w:rPr>
          <w:spacing w:val="-3"/>
        </w:rPr>
        <w:t xml:space="preserve"> </w:t>
      </w:r>
      <w:r>
        <w:t>is</w:t>
      </w:r>
      <w:r>
        <w:rPr>
          <w:spacing w:val="-2"/>
        </w:rPr>
        <w:t xml:space="preserve"> </w:t>
      </w:r>
      <w:r>
        <w:t>assessing</w:t>
      </w:r>
      <w:r>
        <w:rPr>
          <w:spacing w:val="-1"/>
        </w:rPr>
        <w:t xml:space="preserve"> </w:t>
      </w:r>
      <w:r>
        <w:t>the</w:t>
      </w:r>
      <w:r>
        <w:rPr>
          <w:spacing w:val="-2"/>
        </w:rPr>
        <w:t xml:space="preserve"> </w:t>
      </w:r>
      <w:r>
        <w:t>Bill’s</w:t>
      </w:r>
      <w:r>
        <w:rPr>
          <w:spacing w:val="-2"/>
        </w:rPr>
        <w:t xml:space="preserve"> </w:t>
      </w:r>
      <w:r>
        <w:t>consistency</w:t>
      </w:r>
      <w:r>
        <w:rPr>
          <w:spacing w:val="-2"/>
        </w:rPr>
        <w:t xml:space="preserve"> </w:t>
      </w:r>
      <w:r>
        <w:t>with</w:t>
      </w:r>
      <w:r>
        <w:rPr>
          <w:spacing w:val="-1"/>
        </w:rPr>
        <w:t xml:space="preserve"> </w:t>
      </w:r>
      <w:r>
        <w:t>the</w:t>
      </w:r>
      <w:r>
        <w:rPr>
          <w:spacing w:val="-3"/>
        </w:rPr>
        <w:t xml:space="preserve"> </w:t>
      </w:r>
      <w:r>
        <w:t>New</w:t>
      </w:r>
      <w:r>
        <w:rPr>
          <w:spacing w:val="-2"/>
        </w:rPr>
        <w:t xml:space="preserve"> </w:t>
      </w:r>
      <w:r>
        <w:t>Zealand</w:t>
      </w:r>
      <w:r>
        <w:rPr>
          <w:spacing w:val="-1"/>
        </w:rPr>
        <w:t xml:space="preserve"> </w:t>
      </w:r>
      <w:r>
        <w:t>Bill</w:t>
      </w:r>
      <w:r>
        <w:rPr>
          <w:spacing w:val="-1"/>
        </w:rPr>
        <w:t xml:space="preserve"> </w:t>
      </w:r>
      <w:r>
        <w:rPr>
          <w:spacing w:val="-5"/>
        </w:rPr>
        <w:t>of</w:t>
      </w:r>
    </w:p>
    <w:p w14:paraId="6293FAC5" w14:textId="77777777" w:rsidR="00383153" w:rsidRDefault="004577BE">
      <w:pPr>
        <w:pStyle w:val="BodyText"/>
        <w:spacing w:before="1"/>
        <w:ind w:firstLine="0"/>
      </w:pPr>
      <w:r>
        <w:t>Rights</w:t>
      </w:r>
      <w:r>
        <w:rPr>
          <w:spacing w:val="-4"/>
        </w:rPr>
        <w:t xml:space="preserve"> </w:t>
      </w:r>
      <w:r>
        <w:t>Act and</w:t>
      </w:r>
      <w:r>
        <w:rPr>
          <w:spacing w:val="-1"/>
        </w:rPr>
        <w:t xml:space="preserve"> </w:t>
      </w:r>
      <w:r>
        <w:t>may report</w:t>
      </w:r>
      <w:r>
        <w:rPr>
          <w:spacing w:val="-1"/>
        </w:rPr>
        <w:t xml:space="preserve"> </w:t>
      </w:r>
      <w:r>
        <w:t>to</w:t>
      </w:r>
      <w:r>
        <w:rPr>
          <w:spacing w:val="-1"/>
        </w:rPr>
        <w:t xml:space="preserve"> </w:t>
      </w:r>
      <w:r>
        <w:t>the</w:t>
      </w:r>
      <w:r>
        <w:rPr>
          <w:spacing w:val="-1"/>
        </w:rPr>
        <w:t xml:space="preserve"> </w:t>
      </w:r>
      <w:r>
        <w:t>House</w:t>
      </w:r>
      <w:r>
        <w:rPr>
          <w:spacing w:val="-2"/>
        </w:rPr>
        <w:t xml:space="preserve"> </w:t>
      </w:r>
      <w:r>
        <w:t>that</w:t>
      </w:r>
      <w:r>
        <w:rPr>
          <w:spacing w:val="-1"/>
        </w:rPr>
        <w:t xml:space="preserve"> </w:t>
      </w:r>
      <w:r>
        <w:t>the Bill</w:t>
      </w:r>
      <w:r>
        <w:rPr>
          <w:spacing w:val="-1"/>
        </w:rPr>
        <w:t xml:space="preserve"> </w:t>
      </w:r>
      <w:r>
        <w:t>appears</w:t>
      </w:r>
      <w:r>
        <w:rPr>
          <w:spacing w:val="-1"/>
        </w:rPr>
        <w:t xml:space="preserve"> </w:t>
      </w:r>
      <w:r>
        <w:t>to</w:t>
      </w:r>
      <w:r>
        <w:rPr>
          <w:spacing w:val="-1"/>
        </w:rPr>
        <w:t xml:space="preserve"> </w:t>
      </w:r>
      <w:r>
        <w:t>be</w:t>
      </w:r>
      <w:r>
        <w:rPr>
          <w:spacing w:val="-1"/>
        </w:rPr>
        <w:t xml:space="preserve"> </w:t>
      </w:r>
      <w:r>
        <w:rPr>
          <w:spacing w:val="-2"/>
        </w:rPr>
        <w:t>inconsistent.</w:t>
      </w:r>
    </w:p>
    <w:p w14:paraId="6208397F" w14:textId="77777777" w:rsidR="00383153" w:rsidRDefault="004577BE">
      <w:pPr>
        <w:pStyle w:val="Heading2"/>
        <w:spacing w:before="240"/>
        <w:rPr>
          <w:rFonts w:ascii="Times New Roman"/>
        </w:rPr>
      </w:pPr>
      <w:r>
        <w:rPr>
          <w:rFonts w:ascii="Times New Roman"/>
        </w:rPr>
        <w:t>Legislation</w:t>
      </w:r>
      <w:r>
        <w:rPr>
          <w:rFonts w:ascii="Times New Roman"/>
          <w:spacing w:val="-3"/>
        </w:rPr>
        <w:t xml:space="preserve"> </w:t>
      </w:r>
      <w:r>
        <w:rPr>
          <w:rFonts w:ascii="Times New Roman"/>
        </w:rPr>
        <w:t>Design</w:t>
      </w:r>
      <w:r>
        <w:rPr>
          <w:rFonts w:ascii="Times New Roman"/>
          <w:spacing w:val="-2"/>
        </w:rPr>
        <w:t xml:space="preserve"> </w:t>
      </w:r>
      <w:r>
        <w:rPr>
          <w:rFonts w:ascii="Times New Roman"/>
        </w:rPr>
        <w:t>and</w:t>
      </w:r>
      <w:r>
        <w:rPr>
          <w:rFonts w:ascii="Times New Roman"/>
          <w:spacing w:val="-5"/>
        </w:rPr>
        <w:t xml:space="preserve"> </w:t>
      </w:r>
      <w:r>
        <w:rPr>
          <w:rFonts w:ascii="Times New Roman"/>
        </w:rPr>
        <w:t>Advisory</w:t>
      </w:r>
      <w:r>
        <w:rPr>
          <w:rFonts w:ascii="Times New Roman"/>
          <w:spacing w:val="-3"/>
        </w:rPr>
        <w:t xml:space="preserve"> </w:t>
      </w:r>
      <w:r>
        <w:rPr>
          <w:rFonts w:ascii="Times New Roman"/>
        </w:rPr>
        <w:t>Committee</w:t>
      </w:r>
      <w:r>
        <w:rPr>
          <w:rFonts w:ascii="Times New Roman"/>
          <w:spacing w:val="-3"/>
        </w:rPr>
        <w:t xml:space="preserve"> </w:t>
      </w:r>
      <w:r>
        <w:rPr>
          <w:rFonts w:ascii="Times New Roman"/>
          <w:spacing w:val="-2"/>
        </w:rPr>
        <w:t>guidelines</w:t>
      </w:r>
    </w:p>
    <w:p w14:paraId="7092A67C" w14:textId="77777777" w:rsidR="00383153" w:rsidRDefault="004577BE">
      <w:pPr>
        <w:pStyle w:val="ListParagraph"/>
        <w:numPr>
          <w:ilvl w:val="0"/>
          <w:numId w:val="8"/>
        </w:numPr>
        <w:tabs>
          <w:tab w:val="left" w:pos="743"/>
        </w:tabs>
        <w:ind w:right="63"/>
        <w:rPr>
          <w:sz w:val="24"/>
        </w:rPr>
      </w:pPr>
      <w:r>
        <w:rPr>
          <w:sz w:val="24"/>
        </w:rPr>
        <w:t>The</w:t>
      </w:r>
      <w:r>
        <w:rPr>
          <w:spacing w:val="-5"/>
          <w:sz w:val="24"/>
        </w:rPr>
        <w:t xml:space="preserve"> </w:t>
      </w:r>
      <w:r>
        <w:rPr>
          <w:sz w:val="24"/>
        </w:rPr>
        <w:t>Legislation</w:t>
      </w:r>
      <w:r>
        <w:rPr>
          <w:spacing w:val="-4"/>
          <w:sz w:val="24"/>
        </w:rPr>
        <w:t xml:space="preserve"> </w:t>
      </w:r>
      <w:r>
        <w:rPr>
          <w:sz w:val="24"/>
        </w:rPr>
        <w:t>Design</w:t>
      </w:r>
      <w:r>
        <w:rPr>
          <w:spacing w:val="-4"/>
          <w:sz w:val="24"/>
        </w:rPr>
        <w:t xml:space="preserve"> </w:t>
      </w:r>
      <w:r>
        <w:rPr>
          <w:sz w:val="24"/>
        </w:rPr>
        <w:t>and</w:t>
      </w:r>
      <w:r>
        <w:rPr>
          <w:spacing w:val="-4"/>
          <w:sz w:val="24"/>
        </w:rPr>
        <w:t xml:space="preserve"> </w:t>
      </w:r>
      <w:r>
        <w:rPr>
          <w:sz w:val="24"/>
        </w:rPr>
        <w:t>Advisory</w:t>
      </w:r>
      <w:r>
        <w:rPr>
          <w:spacing w:val="-4"/>
          <w:sz w:val="24"/>
        </w:rPr>
        <w:t xml:space="preserve"> </w:t>
      </w:r>
      <w:r>
        <w:rPr>
          <w:sz w:val="24"/>
        </w:rPr>
        <w:t>Committee</w:t>
      </w:r>
      <w:r>
        <w:rPr>
          <w:spacing w:val="-3"/>
          <w:sz w:val="24"/>
        </w:rPr>
        <w:t xml:space="preserve"> </w:t>
      </w:r>
      <w:r>
        <w:rPr>
          <w:sz w:val="24"/>
        </w:rPr>
        <w:t>(LDAC)</w:t>
      </w:r>
      <w:r>
        <w:rPr>
          <w:spacing w:val="-5"/>
          <w:sz w:val="24"/>
        </w:rPr>
        <w:t xml:space="preserve"> </w:t>
      </w:r>
      <w:r>
        <w:rPr>
          <w:sz w:val="24"/>
        </w:rPr>
        <w:t>have</w:t>
      </w:r>
      <w:r>
        <w:rPr>
          <w:spacing w:val="-5"/>
          <w:sz w:val="24"/>
        </w:rPr>
        <w:t xml:space="preserve"> </w:t>
      </w:r>
      <w:r>
        <w:rPr>
          <w:sz w:val="24"/>
        </w:rPr>
        <w:t>provided</w:t>
      </w:r>
      <w:r>
        <w:rPr>
          <w:spacing w:val="-4"/>
          <w:sz w:val="24"/>
        </w:rPr>
        <w:t xml:space="preserve"> </w:t>
      </w:r>
      <w:r>
        <w:rPr>
          <w:sz w:val="24"/>
        </w:rPr>
        <w:t>feedback</w:t>
      </w:r>
      <w:r>
        <w:rPr>
          <w:spacing w:val="-4"/>
          <w:sz w:val="24"/>
        </w:rPr>
        <w:t xml:space="preserve"> </w:t>
      </w:r>
      <w:r>
        <w:rPr>
          <w:sz w:val="24"/>
        </w:rPr>
        <w:t>on three aspects of the Bill’s design:</w:t>
      </w:r>
    </w:p>
    <w:p w14:paraId="4509CBB9" w14:textId="77777777" w:rsidR="00383153" w:rsidRDefault="004577BE">
      <w:pPr>
        <w:pStyle w:val="ListParagraph"/>
        <w:numPr>
          <w:ilvl w:val="1"/>
          <w:numId w:val="8"/>
        </w:numPr>
        <w:tabs>
          <w:tab w:val="left" w:pos="1463"/>
        </w:tabs>
        <w:ind w:right="195"/>
        <w:rPr>
          <w:sz w:val="24"/>
        </w:rPr>
      </w:pPr>
      <w:r>
        <w:rPr>
          <w:b/>
          <w:sz w:val="24"/>
        </w:rPr>
        <w:t>Legislative</w:t>
      </w:r>
      <w:r>
        <w:rPr>
          <w:b/>
          <w:spacing w:val="-6"/>
          <w:sz w:val="24"/>
        </w:rPr>
        <w:t xml:space="preserve"> </w:t>
      </w:r>
      <w:r>
        <w:rPr>
          <w:b/>
          <w:sz w:val="24"/>
        </w:rPr>
        <w:t>hierarchy:</w:t>
      </w:r>
      <w:r>
        <w:rPr>
          <w:b/>
          <w:spacing w:val="-4"/>
          <w:sz w:val="24"/>
        </w:rPr>
        <w:t xml:space="preserve"> </w:t>
      </w:r>
      <w:r>
        <w:rPr>
          <w:sz w:val="24"/>
        </w:rPr>
        <w:t>LDAC</w:t>
      </w:r>
      <w:r>
        <w:rPr>
          <w:spacing w:val="-4"/>
          <w:sz w:val="24"/>
        </w:rPr>
        <w:t xml:space="preserve"> </w:t>
      </w:r>
      <w:r>
        <w:rPr>
          <w:sz w:val="24"/>
        </w:rPr>
        <w:t>agrees</w:t>
      </w:r>
      <w:r>
        <w:rPr>
          <w:spacing w:val="-5"/>
          <w:sz w:val="24"/>
        </w:rPr>
        <w:t xml:space="preserve"> </w:t>
      </w:r>
      <w:r>
        <w:rPr>
          <w:sz w:val="24"/>
        </w:rPr>
        <w:t>that</w:t>
      </w:r>
      <w:r>
        <w:rPr>
          <w:spacing w:val="-4"/>
          <w:sz w:val="24"/>
        </w:rPr>
        <w:t xml:space="preserve"> </w:t>
      </w:r>
      <w:r>
        <w:rPr>
          <w:sz w:val="24"/>
        </w:rPr>
        <w:t>secondary</w:t>
      </w:r>
      <w:r>
        <w:rPr>
          <w:spacing w:val="-4"/>
          <w:sz w:val="24"/>
        </w:rPr>
        <w:t xml:space="preserve"> </w:t>
      </w:r>
      <w:r>
        <w:rPr>
          <w:sz w:val="24"/>
        </w:rPr>
        <w:t>legislation</w:t>
      </w:r>
      <w:r>
        <w:rPr>
          <w:spacing w:val="-4"/>
          <w:sz w:val="24"/>
        </w:rPr>
        <w:t xml:space="preserve"> </w:t>
      </w:r>
      <w:r>
        <w:rPr>
          <w:sz w:val="24"/>
        </w:rPr>
        <w:t>may</w:t>
      </w:r>
      <w:r>
        <w:rPr>
          <w:spacing w:val="-4"/>
          <w:sz w:val="24"/>
        </w:rPr>
        <w:t xml:space="preserve"> </w:t>
      </w:r>
      <w:r>
        <w:rPr>
          <w:sz w:val="24"/>
        </w:rPr>
        <w:t>provide helpful</w:t>
      </w:r>
      <w:r>
        <w:rPr>
          <w:spacing w:val="-2"/>
          <w:sz w:val="24"/>
        </w:rPr>
        <w:t xml:space="preserve"> </w:t>
      </w:r>
      <w:r>
        <w:rPr>
          <w:sz w:val="24"/>
        </w:rPr>
        <w:t>flexibility</w:t>
      </w:r>
      <w:r>
        <w:rPr>
          <w:spacing w:val="-2"/>
          <w:sz w:val="24"/>
        </w:rPr>
        <w:t xml:space="preserve"> </w:t>
      </w:r>
      <w:r>
        <w:rPr>
          <w:sz w:val="24"/>
        </w:rPr>
        <w:t>for</w:t>
      </w:r>
      <w:r>
        <w:rPr>
          <w:spacing w:val="-3"/>
          <w:sz w:val="24"/>
        </w:rPr>
        <w:t xml:space="preserve"> </w:t>
      </w:r>
      <w:r>
        <w:rPr>
          <w:sz w:val="24"/>
        </w:rPr>
        <w:t>technical</w:t>
      </w:r>
      <w:r>
        <w:rPr>
          <w:spacing w:val="-2"/>
          <w:sz w:val="24"/>
        </w:rPr>
        <w:t xml:space="preserve"> </w:t>
      </w:r>
      <w:r>
        <w:rPr>
          <w:sz w:val="24"/>
        </w:rPr>
        <w:t>details</w:t>
      </w:r>
      <w:r>
        <w:rPr>
          <w:spacing w:val="-1"/>
          <w:sz w:val="24"/>
        </w:rPr>
        <w:t xml:space="preserve"> </w:t>
      </w:r>
      <w:r>
        <w:rPr>
          <w:sz w:val="24"/>
        </w:rPr>
        <w:t>but</w:t>
      </w:r>
      <w:r>
        <w:rPr>
          <w:spacing w:val="-2"/>
          <w:sz w:val="24"/>
        </w:rPr>
        <w:t xml:space="preserve"> </w:t>
      </w:r>
      <w:r>
        <w:rPr>
          <w:sz w:val="24"/>
        </w:rPr>
        <w:t>considers</w:t>
      </w:r>
      <w:r>
        <w:rPr>
          <w:spacing w:val="-3"/>
          <w:sz w:val="24"/>
        </w:rPr>
        <w:t xml:space="preserve"> </w:t>
      </w:r>
      <w:r>
        <w:rPr>
          <w:sz w:val="24"/>
        </w:rPr>
        <w:t>the</w:t>
      </w:r>
      <w:r>
        <w:rPr>
          <w:spacing w:val="-3"/>
          <w:sz w:val="24"/>
        </w:rPr>
        <w:t xml:space="preserve"> </w:t>
      </w:r>
      <w:r>
        <w:rPr>
          <w:sz w:val="24"/>
        </w:rPr>
        <w:t>delegation</w:t>
      </w:r>
      <w:r>
        <w:rPr>
          <w:spacing w:val="-2"/>
          <w:sz w:val="24"/>
        </w:rPr>
        <w:t xml:space="preserve"> </w:t>
      </w:r>
      <w:r>
        <w:rPr>
          <w:sz w:val="24"/>
        </w:rPr>
        <w:t>broad</w:t>
      </w:r>
      <w:r>
        <w:rPr>
          <w:spacing w:val="-2"/>
          <w:sz w:val="24"/>
        </w:rPr>
        <w:t xml:space="preserve"> </w:t>
      </w:r>
      <w:r>
        <w:rPr>
          <w:sz w:val="24"/>
        </w:rPr>
        <w:t>and lightly constrained. It suggests clearer limits on scope and purpose, stronger safeguards, and a more structured hierarchy between primary legislation, regulations, and ministerial instruments to improve transparency, certainty, accountability, and to manage legal risk.</w:t>
      </w:r>
    </w:p>
    <w:p w14:paraId="23D9489B" w14:textId="77777777" w:rsidR="00383153" w:rsidRDefault="00383153">
      <w:pPr>
        <w:pStyle w:val="ListParagraph"/>
        <w:rPr>
          <w:sz w:val="24"/>
        </w:rPr>
        <w:sectPr w:rsidR="00383153">
          <w:pgSz w:w="11910" w:h="16840"/>
          <w:pgMar w:top="1340" w:right="1417" w:bottom="940" w:left="1417" w:header="715" w:footer="754" w:gutter="0"/>
          <w:cols w:space="720"/>
        </w:sectPr>
      </w:pPr>
    </w:p>
    <w:p w14:paraId="61C33853" w14:textId="77777777" w:rsidR="00383153" w:rsidRDefault="004577BE">
      <w:pPr>
        <w:pStyle w:val="ListParagraph"/>
        <w:numPr>
          <w:ilvl w:val="1"/>
          <w:numId w:val="8"/>
        </w:numPr>
        <w:tabs>
          <w:tab w:val="left" w:pos="1463"/>
        </w:tabs>
        <w:spacing w:before="81"/>
        <w:ind w:right="31"/>
        <w:rPr>
          <w:sz w:val="24"/>
        </w:rPr>
      </w:pPr>
      <w:r>
        <w:rPr>
          <w:b/>
          <w:sz w:val="24"/>
        </w:rPr>
        <w:t xml:space="preserve">Retrospectivity risk: </w:t>
      </w:r>
      <w:r>
        <w:rPr>
          <w:sz w:val="24"/>
        </w:rPr>
        <w:t>LDAC raises significant concerns about proposals that would</w:t>
      </w:r>
      <w:r>
        <w:rPr>
          <w:spacing w:val="-2"/>
          <w:sz w:val="24"/>
        </w:rPr>
        <w:t xml:space="preserve"> </w:t>
      </w:r>
      <w:r>
        <w:rPr>
          <w:sz w:val="24"/>
        </w:rPr>
        <w:t>limit</w:t>
      </w:r>
      <w:r>
        <w:rPr>
          <w:spacing w:val="-2"/>
          <w:sz w:val="24"/>
        </w:rPr>
        <w:t xml:space="preserve"> </w:t>
      </w:r>
      <w:r>
        <w:rPr>
          <w:sz w:val="24"/>
        </w:rPr>
        <w:t>or</w:t>
      </w:r>
      <w:r>
        <w:rPr>
          <w:spacing w:val="-2"/>
          <w:sz w:val="24"/>
        </w:rPr>
        <w:t xml:space="preserve"> </w:t>
      </w:r>
      <w:r>
        <w:rPr>
          <w:sz w:val="24"/>
        </w:rPr>
        <w:t>remove</w:t>
      </w:r>
      <w:r>
        <w:rPr>
          <w:spacing w:val="-2"/>
          <w:sz w:val="24"/>
        </w:rPr>
        <w:t xml:space="preserve"> </w:t>
      </w:r>
      <w:r>
        <w:rPr>
          <w:sz w:val="24"/>
        </w:rPr>
        <w:t>the</w:t>
      </w:r>
      <w:r>
        <w:rPr>
          <w:spacing w:val="-3"/>
          <w:sz w:val="24"/>
        </w:rPr>
        <w:t xml:space="preserve"> </w:t>
      </w:r>
      <w:r>
        <w:rPr>
          <w:sz w:val="24"/>
        </w:rPr>
        <w:t>ability</w:t>
      </w:r>
      <w:r>
        <w:rPr>
          <w:spacing w:val="-2"/>
          <w:sz w:val="24"/>
        </w:rPr>
        <w:t xml:space="preserve"> </w:t>
      </w:r>
      <w:r>
        <w:rPr>
          <w:sz w:val="24"/>
        </w:rPr>
        <w:t>to</w:t>
      </w:r>
      <w:r>
        <w:rPr>
          <w:spacing w:val="-2"/>
          <w:sz w:val="24"/>
        </w:rPr>
        <w:t xml:space="preserve"> </w:t>
      </w:r>
      <w:r>
        <w:rPr>
          <w:sz w:val="24"/>
        </w:rPr>
        <w:t>bring</w:t>
      </w:r>
      <w:r>
        <w:rPr>
          <w:spacing w:val="-2"/>
          <w:sz w:val="24"/>
        </w:rPr>
        <w:t xml:space="preserve"> </w:t>
      </w:r>
      <w:r>
        <w:rPr>
          <w:sz w:val="24"/>
        </w:rPr>
        <w:t>or</w:t>
      </w:r>
      <w:r>
        <w:rPr>
          <w:spacing w:val="-2"/>
          <w:sz w:val="24"/>
        </w:rPr>
        <w:t xml:space="preserve"> </w:t>
      </w:r>
      <w:r>
        <w:rPr>
          <w:sz w:val="24"/>
        </w:rPr>
        <w:t>continue</w:t>
      </w:r>
      <w:r>
        <w:rPr>
          <w:spacing w:val="-3"/>
          <w:sz w:val="24"/>
        </w:rPr>
        <w:t xml:space="preserve"> </w:t>
      </w:r>
      <w:r>
        <w:rPr>
          <w:sz w:val="24"/>
        </w:rPr>
        <w:t>certain</w:t>
      </w:r>
      <w:r>
        <w:rPr>
          <w:spacing w:val="-2"/>
          <w:sz w:val="24"/>
        </w:rPr>
        <w:t xml:space="preserve"> </w:t>
      </w:r>
      <w:r>
        <w:rPr>
          <w:sz w:val="24"/>
        </w:rPr>
        <w:t>claims,</w:t>
      </w:r>
      <w:r>
        <w:rPr>
          <w:spacing w:val="-2"/>
          <w:sz w:val="24"/>
        </w:rPr>
        <w:t xml:space="preserve"> </w:t>
      </w:r>
      <w:r>
        <w:rPr>
          <w:sz w:val="24"/>
        </w:rPr>
        <w:t>including unresolved claims, for past events. It highlights constitutional principles against interference with live proceedings and accrued rights, noting such measures are exceptional. LDAC observes that the Supreme Court has already authoritatively interpreted the legislative framework and Parliament’s intent. LDAC noted that sometimes retrospectivity is justified if the policy reasons</w:t>
      </w:r>
      <w:r>
        <w:rPr>
          <w:spacing w:val="40"/>
          <w:sz w:val="24"/>
        </w:rPr>
        <w:t xml:space="preserve"> </w:t>
      </w:r>
      <w:r>
        <w:rPr>
          <w:sz w:val="24"/>
        </w:rPr>
        <w:t>for</w:t>
      </w:r>
      <w:r>
        <w:rPr>
          <w:spacing w:val="-5"/>
          <w:sz w:val="24"/>
        </w:rPr>
        <w:t xml:space="preserve"> </w:t>
      </w:r>
      <w:r>
        <w:rPr>
          <w:sz w:val="24"/>
        </w:rPr>
        <w:t>enacting</w:t>
      </w:r>
      <w:r>
        <w:rPr>
          <w:spacing w:val="-3"/>
          <w:sz w:val="24"/>
        </w:rPr>
        <w:t xml:space="preserve"> </w:t>
      </w:r>
      <w:r>
        <w:rPr>
          <w:sz w:val="24"/>
        </w:rPr>
        <w:t>retrospective</w:t>
      </w:r>
      <w:r>
        <w:rPr>
          <w:spacing w:val="-2"/>
          <w:sz w:val="24"/>
        </w:rPr>
        <w:t xml:space="preserve"> </w:t>
      </w:r>
      <w:r>
        <w:rPr>
          <w:sz w:val="24"/>
        </w:rPr>
        <w:t>legislation</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place</w:t>
      </w:r>
      <w:r>
        <w:rPr>
          <w:spacing w:val="-4"/>
          <w:sz w:val="24"/>
        </w:rPr>
        <w:t xml:space="preserve"> </w:t>
      </w:r>
      <w:r>
        <w:rPr>
          <w:sz w:val="24"/>
        </w:rPr>
        <w:t>would</w:t>
      </w:r>
      <w:r>
        <w:rPr>
          <w:spacing w:val="-3"/>
          <w:sz w:val="24"/>
        </w:rPr>
        <w:t xml:space="preserve"> </w:t>
      </w:r>
      <w:r>
        <w:rPr>
          <w:sz w:val="24"/>
        </w:rPr>
        <w:t>be</w:t>
      </w:r>
      <w:r>
        <w:rPr>
          <w:spacing w:val="-4"/>
          <w:sz w:val="24"/>
        </w:rPr>
        <w:t xml:space="preserve"> </w:t>
      </w:r>
      <w:r>
        <w:rPr>
          <w:sz w:val="24"/>
        </w:rPr>
        <w:t>undermined</w:t>
      </w:r>
      <w:r>
        <w:rPr>
          <w:spacing w:val="-3"/>
          <w:sz w:val="24"/>
        </w:rPr>
        <w:t xml:space="preserve"> </w:t>
      </w:r>
      <w:r>
        <w:rPr>
          <w:sz w:val="24"/>
        </w:rPr>
        <w:t>by leaving</w:t>
      </w:r>
      <w:r>
        <w:rPr>
          <w:spacing w:val="-1"/>
          <w:sz w:val="24"/>
        </w:rPr>
        <w:t xml:space="preserve"> </w:t>
      </w:r>
      <w:r>
        <w:rPr>
          <w:sz w:val="24"/>
        </w:rPr>
        <w:t>intact</w:t>
      </w:r>
      <w:r>
        <w:rPr>
          <w:spacing w:val="-1"/>
          <w:sz w:val="24"/>
        </w:rPr>
        <w:t xml:space="preserve"> </w:t>
      </w:r>
      <w:r>
        <w:rPr>
          <w:sz w:val="24"/>
        </w:rPr>
        <w:t>the</w:t>
      </w:r>
      <w:r>
        <w:rPr>
          <w:spacing w:val="-2"/>
          <w:sz w:val="24"/>
        </w:rPr>
        <w:t xml:space="preserve"> </w:t>
      </w:r>
      <w:r>
        <w:rPr>
          <w:sz w:val="24"/>
        </w:rPr>
        <w:t>litigants’</w:t>
      </w:r>
      <w:r>
        <w:rPr>
          <w:spacing w:val="-1"/>
          <w:sz w:val="24"/>
        </w:rPr>
        <w:t xml:space="preserve"> </w:t>
      </w:r>
      <w:r>
        <w:rPr>
          <w:sz w:val="24"/>
        </w:rPr>
        <w:t>potential</w:t>
      </w:r>
      <w:r>
        <w:rPr>
          <w:spacing w:val="-1"/>
          <w:sz w:val="24"/>
        </w:rPr>
        <w:t xml:space="preserve"> </w:t>
      </w:r>
      <w:r>
        <w:rPr>
          <w:sz w:val="24"/>
        </w:rPr>
        <w:t>victory.</w:t>
      </w:r>
      <w:r>
        <w:rPr>
          <w:spacing w:val="-1"/>
          <w:sz w:val="24"/>
        </w:rPr>
        <w:t xml:space="preserve"> </w:t>
      </w:r>
      <w:r>
        <w:rPr>
          <w:sz w:val="24"/>
        </w:rPr>
        <w:t>However,</w:t>
      </w:r>
      <w:r>
        <w:rPr>
          <w:spacing w:val="-1"/>
          <w:sz w:val="24"/>
        </w:rPr>
        <w:t xml:space="preserve"> </w:t>
      </w:r>
      <w:r>
        <w:rPr>
          <w:sz w:val="24"/>
        </w:rPr>
        <w:t>in</w:t>
      </w:r>
      <w:r>
        <w:rPr>
          <w:spacing w:val="-1"/>
          <w:sz w:val="24"/>
        </w:rPr>
        <w:t xml:space="preserve"> </w:t>
      </w:r>
      <w:r>
        <w:rPr>
          <w:sz w:val="24"/>
        </w:rPr>
        <w:t>this</w:t>
      </w:r>
      <w:r>
        <w:rPr>
          <w:spacing w:val="-2"/>
          <w:sz w:val="24"/>
        </w:rPr>
        <w:t xml:space="preserve"> </w:t>
      </w:r>
      <w:r>
        <w:rPr>
          <w:sz w:val="24"/>
        </w:rPr>
        <w:t>case, LDAC has not seen any evidence that this is the case. LDAC states that this does not appear to be one of the rare cases where retrospectivity is justified.</w:t>
      </w:r>
    </w:p>
    <w:p w14:paraId="1954B613" w14:textId="77777777" w:rsidR="00383153" w:rsidRDefault="004577BE">
      <w:pPr>
        <w:pStyle w:val="ListParagraph"/>
        <w:numPr>
          <w:ilvl w:val="1"/>
          <w:numId w:val="8"/>
        </w:numPr>
        <w:tabs>
          <w:tab w:val="left" w:pos="1463"/>
        </w:tabs>
        <w:spacing w:before="241"/>
        <w:ind w:right="214"/>
        <w:rPr>
          <w:sz w:val="24"/>
        </w:rPr>
      </w:pPr>
      <w:r>
        <w:rPr>
          <w:b/>
          <w:sz w:val="24"/>
        </w:rPr>
        <w:t xml:space="preserve">Saving and amending existing DSS funding policies: </w:t>
      </w:r>
      <w:r>
        <w:rPr>
          <w:sz w:val="24"/>
        </w:rPr>
        <w:t>LDAC notes that savings</w:t>
      </w:r>
      <w:r>
        <w:rPr>
          <w:spacing w:val="-5"/>
          <w:sz w:val="24"/>
        </w:rPr>
        <w:t xml:space="preserve"> </w:t>
      </w:r>
      <w:r>
        <w:rPr>
          <w:sz w:val="24"/>
        </w:rPr>
        <w:t>or</w:t>
      </w:r>
      <w:r>
        <w:rPr>
          <w:spacing w:val="-5"/>
          <w:sz w:val="24"/>
        </w:rPr>
        <w:t xml:space="preserve"> </w:t>
      </w:r>
      <w:r>
        <w:rPr>
          <w:sz w:val="24"/>
        </w:rPr>
        <w:t>validation</w:t>
      </w:r>
      <w:r>
        <w:rPr>
          <w:spacing w:val="-5"/>
          <w:sz w:val="24"/>
        </w:rPr>
        <w:t xml:space="preserve"> </w:t>
      </w:r>
      <w:r>
        <w:rPr>
          <w:sz w:val="24"/>
        </w:rPr>
        <w:t>provisions</w:t>
      </w:r>
      <w:r>
        <w:rPr>
          <w:spacing w:val="-6"/>
          <w:sz w:val="24"/>
        </w:rPr>
        <w:t xml:space="preserve"> </w:t>
      </w:r>
      <w:r>
        <w:rPr>
          <w:sz w:val="24"/>
        </w:rPr>
        <w:t>may</w:t>
      </w:r>
      <w:r>
        <w:rPr>
          <w:spacing w:val="-5"/>
          <w:sz w:val="24"/>
        </w:rPr>
        <w:t xml:space="preserve"> </w:t>
      </w:r>
      <w:r>
        <w:rPr>
          <w:sz w:val="24"/>
        </w:rPr>
        <w:t>elevate</w:t>
      </w:r>
      <w:r>
        <w:rPr>
          <w:spacing w:val="-5"/>
          <w:sz w:val="24"/>
        </w:rPr>
        <w:t xml:space="preserve"> </w:t>
      </w:r>
      <w:r>
        <w:rPr>
          <w:sz w:val="24"/>
        </w:rPr>
        <w:t>fragmented</w:t>
      </w:r>
      <w:r>
        <w:rPr>
          <w:spacing w:val="-5"/>
          <w:sz w:val="24"/>
        </w:rPr>
        <w:t xml:space="preserve"> </w:t>
      </w:r>
      <w:r>
        <w:rPr>
          <w:sz w:val="24"/>
        </w:rPr>
        <w:t>pre-commencement funding policies into the new framework, reducing clarity and transparency and creating uncertainty about amendment. It suggests transitional arrangements allowing existing policies to operate temporarily until new settings are established and that these would come into force on a set future date rather than progressively as proposed.</w:t>
      </w:r>
    </w:p>
    <w:p w14:paraId="61D9BC49" w14:textId="77777777" w:rsidR="00383153" w:rsidRDefault="004577BE">
      <w:pPr>
        <w:pStyle w:val="ListParagraph"/>
        <w:numPr>
          <w:ilvl w:val="0"/>
          <w:numId w:val="8"/>
        </w:numPr>
        <w:tabs>
          <w:tab w:val="left" w:pos="743"/>
        </w:tabs>
        <w:spacing w:before="241"/>
        <w:ind w:right="139"/>
        <w:rPr>
          <w:sz w:val="24"/>
        </w:rPr>
      </w:pPr>
      <w:r>
        <w:rPr>
          <w:sz w:val="24"/>
        </w:rPr>
        <w:t>I</w:t>
      </w:r>
      <w:r>
        <w:rPr>
          <w:spacing w:val="-7"/>
          <w:sz w:val="24"/>
        </w:rPr>
        <w:t xml:space="preserve"> </w:t>
      </w:r>
      <w:r>
        <w:rPr>
          <w:sz w:val="24"/>
        </w:rPr>
        <w:t>have</w:t>
      </w:r>
      <w:r>
        <w:rPr>
          <w:spacing w:val="-4"/>
          <w:sz w:val="24"/>
        </w:rPr>
        <w:t xml:space="preserve"> </w:t>
      </w:r>
      <w:r>
        <w:rPr>
          <w:sz w:val="24"/>
        </w:rPr>
        <w:t>considered</w:t>
      </w:r>
      <w:r>
        <w:rPr>
          <w:spacing w:val="-3"/>
          <w:sz w:val="24"/>
        </w:rPr>
        <w:t xml:space="preserve"> </w:t>
      </w:r>
      <w:r>
        <w:rPr>
          <w:sz w:val="24"/>
        </w:rPr>
        <w:t>this</w:t>
      </w:r>
      <w:r>
        <w:rPr>
          <w:spacing w:val="-4"/>
          <w:sz w:val="24"/>
        </w:rPr>
        <w:t xml:space="preserve"> </w:t>
      </w:r>
      <w:r>
        <w:rPr>
          <w:sz w:val="24"/>
        </w:rPr>
        <w:t>feedback</w:t>
      </w:r>
      <w:r>
        <w:rPr>
          <w:spacing w:val="-3"/>
          <w:sz w:val="24"/>
        </w:rPr>
        <w:t xml:space="preserve"> </w:t>
      </w:r>
      <w:r>
        <w:rPr>
          <w:sz w:val="24"/>
        </w:rPr>
        <w:t>and,</w:t>
      </w:r>
      <w:r>
        <w:rPr>
          <w:spacing w:val="-3"/>
          <w:sz w:val="24"/>
        </w:rPr>
        <w:t xml:space="preserve"> </w:t>
      </w:r>
      <w:r>
        <w:rPr>
          <w:sz w:val="24"/>
        </w:rPr>
        <w:t>while</w:t>
      </w:r>
      <w:r>
        <w:rPr>
          <w:spacing w:val="-3"/>
          <w:sz w:val="24"/>
        </w:rPr>
        <w:t xml:space="preserve"> </w:t>
      </w:r>
      <w:r>
        <w:rPr>
          <w:sz w:val="24"/>
        </w:rPr>
        <w:t>noting</w:t>
      </w:r>
      <w:r>
        <w:rPr>
          <w:spacing w:val="-1"/>
          <w:sz w:val="24"/>
        </w:rPr>
        <w:t xml:space="preserve"> </w:t>
      </w:r>
      <w:r>
        <w:rPr>
          <w:sz w:val="24"/>
        </w:rPr>
        <w:t>LDAC’s</w:t>
      </w:r>
      <w:r>
        <w:rPr>
          <w:spacing w:val="-4"/>
          <w:sz w:val="24"/>
        </w:rPr>
        <w:t xml:space="preserve"> </w:t>
      </w:r>
      <w:r>
        <w:rPr>
          <w:sz w:val="24"/>
        </w:rPr>
        <w:t>concerns,</w:t>
      </w:r>
      <w:r>
        <w:rPr>
          <w:spacing w:val="-3"/>
          <w:sz w:val="24"/>
        </w:rPr>
        <w:t xml:space="preserve"> </w:t>
      </w:r>
      <w:r>
        <w:rPr>
          <w:sz w:val="24"/>
        </w:rPr>
        <w:t>am</w:t>
      </w:r>
      <w:r>
        <w:rPr>
          <w:spacing w:val="-3"/>
          <w:sz w:val="24"/>
        </w:rPr>
        <w:t xml:space="preserve"> </w:t>
      </w:r>
      <w:r>
        <w:rPr>
          <w:sz w:val="24"/>
        </w:rPr>
        <w:t>comfortable proceeding with the Bill as</w:t>
      </w:r>
      <w:r>
        <w:rPr>
          <w:spacing w:val="-1"/>
          <w:sz w:val="24"/>
        </w:rPr>
        <w:t xml:space="preserve"> </w:t>
      </w:r>
      <w:r>
        <w:rPr>
          <w:sz w:val="24"/>
        </w:rPr>
        <w:t>part of</w:t>
      </w:r>
      <w:r>
        <w:rPr>
          <w:spacing w:val="-1"/>
          <w:sz w:val="24"/>
        </w:rPr>
        <w:t xml:space="preserve"> </w:t>
      </w:r>
      <w:r>
        <w:rPr>
          <w:sz w:val="24"/>
        </w:rPr>
        <w:t>the wider work to strengthen DSS. I</w:t>
      </w:r>
      <w:r>
        <w:rPr>
          <w:spacing w:val="-4"/>
          <w:sz w:val="24"/>
        </w:rPr>
        <w:t xml:space="preserve"> </w:t>
      </w:r>
      <w:r>
        <w:rPr>
          <w:sz w:val="24"/>
        </w:rPr>
        <w:t>have</w:t>
      </w:r>
      <w:r>
        <w:rPr>
          <w:spacing w:val="-1"/>
          <w:sz w:val="24"/>
        </w:rPr>
        <w:t xml:space="preserve"> </w:t>
      </w:r>
      <w:r>
        <w:rPr>
          <w:sz w:val="24"/>
        </w:rPr>
        <w:t>directed officials to consider this feedback alongside submissions received by the Select Committee on these aspects of the Bill. I will come back to Cabinet if substantive changes are needed to achieve the policy objectives.</w:t>
      </w:r>
    </w:p>
    <w:p w14:paraId="79191E00" w14:textId="77777777" w:rsidR="00383153" w:rsidRDefault="004577BE">
      <w:pPr>
        <w:pStyle w:val="Heading2"/>
      </w:pPr>
      <w:r>
        <w:rPr>
          <w:spacing w:val="-2"/>
        </w:rPr>
        <w:t>Consultation</w:t>
      </w:r>
    </w:p>
    <w:p w14:paraId="53A0CBE7" w14:textId="77777777" w:rsidR="00383153" w:rsidRDefault="004577BE">
      <w:pPr>
        <w:pStyle w:val="ListParagraph"/>
        <w:numPr>
          <w:ilvl w:val="0"/>
          <w:numId w:val="8"/>
        </w:numPr>
        <w:tabs>
          <w:tab w:val="left" w:pos="743"/>
        </w:tabs>
        <w:spacing w:before="239"/>
        <w:ind w:right="52"/>
        <w:rPr>
          <w:sz w:val="24"/>
        </w:rPr>
      </w:pPr>
      <w:r>
        <w:rPr>
          <w:sz w:val="24"/>
        </w:rPr>
        <w:t>Agencies</w:t>
      </w:r>
      <w:r>
        <w:rPr>
          <w:spacing w:val="-5"/>
          <w:sz w:val="24"/>
        </w:rPr>
        <w:t xml:space="preserve"> </w:t>
      </w:r>
      <w:r>
        <w:rPr>
          <w:sz w:val="24"/>
        </w:rPr>
        <w:t>consulted:</w:t>
      </w:r>
      <w:r>
        <w:rPr>
          <w:spacing w:val="-4"/>
          <w:sz w:val="24"/>
        </w:rPr>
        <w:t xml:space="preserve"> </w:t>
      </w:r>
      <w:proofErr w:type="spellStart"/>
      <w:r>
        <w:rPr>
          <w:sz w:val="24"/>
        </w:rPr>
        <w:t>Oranga</w:t>
      </w:r>
      <w:proofErr w:type="spellEnd"/>
      <w:r>
        <w:rPr>
          <w:spacing w:val="-5"/>
          <w:sz w:val="24"/>
        </w:rPr>
        <w:t xml:space="preserve"> </w:t>
      </w:r>
      <w:r>
        <w:rPr>
          <w:sz w:val="24"/>
        </w:rPr>
        <w:t>Tamariki,</w:t>
      </w:r>
      <w:r>
        <w:rPr>
          <w:spacing w:val="-4"/>
          <w:sz w:val="24"/>
        </w:rPr>
        <w:t xml:space="preserve"> </w:t>
      </w:r>
      <w:r>
        <w:rPr>
          <w:sz w:val="24"/>
        </w:rPr>
        <w:t>Public</w:t>
      </w:r>
      <w:r>
        <w:rPr>
          <w:spacing w:val="-5"/>
          <w:sz w:val="24"/>
        </w:rPr>
        <w:t xml:space="preserve"> </w:t>
      </w:r>
      <w:r>
        <w:rPr>
          <w:sz w:val="24"/>
        </w:rPr>
        <w:t>Service</w:t>
      </w:r>
      <w:r>
        <w:rPr>
          <w:spacing w:val="-6"/>
          <w:sz w:val="24"/>
        </w:rPr>
        <w:t xml:space="preserve"> </w:t>
      </w:r>
      <w:r>
        <w:rPr>
          <w:sz w:val="24"/>
        </w:rPr>
        <w:t>Commission,</w:t>
      </w:r>
      <w:r>
        <w:rPr>
          <w:spacing w:val="-4"/>
          <w:sz w:val="24"/>
        </w:rPr>
        <w:t xml:space="preserve"> </w:t>
      </w:r>
      <w:r>
        <w:rPr>
          <w:sz w:val="24"/>
        </w:rPr>
        <w:t>Treasury,</w:t>
      </w:r>
      <w:r>
        <w:rPr>
          <w:spacing w:val="-4"/>
          <w:sz w:val="24"/>
        </w:rPr>
        <w:t xml:space="preserve"> </w:t>
      </w:r>
      <w:r>
        <w:rPr>
          <w:sz w:val="24"/>
        </w:rPr>
        <w:t>Te</w:t>
      </w:r>
      <w:r>
        <w:rPr>
          <w:spacing w:val="-5"/>
          <w:sz w:val="24"/>
        </w:rPr>
        <w:t xml:space="preserve"> </w:t>
      </w:r>
      <w:r>
        <w:rPr>
          <w:sz w:val="24"/>
        </w:rPr>
        <w:t xml:space="preserve">Puni </w:t>
      </w:r>
      <w:proofErr w:type="spellStart"/>
      <w:r>
        <w:rPr>
          <w:sz w:val="24"/>
        </w:rPr>
        <w:t>Kōkiri</w:t>
      </w:r>
      <w:proofErr w:type="spellEnd"/>
      <w:r>
        <w:rPr>
          <w:sz w:val="24"/>
        </w:rPr>
        <w:t>, Inland Revenue Department, and the Ministries of Business, Innovation and Employment (and Accident Compensation policy), Disabled People, Justice, Health (and Health NZ), Education, Ethnic Communities, Pacific Peoples, Social Development, and Women. The Parliamentary Counsel Office and Department of Prime Minister and Cabinet were informed.</w:t>
      </w:r>
    </w:p>
    <w:p w14:paraId="5ABB37F4" w14:textId="77777777" w:rsidR="00383153" w:rsidRDefault="004577BE">
      <w:pPr>
        <w:pStyle w:val="Heading2"/>
        <w:spacing w:before="242"/>
      </w:pPr>
      <w:r>
        <w:t>Binding</w:t>
      </w:r>
      <w:r>
        <w:rPr>
          <w:spacing w:val="-1"/>
        </w:rPr>
        <w:t xml:space="preserve"> </w:t>
      </w:r>
      <w:r>
        <w:t xml:space="preserve">on the </w:t>
      </w:r>
      <w:r>
        <w:rPr>
          <w:spacing w:val="-2"/>
        </w:rPr>
        <w:t>Crown</w:t>
      </w:r>
    </w:p>
    <w:p w14:paraId="5B5E8014" w14:textId="77777777" w:rsidR="00383153" w:rsidRDefault="004577BE">
      <w:pPr>
        <w:pStyle w:val="ListParagraph"/>
        <w:numPr>
          <w:ilvl w:val="0"/>
          <w:numId w:val="8"/>
        </w:numPr>
        <w:tabs>
          <w:tab w:val="left" w:pos="743"/>
        </w:tabs>
        <w:spacing w:before="239"/>
        <w:rPr>
          <w:sz w:val="24"/>
        </w:rPr>
      </w:pPr>
      <w:r>
        <w:rPr>
          <w:sz w:val="24"/>
        </w:rPr>
        <w:t>The</w:t>
      </w:r>
      <w:r>
        <w:rPr>
          <w:spacing w:val="-5"/>
          <w:sz w:val="24"/>
        </w:rPr>
        <w:t xml:space="preserve"> </w:t>
      </w:r>
      <w:r>
        <w:rPr>
          <w:sz w:val="24"/>
        </w:rPr>
        <w:t>Act</w:t>
      </w:r>
      <w:r>
        <w:rPr>
          <w:spacing w:val="-1"/>
          <w:sz w:val="24"/>
        </w:rPr>
        <w:t xml:space="preserve"> </w:t>
      </w:r>
      <w:r>
        <w:rPr>
          <w:sz w:val="24"/>
        </w:rPr>
        <w:t>binds</w:t>
      </w:r>
      <w:r>
        <w:rPr>
          <w:spacing w:val="-2"/>
          <w:sz w:val="24"/>
        </w:rPr>
        <w:t xml:space="preserve"> </w:t>
      </w:r>
      <w:r>
        <w:rPr>
          <w:sz w:val="24"/>
        </w:rPr>
        <w:t>the</w:t>
      </w:r>
      <w:r>
        <w:rPr>
          <w:spacing w:val="-2"/>
          <w:sz w:val="24"/>
        </w:rPr>
        <w:t xml:space="preserve"> Crown.</w:t>
      </w:r>
    </w:p>
    <w:p w14:paraId="53646372" w14:textId="77777777" w:rsidR="00383153" w:rsidRDefault="004577BE">
      <w:pPr>
        <w:pStyle w:val="Heading2"/>
      </w:pPr>
      <w:r>
        <w:t>Creating</w:t>
      </w:r>
      <w:r>
        <w:rPr>
          <w:spacing w:val="-4"/>
        </w:rPr>
        <w:t xml:space="preserve"> </w:t>
      </w:r>
      <w:r>
        <w:t>new</w:t>
      </w:r>
      <w:r>
        <w:rPr>
          <w:spacing w:val="-4"/>
        </w:rPr>
        <w:t xml:space="preserve"> </w:t>
      </w:r>
      <w:r>
        <w:t>agencies</w:t>
      </w:r>
      <w:r>
        <w:rPr>
          <w:spacing w:val="-2"/>
        </w:rPr>
        <w:t xml:space="preserve"> </w:t>
      </w:r>
      <w:r>
        <w:t>or</w:t>
      </w:r>
      <w:r>
        <w:rPr>
          <w:spacing w:val="-4"/>
        </w:rPr>
        <w:t xml:space="preserve"> </w:t>
      </w:r>
      <w:r>
        <w:t>amending</w:t>
      </w:r>
      <w:r>
        <w:rPr>
          <w:spacing w:val="-1"/>
        </w:rPr>
        <w:t xml:space="preserve"> </w:t>
      </w:r>
      <w:r>
        <w:t>law</w:t>
      </w:r>
      <w:r>
        <w:rPr>
          <w:spacing w:val="-2"/>
        </w:rPr>
        <w:t xml:space="preserve"> </w:t>
      </w:r>
      <w:r>
        <w:t>relating</w:t>
      </w:r>
      <w:r>
        <w:rPr>
          <w:spacing w:val="-2"/>
        </w:rPr>
        <w:t xml:space="preserve"> </w:t>
      </w:r>
      <w:r>
        <w:t>to</w:t>
      </w:r>
      <w:r>
        <w:rPr>
          <w:spacing w:val="-2"/>
        </w:rPr>
        <w:t xml:space="preserve"> </w:t>
      </w:r>
      <w:r>
        <w:t>existing</w:t>
      </w:r>
      <w:r>
        <w:rPr>
          <w:spacing w:val="-1"/>
        </w:rPr>
        <w:t xml:space="preserve"> </w:t>
      </w:r>
      <w:r>
        <w:rPr>
          <w:spacing w:val="-2"/>
        </w:rPr>
        <w:t>agencies</w:t>
      </w:r>
    </w:p>
    <w:p w14:paraId="4D47E0A2" w14:textId="77777777" w:rsidR="00383153" w:rsidRDefault="004577BE">
      <w:pPr>
        <w:pStyle w:val="ListParagraph"/>
        <w:numPr>
          <w:ilvl w:val="0"/>
          <w:numId w:val="8"/>
        </w:numPr>
        <w:tabs>
          <w:tab w:val="left" w:pos="743"/>
        </w:tabs>
        <w:spacing w:before="239"/>
        <w:rPr>
          <w:sz w:val="24"/>
        </w:rPr>
      </w:pPr>
      <w:r>
        <w:rPr>
          <w:sz w:val="24"/>
        </w:rPr>
        <w:t>No</w:t>
      </w:r>
      <w:r>
        <w:rPr>
          <w:spacing w:val="-2"/>
          <w:sz w:val="24"/>
        </w:rPr>
        <w:t xml:space="preserve"> </w:t>
      </w:r>
      <w:r>
        <w:rPr>
          <w:sz w:val="24"/>
        </w:rPr>
        <w:t>new</w:t>
      </w:r>
      <w:r>
        <w:rPr>
          <w:spacing w:val="-2"/>
          <w:sz w:val="24"/>
        </w:rPr>
        <w:t xml:space="preserve"> </w:t>
      </w:r>
      <w:r>
        <w:rPr>
          <w:sz w:val="24"/>
        </w:rPr>
        <w:t>agencies</w:t>
      </w:r>
      <w:r>
        <w:rPr>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created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pacing w:val="-2"/>
          <w:sz w:val="24"/>
        </w:rPr>
        <w:t>Bill.</w:t>
      </w:r>
    </w:p>
    <w:p w14:paraId="598186FC" w14:textId="77777777" w:rsidR="00383153" w:rsidRDefault="004577BE">
      <w:pPr>
        <w:pStyle w:val="Heading2"/>
        <w:spacing w:before="242"/>
      </w:pPr>
      <w:r>
        <w:t>Allocation</w:t>
      </w:r>
      <w:r>
        <w:rPr>
          <w:spacing w:val="-4"/>
        </w:rPr>
        <w:t xml:space="preserve"> </w:t>
      </w:r>
      <w:r>
        <w:t>of</w:t>
      </w:r>
      <w:r>
        <w:rPr>
          <w:spacing w:val="-6"/>
        </w:rPr>
        <w:t xml:space="preserve"> </w:t>
      </w:r>
      <w:r>
        <w:t>decision-making</w:t>
      </w:r>
      <w:r>
        <w:rPr>
          <w:spacing w:val="-3"/>
        </w:rPr>
        <w:t xml:space="preserve"> </w:t>
      </w:r>
      <w:r>
        <w:rPr>
          <w:spacing w:val="-2"/>
        </w:rPr>
        <w:t>powers</w:t>
      </w:r>
    </w:p>
    <w:p w14:paraId="59244D1C" w14:textId="77777777" w:rsidR="00383153" w:rsidRDefault="004577BE">
      <w:pPr>
        <w:pStyle w:val="ListParagraph"/>
        <w:numPr>
          <w:ilvl w:val="0"/>
          <w:numId w:val="8"/>
        </w:numPr>
        <w:tabs>
          <w:tab w:val="left" w:pos="743"/>
        </w:tabs>
        <w:spacing w:before="238"/>
        <w:rPr>
          <w:sz w:val="24"/>
        </w:rPr>
      </w:pPr>
      <w:r>
        <w:rPr>
          <w:sz w:val="24"/>
        </w:rPr>
        <w:t>The</w:t>
      </w:r>
      <w:r>
        <w:rPr>
          <w:spacing w:val="-5"/>
          <w:sz w:val="24"/>
        </w:rPr>
        <w:t xml:space="preserve"> </w:t>
      </w:r>
      <w:r>
        <w:rPr>
          <w:sz w:val="24"/>
        </w:rPr>
        <w:t>Bill</w:t>
      </w:r>
      <w:r>
        <w:rPr>
          <w:spacing w:val="-1"/>
          <w:sz w:val="24"/>
        </w:rPr>
        <w:t xml:space="preserve"> </w:t>
      </w:r>
      <w:r>
        <w:rPr>
          <w:sz w:val="24"/>
        </w:rPr>
        <w:t>does</w:t>
      </w:r>
      <w:r>
        <w:rPr>
          <w:spacing w:val="-2"/>
          <w:sz w:val="24"/>
        </w:rPr>
        <w:t xml:space="preserve"> </w:t>
      </w:r>
      <w:r>
        <w:rPr>
          <w:sz w:val="24"/>
        </w:rPr>
        <w:t>not involve</w:t>
      </w:r>
      <w:r>
        <w:rPr>
          <w:spacing w:val="-1"/>
          <w:sz w:val="24"/>
        </w:rPr>
        <w:t xml:space="preserve"> </w:t>
      </w:r>
      <w:r>
        <w:rPr>
          <w:sz w:val="24"/>
        </w:rPr>
        <w:t>the</w:t>
      </w:r>
      <w:r>
        <w:rPr>
          <w:spacing w:val="-2"/>
          <w:sz w:val="24"/>
        </w:rPr>
        <w:t xml:space="preserve"> </w:t>
      </w:r>
      <w:r>
        <w:rPr>
          <w:sz w:val="24"/>
        </w:rPr>
        <w:t>allocation</w:t>
      </w:r>
      <w:r>
        <w:rPr>
          <w:spacing w:val="-1"/>
          <w:sz w:val="24"/>
        </w:rPr>
        <w:t xml:space="preserve"> </w:t>
      </w:r>
      <w:r>
        <w:rPr>
          <w:sz w:val="24"/>
        </w:rPr>
        <w:t>of</w:t>
      </w:r>
      <w:r>
        <w:rPr>
          <w:spacing w:val="-1"/>
          <w:sz w:val="24"/>
        </w:rPr>
        <w:t xml:space="preserve"> </w:t>
      </w:r>
      <w:r>
        <w:rPr>
          <w:sz w:val="24"/>
        </w:rPr>
        <w:t>decision-making</w:t>
      </w:r>
      <w:r>
        <w:rPr>
          <w:spacing w:val="-1"/>
          <w:sz w:val="24"/>
        </w:rPr>
        <w:t xml:space="preserve"> </w:t>
      </w:r>
      <w:r>
        <w:rPr>
          <w:sz w:val="24"/>
        </w:rPr>
        <w:t>powers</w:t>
      </w:r>
      <w:r>
        <w:rPr>
          <w:spacing w:val="1"/>
          <w:sz w:val="24"/>
        </w:rPr>
        <w:t xml:space="preserve"> </w:t>
      </w:r>
      <w:r>
        <w:rPr>
          <w:sz w:val="24"/>
        </w:rPr>
        <w:t xml:space="preserve">about </w:t>
      </w:r>
      <w:r>
        <w:rPr>
          <w:spacing w:val="-5"/>
          <w:sz w:val="24"/>
        </w:rPr>
        <w:t>an</w:t>
      </w:r>
    </w:p>
    <w:p w14:paraId="60AF03A9" w14:textId="77777777" w:rsidR="00383153" w:rsidRDefault="004577BE">
      <w:pPr>
        <w:pStyle w:val="BodyText"/>
        <w:spacing w:before="0"/>
        <w:ind w:firstLine="0"/>
      </w:pPr>
      <w:r>
        <w:t>individual’s</w:t>
      </w:r>
      <w:r>
        <w:rPr>
          <w:spacing w:val="-4"/>
        </w:rPr>
        <w:t xml:space="preserve"> </w:t>
      </w:r>
      <w:r>
        <w:t>rights,</w:t>
      </w:r>
      <w:r>
        <w:rPr>
          <w:spacing w:val="-3"/>
        </w:rPr>
        <w:t xml:space="preserve"> </w:t>
      </w:r>
      <w:r>
        <w:t>obligations</w:t>
      </w:r>
      <w:r>
        <w:rPr>
          <w:spacing w:val="-4"/>
        </w:rPr>
        <w:t xml:space="preserve"> </w:t>
      </w:r>
      <w:r>
        <w:t>or</w:t>
      </w:r>
      <w:r>
        <w:rPr>
          <w:spacing w:val="-4"/>
        </w:rPr>
        <w:t xml:space="preserve"> </w:t>
      </w:r>
      <w:r>
        <w:t>interests</w:t>
      </w:r>
      <w:r>
        <w:rPr>
          <w:spacing w:val="-4"/>
        </w:rPr>
        <w:t xml:space="preserve"> </w:t>
      </w:r>
      <w:r>
        <w:t>between</w:t>
      </w:r>
      <w:r>
        <w:rPr>
          <w:spacing w:val="-4"/>
        </w:rPr>
        <w:t xml:space="preserve"> </w:t>
      </w:r>
      <w:r>
        <w:t>the</w:t>
      </w:r>
      <w:r>
        <w:rPr>
          <w:spacing w:val="-4"/>
        </w:rPr>
        <w:t xml:space="preserve"> </w:t>
      </w:r>
      <w:r>
        <w:t>Executive,</w:t>
      </w:r>
      <w:r>
        <w:rPr>
          <w:spacing w:val="-4"/>
        </w:rPr>
        <w:t xml:space="preserve"> </w:t>
      </w:r>
      <w:r>
        <w:t>the</w:t>
      </w:r>
      <w:r>
        <w:rPr>
          <w:spacing w:val="-4"/>
        </w:rPr>
        <w:t xml:space="preserve"> </w:t>
      </w:r>
      <w:r>
        <w:t>Courts,</w:t>
      </w:r>
      <w:r>
        <w:rPr>
          <w:spacing w:val="-4"/>
        </w:rPr>
        <w:t xml:space="preserve"> </w:t>
      </w:r>
      <w:r>
        <w:t xml:space="preserve">and </w:t>
      </w:r>
      <w:r>
        <w:rPr>
          <w:spacing w:val="-2"/>
        </w:rPr>
        <w:t>Parliament.</w:t>
      </w:r>
    </w:p>
    <w:p w14:paraId="352C5817" w14:textId="77777777" w:rsidR="00383153" w:rsidRDefault="00383153">
      <w:pPr>
        <w:pStyle w:val="BodyText"/>
        <w:sectPr w:rsidR="00383153">
          <w:pgSz w:w="11910" w:h="16840"/>
          <w:pgMar w:top="1340" w:right="1417" w:bottom="940" w:left="1417" w:header="715" w:footer="754" w:gutter="0"/>
          <w:cols w:space="720"/>
        </w:sectPr>
      </w:pPr>
    </w:p>
    <w:p w14:paraId="013C4134" w14:textId="77777777" w:rsidR="00383153" w:rsidRDefault="004577BE">
      <w:pPr>
        <w:pStyle w:val="Heading2"/>
        <w:spacing w:before="83"/>
      </w:pPr>
      <w:r>
        <w:t>Associated</w:t>
      </w:r>
      <w:r>
        <w:rPr>
          <w:spacing w:val="-6"/>
        </w:rPr>
        <w:t xml:space="preserve"> </w:t>
      </w:r>
      <w:r>
        <w:rPr>
          <w:spacing w:val="-2"/>
        </w:rPr>
        <w:t>regulations</w:t>
      </w:r>
    </w:p>
    <w:p w14:paraId="7F9E0901" w14:textId="77777777" w:rsidR="00383153" w:rsidRDefault="004577BE">
      <w:pPr>
        <w:pStyle w:val="ListParagraph"/>
        <w:numPr>
          <w:ilvl w:val="0"/>
          <w:numId w:val="8"/>
        </w:numPr>
        <w:tabs>
          <w:tab w:val="left" w:pos="743"/>
        </w:tabs>
        <w:spacing w:before="239"/>
        <w:ind w:right="979"/>
        <w:rPr>
          <w:sz w:val="24"/>
        </w:rPr>
      </w:pPr>
      <w:r>
        <w:rPr>
          <w:sz w:val="24"/>
        </w:rPr>
        <w:t>The</w:t>
      </w:r>
      <w:r>
        <w:rPr>
          <w:spacing w:val="-5"/>
          <w:sz w:val="24"/>
        </w:rPr>
        <w:t xml:space="preserve"> </w:t>
      </w:r>
      <w:r>
        <w:rPr>
          <w:sz w:val="24"/>
        </w:rPr>
        <w:t>Bill</w:t>
      </w:r>
      <w:r>
        <w:rPr>
          <w:spacing w:val="-3"/>
          <w:sz w:val="24"/>
        </w:rPr>
        <w:t xml:space="preserve"> </w:t>
      </w:r>
      <w:r>
        <w:rPr>
          <w:sz w:val="24"/>
        </w:rPr>
        <w:t>contains</w:t>
      </w:r>
      <w:r>
        <w:rPr>
          <w:spacing w:val="-4"/>
          <w:sz w:val="24"/>
        </w:rPr>
        <w:t xml:space="preserve"> </w:t>
      </w:r>
      <w:r>
        <w:rPr>
          <w:sz w:val="24"/>
        </w:rPr>
        <w:t>no</w:t>
      </w:r>
      <w:r>
        <w:rPr>
          <w:spacing w:val="-3"/>
          <w:sz w:val="24"/>
        </w:rPr>
        <w:t xml:space="preserve"> </w:t>
      </w:r>
      <w:r>
        <w:rPr>
          <w:sz w:val="24"/>
        </w:rPr>
        <w:t>regulation-making</w:t>
      </w:r>
      <w:r>
        <w:rPr>
          <w:spacing w:val="-3"/>
          <w:sz w:val="24"/>
        </w:rPr>
        <w:t xml:space="preserve"> </w:t>
      </w:r>
      <w:proofErr w:type="gramStart"/>
      <w:r>
        <w:rPr>
          <w:sz w:val="24"/>
        </w:rPr>
        <w:t>powers</w:t>
      </w:r>
      <w:proofErr w:type="gramEnd"/>
      <w:r>
        <w:rPr>
          <w:spacing w:val="-4"/>
          <w:sz w:val="24"/>
        </w:rPr>
        <w:t xml:space="preserve"> </w:t>
      </w:r>
      <w:r>
        <w:rPr>
          <w:sz w:val="24"/>
        </w:rPr>
        <w:t>but</w:t>
      </w:r>
      <w:r>
        <w:rPr>
          <w:spacing w:val="-3"/>
          <w:sz w:val="24"/>
        </w:rPr>
        <w:t xml:space="preserve"> </w:t>
      </w:r>
      <w:r>
        <w:rPr>
          <w:sz w:val="24"/>
        </w:rPr>
        <w:t>does</w:t>
      </w:r>
      <w:r>
        <w:rPr>
          <w:spacing w:val="-3"/>
          <w:sz w:val="24"/>
        </w:rPr>
        <w:t xml:space="preserve"> </w:t>
      </w:r>
      <w:r>
        <w:rPr>
          <w:sz w:val="24"/>
        </w:rPr>
        <w:t>provide</w:t>
      </w:r>
      <w:r>
        <w:rPr>
          <w:spacing w:val="-5"/>
          <w:sz w:val="24"/>
        </w:rPr>
        <w:t xml:space="preserve"> </w:t>
      </w:r>
      <w:r>
        <w:rPr>
          <w:sz w:val="24"/>
        </w:rPr>
        <w:t>for</w:t>
      </w:r>
      <w:r>
        <w:rPr>
          <w:spacing w:val="-5"/>
          <w:sz w:val="24"/>
        </w:rPr>
        <w:t xml:space="preserve"> </w:t>
      </w:r>
      <w:r>
        <w:rPr>
          <w:sz w:val="24"/>
        </w:rPr>
        <w:t>deemed regulations as below.</w:t>
      </w:r>
    </w:p>
    <w:p w14:paraId="6CCC7681" w14:textId="77777777" w:rsidR="00383153" w:rsidRDefault="004577BE">
      <w:pPr>
        <w:pStyle w:val="Heading2"/>
      </w:pPr>
      <w:r>
        <w:t>Other</w:t>
      </w:r>
      <w:r>
        <w:rPr>
          <w:spacing w:val="-6"/>
        </w:rPr>
        <w:t xml:space="preserve"> </w:t>
      </w:r>
      <w:r>
        <w:rPr>
          <w:spacing w:val="-2"/>
        </w:rPr>
        <w:t>instruments</w:t>
      </w:r>
    </w:p>
    <w:p w14:paraId="7AEB2414" w14:textId="77777777" w:rsidR="00383153" w:rsidRDefault="004577BE">
      <w:pPr>
        <w:pStyle w:val="ListParagraph"/>
        <w:numPr>
          <w:ilvl w:val="0"/>
          <w:numId w:val="8"/>
        </w:numPr>
        <w:tabs>
          <w:tab w:val="left" w:pos="743"/>
        </w:tabs>
        <w:spacing w:before="239"/>
        <w:ind w:right="335"/>
        <w:rPr>
          <w:sz w:val="24"/>
        </w:rPr>
      </w:pPr>
      <w:r>
        <w:rPr>
          <w:sz w:val="24"/>
        </w:rPr>
        <w:t xml:space="preserve">The Bill enables the Minister to make ministerial </w:t>
      </w:r>
      <w:proofErr w:type="spellStart"/>
      <w:r>
        <w:rPr>
          <w:sz w:val="24"/>
        </w:rPr>
        <w:t>programmes</w:t>
      </w:r>
      <w:proofErr w:type="spellEnd"/>
      <w:r>
        <w:rPr>
          <w:sz w:val="24"/>
        </w:rPr>
        <w:t xml:space="preserve"> and ministerial directions as secondary legislation under the Legislation Act 2019. Ministerial </w:t>
      </w:r>
      <w:proofErr w:type="spellStart"/>
      <w:r>
        <w:rPr>
          <w:sz w:val="24"/>
        </w:rPr>
        <w:t>programmes</w:t>
      </w:r>
      <w:proofErr w:type="spellEnd"/>
      <w:r>
        <w:rPr>
          <w:spacing w:val="-5"/>
          <w:sz w:val="24"/>
        </w:rPr>
        <w:t xml:space="preserve"> </w:t>
      </w:r>
      <w:r>
        <w:rPr>
          <w:sz w:val="24"/>
        </w:rPr>
        <w:t>and</w:t>
      </w:r>
      <w:r>
        <w:rPr>
          <w:spacing w:val="-4"/>
          <w:sz w:val="24"/>
        </w:rPr>
        <w:t xml:space="preserve"> </w:t>
      </w:r>
      <w:r>
        <w:rPr>
          <w:sz w:val="24"/>
        </w:rPr>
        <w:t>ministerial</w:t>
      </w:r>
      <w:r>
        <w:rPr>
          <w:spacing w:val="-4"/>
          <w:sz w:val="24"/>
        </w:rPr>
        <w:t xml:space="preserve"> </w:t>
      </w:r>
      <w:r>
        <w:rPr>
          <w:sz w:val="24"/>
        </w:rPr>
        <w:t>directions</w:t>
      </w:r>
      <w:r>
        <w:rPr>
          <w:spacing w:val="-5"/>
          <w:sz w:val="24"/>
        </w:rPr>
        <w:t xml:space="preserve"> </w:t>
      </w:r>
      <w:r>
        <w:rPr>
          <w:sz w:val="24"/>
        </w:rPr>
        <w:t>are</w:t>
      </w:r>
      <w:r>
        <w:rPr>
          <w:spacing w:val="-6"/>
          <w:sz w:val="24"/>
        </w:rPr>
        <w:t xml:space="preserve"> </w:t>
      </w:r>
      <w:r>
        <w:rPr>
          <w:sz w:val="24"/>
        </w:rPr>
        <w:t>deemed</w:t>
      </w:r>
      <w:r>
        <w:rPr>
          <w:spacing w:val="-3"/>
          <w:sz w:val="24"/>
        </w:rPr>
        <w:t xml:space="preserve"> </w:t>
      </w:r>
      <w:r>
        <w:rPr>
          <w:sz w:val="24"/>
        </w:rPr>
        <w:t>regulations</w:t>
      </w:r>
      <w:r>
        <w:rPr>
          <w:spacing w:val="-4"/>
          <w:sz w:val="24"/>
        </w:rPr>
        <w:t xml:space="preserve"> </w:t>
      </w:r>
      <w:r>
        <w:rPr>
          <w:sz w:val="24"/>
        </w:rPr>
        <w:t>because</w:t>
      </w:r>
      <w:r>
        <w:rPr>
          <w:spacing w:val="-5"/>
          <w:sz w:val="24"/>
        </w:rPr>
        <w:t xml:space="preserve"> </w:t>
      </w:r>
      <w:r>
        <w:rPr>
          <w:sz w:val="24"/>
        </w:rPr>
        <w:t>they</w:t>
      </w:r>
      <w:r>
        <w:rPr>
          <w:spacing w:val="-3"/>
          <w:sz w:val="24"/>
        </w:rPr>
        <w:t xml:space="preserve"> </w:t>
      </w:r>
      <w:r>
        <w:rPr>
          <w:sz w:val="24"/>
        </w:rPr>
        <w:t>are</w:t>
      </w:r>
      <w:r>
        <w:rPr>
          <w:spacing w:val="-6"/>
          <w:sz w:val="24"/>
        </w:rPr>
        <w:t xml:space="preserve"> </w:t>
      </w:r>
      <w:r>
        <w:rPr>
          <w:sz w:val="24"/>
        </w:rPr>
        <w:t>not made using the normal regulation-making process.</w:t>
      </w:r>
    </w:p>
    <w:p w14:paraId="29D3FECA" w14:textId="77777777" w:rsidR="00383153" w:rsidRDefault="004577BE">
      <w:pPr>
        <w:pStyle w:val="ListParagraph"/>
        <w:numPr>
          <w:ilvl w:val="0"/>
          <w:numId w:val="8"/>
        </w:numPr>
        <w:tabs>
          <w:tab w:val="left" w:pos="743"/>
        </w:tabs>
        <w:ind w:right="101"/>
        <w:rPr>
          <w:sz w:val="24"/>
        </w:rPr>
      </w:pPr>
      <w:r>
        <w:rPr>
          <w:sz w:val="24"/>
        </w:rPr>
        <w:t xml:space="preserve">Ministerial </w:t>
      </w:r>
      <w:proofErr w:type="spellStart"/>
      <w:r>
        <w:rPr>
          <w:sz w:val="24"/>
        </w:rPr>
        <w:t>programmes</w:t>
      </w:r>
      <w:proofErr w:type="spellEnd"/>
      <w:r>
        <w:rPr>
          <w:sz w:val="24"/>
        </w:rPr>
        <w:t xml:space="preserve"> provide flexibility to tailor support for specific groups, address technical matters, respond quickly to emerging issues, and trial new approaches.</w:t>
      </w:r>
      <w:r>
        <w:rPr>
          <w:spacing w:val="-4"/>
          <w:sz w:val="24"/>
        </w:rPr>
        <w:t xml:space="preserve"> </w:t>
      </w:r>
      <w:r>
        <w:rPr>
          <w:sz w:val="24"/>
        </w:rPr>
        <w:t>Ministerial</w:t>
      </w:r>
      <w:r>
        <w:rPr>
          <w:spacing w:val="-4"/>
          <w:sz w:val="24"/>
        </w:rPr>
        <w:t xml:space="preserve"> </w:t>
      </w:r>
      <w:proofErr w:type="spellStart"/>
      <w:r>
        <w:rPr>
          <w:sz w:val="24"/>
        </w:rPr>
        <w:t>programmes</w:t>
      </w:r>
      <w:proofErr w:type="spellEnd"/>
      <w:r>
        <w:rPr>
          <w:spacing w:val="-3"/>
          <w:sz w:val="24"/>
        </w:rPr>
        <w:t xml:space="preserve"> </w:t>
      </w:r>
      <w:r>
        <w:rPr>
          <w:sz w:val="24"/>
        </w:rPr>
        <w:t>and</w:t>
      </w:r>
      <w:r>
        <w:rPr>
          <w:spacing w:val="-4"/>
          <w:sz w:val="24"/>
        </w:rPr>
        <w:t xml:space="preserve"> </w:t>
      </w:r>
      <w:r>
        <w:rPr>
          <w:sz w:val="24"/>
        </w:rPr>
        <w:t>ministerial</w:t>
      </w:r>
      <w:r>
        <w:rPr>
          <w:spacing w:val="-4"/>
          <w:sz w:val="24"/>
        </w:rPr>
        <w:t xml:space="preserve"> </w:t>
      </w:r>
      <w:r>
        <w:rPr>
          <w:sz w:val="24"/>
        </w:rPr>
        <w:t>directions</w:t>
      </w:r>
      <w:r>
        <w:rPr>
          <w:spacing w:val="-3"/>
          <w:sz w:val="24"/>
        </w:rPr>
        <w:t xml:space="preserve"> </w:t>
      </w:r>
      <w:r>
        <w:rPr>
          <w:sz w:val="24"/>
        </w:rPr>
        <w:t>must</w:t>
      </w:r>
      <w:r>
        <w:rPr>
          <w:spacing w:val="-3"/>
          <w:sz w:val="24"/>
        </w:rPr>
        <w:t xml:space="preserve"> </w:t>
      </w:r>
      <w:r>
        <w:rPr>
          <w:sz w:val="24"/>
        </w:rPr>
        <w:t>be</w:t>
      </w:r>
      <w:r>
        <w:rPr>
          <w:spacing w:val="-5"/>
          <w:sz w:val="24"/>
        </w:rPr>
        <w:t xml:space="preserve"> </w:t>
      </w:r>
      <w:r>
        <w:rPr>
          <w:sz w:val="24"/>
        </w:rPr>
        <w:t>published</w:t>
      </w:r>
      <w:r>
        <w:rPr>
          <w:spacing w:val="-4"/>
          <w:sz w:val="24"/>
        </w:rPr>
        <w:t xml:space="preserve"> </w:t>
      </w:r>
      <w:r>
        <w:rPr>
          <w:sz w:val="24"/>
        </w:rPr>
        <w:t>and can be disallowable by Parliament. The principles in the Deemed Regulations Report of the Regulations Review Committee were considered. The explanatory note for the Bill sets out the reasons for using deemed regulations.</w:t>
      </w:r>
    </w:p>
    <w:p w14:paraId="44E25809" w14:textId="77777777" w:rsidR="00383153" w:rsidRDefault="004577BE">
      <w:pPr>
        <w:pStyle w:val="ListParagraph"/>
        <w:numPr>
          <w:ilvl w:val="0"/>
          <w:numId w:val="8"/>
        </w:numPr>
        <w:tabs>
          <w:tab w:val="left" w:pos="743"/>
        </w:tabs>
        <w:spacing w:before="241"/>
        <w:ind w:right="250"/>
        <w:rPr>
          <w:sz w:val="24"/>
        </w:rPr>
      </w:pPr>
      <w:r>
        <w:rPr>
          <w:sz w:val="24"/>
        </w:rPr>
        <w:t>The</w:t>
      </w:r>
      <w:r>
        <w:rPr>
          <w:spacing w:val="-5"/>
          <w:sz w:val="24"/>
        </w:rPr>
        <w:t xml:space="preserve"> </w:t>
      </w:r>
      <w:r>
        <w:rPr>
          <w:sz w:val="24"/>
        </w:rPr>
        <w:t>Bill</w:t>
      </w:r>
      <w:r>
        <w:rPr>
          <w:spacing w:val="-3"/>
          <w:sz w:val="24"/>
        </w:rPr>
        <w:t xml:space="preserve"> </w:t>
      </w:r>
      <w:r>
        <w:rPr>
          <w:sz w:val="24"/>
        </w:rPr>
        <w:t>provides</w:t>
      </w:r>
      <w:r>
        <w:rPr>
          <w:spacing w:val="-4"/>
          <w:sz w:val="24"/>
        </w:rPr>
        <w:t xml:space="preserve"> </w:t>
      </w:r>
      <w:r>
        <w:rPr>
          <w:sz w:val="24"/>
        </w:rPr>
        <w:t>for</w:t>
      </w:r>
      <w:r>
        <w:rPr>
          <w:spacing w:val="-3"/>
          <w:sz w:val="24"/>
        </w:rPr>
        <w:t xml:space="preserve"> </w:t>
      </w:r>
      <w:r>
        <w:rPr>
          <w:sz w:val="24"/>
        </w:rPr>
        <w:t>existing</w:t>
      </w:r>
      <w:r>
        <w:rPr>
          <w:spacing w:val="-3"/>
          <w:sz w:val="24"/>
        </w:rPr>
        <w:t xml:space="preserve"> </w:t>
      </w:r>
      <w:r>
        <w:rPr>
          <w:sz w:val="24"/>
        </w:rPr>
        <w:t>policies</w:t>
      </w:r>
      <w:r>
        <w:rPr>
          <w:spacing w:val="-4"/>
          <w:sz w:val="24"/>
        </w:rPr>
        <w:t xml:space="preserve"> </w:t>
      </w:r>
      <w:r>
        <w:rPr>
          <w:sz w:val="24"/>
        </w:rPr>
        <w:t>to</w:t>
      </w:r>
      <w:r>
        <w:rPr>
          <w:spacing w:val="-3"/>
          <w:sz w:val="24"/>
        </w:rPr>
        <w:t xml:space="preserve"> </w:t>
      </w:r>
      <w:r>
        <w:rPr>
          <w:sz w:val="24"/>
        </w:rPr>
        <w:t>be</w:t>
      </w:r>
      <w:r>
        <w:rPr>
          <w:spacing w:val="-4"/>
          <w:sz w:val="24"/>
        </w:rPr>
        <w:t xml:space="preserve"> </w:t>
      </w:r>
      <w:r>
        <w:rPr>
          <w:sz w:val="24"/>
        </w:rPr>
        <w:t>saved</w:t>
      </w:r>
      <w:r>
        <w:rPr>
          <w:spacing w:val="-3"/>
          <w:sz w:val="24"/>
        </w:rPr>
        <w:t xml:space="preserve"> </w:t>
      </w:r>
      <w:r>
        <w:rPr>
          <w:sz w:val="24"/>
        </w:rPr>
        <w:t>and</w:t>
      </w:r>
      <w:r>
        <w:rPr>
          <w:spacing w:val="-3"/>
          <w:sz w:val="24"/>
        </w:rPr>
        <w:t xml:space="preserve"> </w:t>
      </w:r>
      <w:r>
        <w:rPr>
          <w:sz w:val="24"/>
        </w:rPr>
        <w:t>available</w:t>
      </w:r>
      <w:r>
        <w:rPr>
          <w:spacing w:val="-3"/>
          <w:sz w:val="24"/>
        </w:rPr>
        <w:t xml:space="preserve"> </w:t>
      </w:r>
      <w:r>
        <w:rPr>
          <w:sz w:val="24"/>
        </w:rPr>
        <w:t>under</w:t>
      </w:r>
      <w:r>
        <w:rPr>
          <w:spacing w:val="-3"/>
          <w:sz w:val="24"/>
        </w:rPr>
        <w:t xml:space="preserve"> </w:t>
      </w:r>
      <w:r>
        <w:rPr>
          <w:sz w:val="24"/>
        </w:rPr>
        <w:t>the</w:t>
      </w:r>
      <w:r>
        <w:rPr>
          <w:spacing w:val="-2"/>
          <w:sz w:val="24"/>
        </w:rPr>
        <w:t xml:space="preserve"> </w:t>
      </w:r>
      <w:r>
        <w:rPr>
          <w:sz w:val="24"/>
        </w:rPr>
        <w:t>Bill</w:t>
      </w:r>
      <w:r>
        <w:rPr>
          <w:spacing w:val="-3"/>
          <w:sz w:val="24"/>
        </w:rPr>
        <w:t xml:space="preserve"> </w:t>
      </w:r>
      <w:r>
        <w:rPr>
          <w:sz w:val="24"/>
        </w:rPr>
        <w:t xml:space="preserve">when passed. This allows time to develop ministerial </w:t>
      </w:r>
      <w:proofErr w:type="spellStart"/>
      <w:r>
        <w:rPr>
          <w:sz w:val="24"/>
        </w:rPr>
        <w:t>programmes</w:t>
      </w:r>
      <w:proofErr w:type="spellEnd"/>
      <w:r>
        <w:rPr>
          <w:sz w:val="24"/>
        </w:rPr>
        <w:t xml:space="preserve"> and to </w:t>
      </w:r>
      <w:proofErr w:type="spellStart"/>
      <w:r>
        <w:rPr>
          <w:sz w:val="24"/>
        </w:rPr>
        <w:t>minimise</w:t>
      </w:r>
      <w:proofErr w:type="spellEnd"/>
      <w:r>
        <w:rPr>
          <w:sz w:val="24"/>
        </w:rPr>
        <w:t xml:space="preserve"> any disruption to current services.</w:t>
      </w:r>
    </w:p>
    <w:p w14:paraId="3A582424" w14:textId="77777777" w:rsidR="00383153" w:rsidRDefault="004577BE">
      <w:pPr>
        <w:pStyle w:val="Heading2"/>
      </w:pPr>
      <w:r>
        <w:t xml:space="preserve">Definition of </w:t>
      </w:r>
      <w:r>
        <w:rPr>
          <w:spacing w:val="-2"/>
        </w:rPr>
        <w:t>Minister/department</w:t>
      </w:r>
    </w:p>
    <w:p w14:paraId="626F4EDF" w14:textId="77777777" w:rsidR="00383153" w:rsidRDefault="004577BE">
      <w:pPr>
        <w:pStyle w:val="ListParagraph"/>
        <w:numPr>
          <w:ilvl w:val="0"/>
          <w:numId w:val="8"/>
        </w:numPr>
        <w:tabs>
          <w:tab w:val="left" w:pos="743"/>
        </w:tabs>
        <w:spacing w:before="239"/>
        <w:ind w:right="293"/>
        <w:rPr>
          <w:sz w:val="24"/>
        </w:rPr>
      </w:pPr>
      <w:r>
        <w:rPr>
          <w:sz w:val="24"/>
        </w:rPr>
        <w:t>The</w:t>
      </w:r>
      <w:r>
        <w:rPr>
          <w:spacing w:val="-5"/>
          <w:sz w:val="24"/>
        </w:rPr>
        <w:t xml:space="preserve"> </w:t>
      </w:r>
      <w:r>
        <w:rPr>
          <w:sz w:val="24"/>
        </w:rPr>
        <w:t>definition</w:t>
      </w:r>
      <w:r>
        <w:rPr>
          <w:spacing w:val="-3"/>
          <w:sz w:val="24"/>
        </w:rPr>
        <w:t xml:space="preserve"> </w:t>
      </w:r>
      <w:r>
        <w:rPr>
          <w:sz w:val="24"/>
        </w:rPr>
        <w:t>of</w:t>
      </w:r>
      <w:r>
        <w:rPr>
          <w:spacing w:val="-4"/>
          <w:sz w:val="24"/>
        </w:rPr>
        <w:t xml:space="preserve"> </w:t>
      </w:r>
      <w:r>
        <w:rPr>
          <w:sz w:val="24"/>
        </w:rPr>
        <w:t>Minister</w:t>
      </w:r>
      <w:r>
        <w:rPr>
          <w:spacing w:val="-4"/>
          <w:sz w:val="24"/>
        </w:rPr>
        <w:t xml:space="preserve"> </w:t>
      </w:r>
      <w:r>
        <w:rPr>
          <w:sz w:val="24"/>
        </w:rPr>
        <w:t>and</w:t>
      </w:r>
      <w:r>
        <w:rPr>
          <w:spacing w:val="-3"/>
          <w:sz w:val="24"/>
        </w:rPr>
        <w:t xml:space="preserve"> </w:t>
      </w:r>
      <w:r>
        <w:rPr>
          <w:sz w:val="24"/>
        </w:rPr>
        <w:t>Ministry</w:t>
      </w:r>
      <w:r>
        <w:rPr>
          <w:spacing w:val="-3"/>
          <w:sz w:val="24"/>
        </w:rPr>
        <w:t xml:space="preserve"> </w:t>
      </w:r>
      <w:r>
        <w:rPr>
          <w:sz w:val="24"/>
        </w:rPr>
        <w:t>from</w:t>
      </w:r>
      <w:r>
        <w:rPr>
          <w:spacing w:val="-3"/>
          <w:sz w:val="24"/>
        </w:rPr>
        <w:t xml:space="preserve"> </w:t>
      </w:r>
      <w:r>
        <w:rPr>
          <w:sz w:val="24"/>
        </w:rPr>
        <w:t>the</w:t>
      </w:r>
      <w:r>
        <w:rPr>
          <w:spacing w:val="-2"/>
          <w:sz w:val="24"/>
        </w:rPr>
        <w:t xml:space="preserve"> </w:t>
      </w:r>
      <w:r>
        <w:rPr>
          <w:sz w:val="24"/>
        </w:rPr>
        <w:t>Legislation</w:t>
      </w:r>
      <w:r>
        <w:rPr>
          <w:spacing w:val="-3"/>
          <w:sz w:val="24"/>
        </w:rPr>
        <w:t xml:space="preserve"> </w:t>
      </w:r>
      <w:r>
        <w:rPr>
          <w:sz w:val="24"/>
        </w:rPr>
        <w:t>Act</w:t>
      </w:r>
      <w:r>
        <w:rPr>
          <w:spacing w:val="-3"/>
          <w:sz w:val="24"/>
        </w:rPr>
        <w:t xml:space="preserve"> </w:t>
      </w:r>
      <w:r>
        <w:rPr>
          <w:sz w:val="24"/>
        </w:rPr>
        <w:t>2019</w:t>
      </w:r>
      <w:r>
        <w:rPr>
          <w:spacing w:val="-1"/>
          <w:sz w:val="24"/>
        </w:rPr>
        <w:t xml:space="preserve"> </w:t>
      </w:r>
      <w:r>
        <w:rPr>
          <w:sz w:val="24"/>
        </w:rPr>
        <w:t>will</w:t>
      </w:r>
      <w:r>
        <w:rPr>
          <w:spacing w:val="-3"/>
          <w:sz w:val="24"/>
        </w:rPr>
        <w:t xml:space="preserve"> </w:t>
      </w:r>
      <w:r>
        <w:rPr>
          <w:sz w:val="24"/>
        </w:rPr>
        <w:t>apply</w:t>
      </w:r>
      <w:r>
        <w:rPr>
          <w:spacing w:val="-3"/>
          <w:sz w:val="24"/>
        </w:rPr>
        <w:t xml:space="preserve"> </w:t>
      </w:r>
      <w:r>
        <w:rPr>
          <w:sz w:val="24"/>
        </w:rPr>
        <w:t>to the Bill.</w:t>
      </w:r>
    </w:p>
    <w:p w14:paraId="63319A06" w14:textId="77777777" w:rsidR="00383153" w:rsidRDefault="004577BE">
      <w:pPr>
        <w:pStyle w:val="Heading2"/>
      </w:pPr>
      <w:r>
        <w:t>Commencement</w:t>
      </w:r>
      <w:r>
        <w:rPr>
          <w:spacing w:val="-3"/>
        </w:rPr>
        <w:t xml:space="preserve"> </w:t>
      </w:r>
      <w:r>
        <w:t>of</w:t>
      </w:r>
      <w:r>
        <w:rPr>
          <w:spacing w:val="-2"/>
        </w:rPr>
        <w:t xml:space="preserve"> legislation</w:t>
      </w:r>
    </w:p>
    <w:p w14:paraId="00EED04B" w14:textId="77777777" w:rsidR="00383153" w:rsidRDefault="004577BE">
      <w:pPr>
        <w:pStyle w:val="ListParagraph"/>
        <w:numPr>
          <w:ilvl w:val="0"/>
          <w:numId w:val="8"/>
        </w:numPr>
        <w:tabs>
          <w:tab w:val="left" w:pos="743"/>
        </w:tabs>
        <w:spacing w:before="239"/>
        <w:rPr>
          <w:sz w:val="24"/>
        </w:rPr>
      </w:pPr>
      <w:r>
        <w:rPr>
          <w:sz w:val="24"/>
        </w:rPr>
        <w:t>The</w:t>
      </w:r>
      <w:r>
        <w:rPr>
          <w:spacing w:val="-5"/>
          <w:sz w:val="24"/>
        </w:rPr>
        <w:t xml:space="preserve"> </w:t>
      </w:r>
      <w:r>
        <w:rPr>
          <w:sz w:val="24"/>
        </w:rPr>
        <w:t>Bill will</w:t>
      </w:r>
      <w:r>
        <w:rPr>
          <w:spacing w:val="-1"/>
          <w:sz w:val="24"/>
        </w:rPr>
        <w:t xml:space="preserve"> </w:t>
      </w:r>
      <w:r>
        <w:rPr>
          <w:sz w:val="24"/>
        </w:rPr>
        <w:t>come</w:t>
      </w:r>
      <w:r>
        <w:rPr>
          <w:spacing w:val="-1"/>
          <w:sz w:val="24"/>
        </w:rPr>
        <w:t xml:space="preserve"> </w:t>
      </w:r>
      <w:r>
        <w:rPr>
          <w:sz w:val="24"/>
        </w:rPr>
        <w:t>into</w:t>
      </w:r>
      <w:r>
        <w:rPr>
          <w:spacing w:val="-1"/>
          <w:sz w:val="24"/>
        </w:rPr>
        <w:t xml:space="preserve"> </w:t>
      </w:r>
      <w:r>
        <w:rPr>
          <w:sz w:val="24"/>
        </w:rPr>
        <w:t>force</w:t>
      </w:r>
      <w:r>
        <w:rPr>
          <w:spacing w:val="-1"/>
          <w:sz w:val="24"/>
        </w:rPr>
        <w:t xml:space="preserve"> </w:t>
      </w:r>
      <w:r>
        <w:rPr>
          <w:sz w:val="24"/>
        </w:rPr>
        <w:t>on the</w:t>
      </w:r>
      <w:r>
        <w:rPr>
          <w:spacing w:val="-1"/>
          <w:sz w:val="24"/>
        </w:rPr>
        <w:t xml:space="preserve"> </w:t>
      </w:r>
      <w:r>
        <w:rPr>
          <w:sz w:val="24"/>
        </w:rPr>
        <w:t>day after</w:t>
      </w:r>
      <w:r>
        <w:rPr>
          <w:spacing w:val="-1"/>
          <w:sz w:val="24"/>
        </w:rPr>
        <w:t xml:space="preserve"> </w:t>
      </w:r>
      <w:r>
        <w:rPr>
          <w:sz w:val="24"/>
        </w:rPr>
        <w:t>the</w:t>
      </w:r>
      <w:r>
        <w:rPr>
          <w:spacing w:val="1"/>
          <w:sz w:val="24"/>
        </w:rPr>
        <w:t xml:space="preserve"> </w:t>
      </w:r>
      <w:r>
        <w:rPr>
          <w:sz w:val="24"/>
        </w:rPr>
        <w:t>date</w:t>
      </w:r>
      <w:r>
        <w:rPr>
          <w:spacing w:val="-1"/>
          <w:sz w:val="24"/>
        </w:rPr>
        <w:t xml:space="preserve"> </w:t>
      </w:r>
      <w:r>
        <w:rPr>
          <w:sz w:val="24"/>
        </w:rPr>
        <w:t>of</w:t>
      </w:r>
      <w:r>
        <w:rPr>
          <w:spacing w:val="1"/>
          <w:sz w:val="24"/>
        </w:rPr>
        <w:t xml:space="preserve"> </w:t>
      </w:r>
      <w:r>
        <w:rPr>
          <w:sz w:val="24"/>
        </w:rPr>
        <w:t xml:space="preserve">Royal </w:t>
      </w:r>
      <w:proofErr w:type="gramStart"/>
      <w:r>
        <w:rPr>
          <w:spacing w:val="-2"/>
          <w:sz w:val="24"/>
        </w:rPr>
        <w:t>assent</w:t>
      </w:r>
      <w:proofErr w:type="gramEnd"/>
      <w:r>
        <w:rPr>
          <w:spacing w:val="-2"/>
          <w:sz w:val="24"/>
        </w:rPr>
        <w:t>.</w:t>
      </w:r>
    </w:p>
    <w:p w14:paraId="64B9873D" w14:textId="77777777" w:rsidR="00383153" w:rsidRDefault="004577BE">
      <w:pPr>
        <w:pStyle w:val="ListParagraph"/>
        <w:numPr>
          <w:ilvl w:val="0"/>
          <w:numId w:val="8"/>
        </w:numPr>
        <w:tabs>
          <w:tab w:val="left" w:pos="743"/>
        </w:tabs>
        <w:ind w:right="110"/>
        <w:rPr>
          <w:sz w:val="24"/>
        </w:rPr>
      </w:pPr>
      <w:r>
        <w:rPr>
          <w:sz w:val="24"/>
        </w:rPr>
        <w:t>The following provisions are explicitly retrospective: schedule 1 clauses 2, 7 and 11 (version</w:t>
      </w:r>
      <w:r>
        <w:rPr>
          <w:spacing w:val="-4"/>
          <w:sz w:val="24"/>
        </w:rPr>
        <w:t xml:space="preserve"> </w:t>
      </w:r>
      <w:r>
        <w:rPr>
          <w:sz w:val="24"/>
        </w:rPr>
        <w:t>1.39</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Bill).</w:t>
      </w:r>
      <w:r>
        <w:rPr>
          <w:spacing w:val="40"/>
          <w:sz w:val="24"/>
        </w:rPr>
        <w:t xml:space="preserve"> </w:t>
      </w:r>
      <w:r>
        <w:rPr>
          <w:sz w:val="24"/>
        </w:rPr>
        <w:t>The</w:t>
      </w:r>
      <w:r>
        <w:rPr>
          <w:spacing w:val="-5"/>
          <w:sz w:val="24"/>
        </w:rPr>
        <w:t xml:space="preserve"> </w:t>
      </w:r>
      <w:r>
        <w:rPr>
          <w:sz w:val="24"/>
        </w:rPr>
        <w:t>following</w:t>
      </w:r>
      <w:r>
        <w:rPr>
          <w:spacing w:val="-3"/>
          <w:sz w:val="24"/>
        </w:rPr>
        <w:t xml:space="preserve"> </w:t>
      </w:r>
      <w:r>
        <w:rPr>
          <w:sz w:val="24"/>
        </w:rPr>
        <w:t>provisions</w:t>
      </w:r>
      <w:r>
        <w:rPr>
          <w:spacing w:val="-3"/>
          <w:sz w:val="24"/>
        </w:rPr>
        <w:t xml:space="preserve"> </w:t>
      </w:r>
      <w:proofErr w:type="gramStart"/>
      <w:r>
        <w:rPr>
          <w:sz w:val="24"/>
        </w:rPr>
        <w:t>impact</w:t>
      </w:r>
      <w:proofErr w:type="gramEnd"/>
      <w:r>
        <w:rPr>
          <w:spacing w:val="-3"/>
          <w:sz w:val="24"/>
        </w:rPr>
        <w:t xml:space="preserve"> </w:t>
      </w:r>
      <w:r>
        <w:rPr>
          <w:sz w:val="24"/>
        </w:rPr>
        <w:t>the</w:t>
      </w:r>
      <w:r>
        <w:rPr>
          <w:spacing w:val="-3"/>
          <w:sz w:val="24"/>
        </w:rPr>
        <w:t xml:space="preserve"> </w:t>
      </w:r>
      <w:r>
        <w:rPr>
          <w:sz w:val="24"/>
        </w:rPr>
        <w:t>legal</w:t>
      </w:r>
      <w:r>
        <w:rPr>
          <w:spacing w:val="-3"/>
          <w:sz w:val="24"/>
        </w:rPr>
        <w:t xml:space="preserve"> </w:t>
      </w:r>
      <w:r>
        <w:rPr>
          <w:sz w:val="24"/>
        </w:rPr>
        <w:t>consequences</w:t>
      </w:r>
      <w:r>
        <w:rPr>
          <w:spacing w:val="-4"/>
          <w:sz w:val="24"/>
        </w:rPr>
        <w:t xml:space="preserve"> </w:t>
      </w:r>
      <w:r>
        <w:rPr>
          <w:sz w:val="24"/>
        </w:rPr>
        <w:t>of past</w:t>
      </w:r>
      <w:r>
        <w:rPr>
          <w:spacing w:val="-2"/>
          <w:sz w:val="24"/>
        </w:rPr>
        <w:t xml:space="preserve"> </w:t>
      </w:r>
      <w:r>
        <w:rPr>
          <w:sz w:val="24"/>
        </w:rPr>
        <w:t>events</w:t>
      </w:r>
      <w:r>
        <w:rPr>
          <w:spacing w:val="-3"/>
          <w:sz w:val="24"/>
        </w:rPr>
        <w:t xml:space="preserve"> </w:t>
      </w:r>
      <w:r>
        <w:rPr>
          <w:sz w:val="24"/>
        </w:rPr>
        <w:t>and</w:t>
      </w:r>
      <w:r>
        <w:rPr>
          <w:spacing w:val="-2"/>
          <w:sz w:val="24"/>
        </w:rPr>
        <w:t xml:space="preserve"> </w:t>
      </w:r>
      <w:r>
        <w:rPr>
          <w:sz w:val="24"/>
        </w:rPr>
        <w:t>therefore may</w:t>
      </w:r>
      <w:r>
        <w:rPr>
          <w:spacing w:val="-3"/>
          <w:sz w:val="24"/>
        </w:rPr>
        <w:t xml:space="preserve"> </w:t>
      </w:r>
      <w:r>
        <w:rPr>
          <w:sz w:val="24"/>
        </w:rPr>
        <w:t>have</w:t>
      </w:r>
      <w:r>
        <w:rPr>
          <w:spacing w:val="-3"/>
          <w:sz w:val="24"/>
        </w:rPr>
        <w:t xml:space="preserve"> </w:t>
      </w:r>
      <w:r>
        <w:rPr>
          <w:sz w:val="24"/>
        </w:rPr>
        <w:t>retrospective</w:t>
      </w:r>
      <w:r>
        <w:rPr>
          <w:spacing w:val="-1"/>
          <w:sz w:val="24"/>
        </w:rPr>
        <w:t xml:space="preserve"> </w:t>
      </w:r>
      <w:r>
        <w:rPr>
          <w:sz w:val="24"/>
        </w:rPr>
        <w:t>effect: schedule</w:t>
      </w:r>
      <w:r>
        <w:rPr>
          <w:spacing w:val="-2"/>
          <w:sz w:val="24"/>
        </w:rPr>
        <w:t xml:space="preserve"> </w:t>
      </w:r>
      <w:r>
        <w:rPr>
          <w:sz w:val="24"/>
        </w:rPr>
        <w:t>1</w:t>
      </w:r>
      <w:r>
        <w:rPr>
          <w:spacing w:val="-2"/>
          <w:sz w:val="24"/>
        </w:rPr>
        <w:t xml:space="preserve"> </w:t>
      </w:r>
      <w:r>
        <w:rPr>
          <w:sz w:val="24"/>
        </w:rPr>
        <w:t>clauses 4,</w:t>
      </w:r>
      <w:r>
        <w:rPr>
          <w:spacing w:val="-2"/>
          <w:sz w:val="24"/>
        </w:rPr>
        <w:t xml:space="preserve"> </w:t>
      </w:r>
      <w:r>
        <w:rPr>
          <w:sz w:val="24"/>
        </w:rPr>
        <w:t>8,</w:t>
      </w:r>
      <w:r>
        <w:rPr>
          <w:spacing w:val="-2"/>
          <w:sz w:val="24"/>
        </w:rPr>
        <w:t xml:space="preserve"> </w:t>
      </w:r>
      <w:r>
        <w:rPr>
          <w:sz w:val="24"/>
        </w:rPr>
        <w:t>9,</w:t>
      </w:r>
      <w:r>
        <w:rPr>
          <w:spacing w:val="-2"/>
          <w:sz w:val="24"/>
        </w:rPr>
        <w:t xml:space="preserve"> </w:t>
      </w:r>
      <w:r>
        <w:rPr>
          <w:sz w:val="24"/>
        </w:rPr>
        <w:t>10 and 12 (version 1.39 of the Bill).</w:t>
      </w:r>
    </w:p>
    <w:p w14:paraId="3C861FA1" w14:textId="77777777" w:rsidR="00383153" w:rsidRDefault="004577BE">
      <w:pPr>
        <w:pStyle w:val="Heading2"/>
        <w:spacing w:before="242"/>
      </w:pPr>
      <w:r>
        <w:t>Parliamentary</w:t>
      </w:r>
      <w:r>
        <w:rPr>
          <w:spacing w:val="-7"/>
        </w:rPr>
        <w:t xml:space="preserve"> </w:t>
      </w:r>
      <w:r>
        <w:rPr>
          <w:spacing w:val="-2"/>
        </w:rPr>
        <w:t>stages</w:t>
      </w:r>
    </w:p>
    <w:p w14:paraId="00783B15" w14:textId="77777777" w:rsidR="00383153" w:rsidRDefault="004577BE">
      <w:pPr>
        <w:pStyle w:val="ListParagraph"/>
        <w:numPr>
          <w:ilvl w:val="0"/>
          <w:numId w:val="8"/>
        </w:numPr>
        <w:tabs>
          <w:tab w:val="left" w:pos="743"/>
        </w:tabs>
        <w:spacing w:before="238"/>
        <w:ind w:right="321"/>
        <w:rPr>
          <w:sz w:val="24"/>
        </w:rPr>
      </w:pPr>
      <w:r>
        <w:rPr>
          <w:sz w:val="24"/>
        </w:rPr>
        <w:t>I</w:t>
      </w:r>
      <w:r>
        <w:rPr>
          <w:spacing w:val="-6"/>
          <w:sz w:val="24"/>
        </w:rPr>
        <w:t xml:space="preserve"> </w:t>
      </w:r>
      <w:r>
        <w:rPr>
          <w:sz w:val="24"/>
        </w:rPr>
        <w:t>intend</w:t>
      </w:r>
      <w:r>
        <w:rPr>
          <w:spacing w:val="-2"/>
          <w:sz w:val="24"/>
        </w:rPr>
        <w:t xml:space="preserve"> </w:t>
      </w:r>
      <w:r>
        <w:rPr>
          <w:sz w:val="24"/>
        </w:rPr>
        <w:t>to</w:t>
      </w:r>
      <w:r>
        <w:rPr>
          <w:spacing w:val="-2"/>
          <w:sz w:val="24"/>
        </w:rPr>
        <w:t xml:space="preserve"> </w:t>
      </w:r>
      <w:r>
        <w:rPr>
          <w:sz w:val="24"/>
        </w:rPr>
        <w:t>introduce</w:t>
      </w:r>
      <w:r>
        <w:rPr>
          <w:spacing w:val="-3"/>
          <w:sz w:val="24"/>
        </w:rPr>
        <w:t xml:space="preserve"> </w:t>
      </w:r>
      <w:r>
        <w:rPr>
          <w:sz w:val="24"/>
        </w:rPr>
        <w:t>the</w:t>
      </w:r>
      <w:r>
        <w:rPr>
          <w:spacing w:val="-1"/>
          <w:sz w:val="24"/>
        </w:rPr>
        <w:t xml:space="preserve"> </w:t>
      </w:r>
      <w:r>
        <w:rPr>
          <w:sz w:val="24"/>
        </w:rPr>
        <w:t>Bill</w:t>
      </w:r>
      <w:r>
        <w:rPr>
          <w:spacing w:val="-2"/>
          <w:sz w:val="24"/>
        </w:rPr>
        <w:t xml:space="preserve"> </w:t>
      </w:r>
      <w:r>
        <w:rPr>
          <w:sz w:val="24"/>
        </w:rPr>
        <w:t>in the</w:t>
      </w:r>
      <w:r>
        <w:rPr>
          <w:spacing w:val="-2"/>
          <w:sz w:val="24"/>
        </w:rPr>
        <w:t xml:space="preserve"> </w:t>
      </w:r>
      <w:r>
        <w:rPr>
          <w:sz w:val="24"/>
        </w:rPr>
        <w:t>week</w:t>
      </w:r>
      <w:r>
        <w:rPr>
          <w:spacing w:val="-3"/>
          <w:sz w:val="24"/>
        </w:rPr>
        <w:t xml:space="preserve"> </w:t>
      </w:r>
      <w:r>
        <w:rPr>
          <w:sz w:val="24"/>
        </w:rPr>
        <w:t>commencing</w:t>
      </w:r>
      <w:r>
        <w:rPr>
          <w:spacing w:val="-1"/>
          <w:sz w:val="24"/>
        </w:rPr>
        <w:t xml:space="preserve"> </w:t>
      </w:r>
      <w:r>
        <w:rPr>
          <w:sz w:val="24"/>
        </w:rPr>
        <w:t>18</w:t>
      </w:r>
      <w:r>
        <w:rPr>
          <w:spacing w:val="-2"/>
          <w:sz w:val="24"/>
        </w:rPr>
        <w:t xml:space="preserve"> </w:t>
      </w:r>
      <w:r>
        <w:rPr>
          <w:sz w:val="24"/>
        </w:rPr>
        <w:t>May</w:t>
      </w:r>
      <w:r>
        <w:rPr>
          <w:spacing w:val="-3"/>
          <w:sz w:val="24"/>
        </w:rPr>
        <w:t xml:space="preserve"> </w:t>
      </w:r>
      <w:r>
        <w:rPr>
          <w:sz w:val="24"/>
        </w:rPr>
        <w:t>2026</w:t>
      </w:r>
      <w:r>
        <w:rPr>
          <w:spacing w:val="-2"/>
          <w:sz w:val="24"/>
        </w:rPr>
        <w:t xml:space="preserve"> </w:t>
      </w:r>
      <w:r>
        <w:rPr>
          <w:sz w:val="24"/>
        </w:rPr>
        <w:t>and</w:t>
      </w:r>
      <w:r>
        <w:rPr>
          <w:spacing w:val="-2"/>
          <w:sz w:val="24"/>
        </w:rPr>
        <w:t xml:space="preserve"> </w:t>
      </w:r>
      <w:r>
        <w:rPr>
          <w:sz w:val="24"/>
        </w:rPr>
        <w:t>for</w:t>
      </w:r>
      <w:r>
        <w:rPr>
          <w:spacing w:val="-2"/>
          <w:sz w:val="24"/>
        </w:rPr>
        <w:t xml:space="preserve"> </w:t>
      </w:r>
      <w:r>
        <w:rPr>
          <w:sz w:val="24"/>
        </w:rPr>
        <w:t>it</w:t>
      </w:r>
      <w:r>
        <w:rPr>
          <w:spacing w:val="-2"/>
          <w:sz w:val="24"/>
        </w:rPr>
        <w:t xml:space="preserve"> </w:t>
      </w:r>
      <w:r>
        <w:rPr>
          <w:sz w:val="24"/>
        </w:rPr>
        <w:t>to</w:t>
      </w:r>
      <w:r>
        <w:rPr>
          <w:spacing w:val="-2"/>
          <w:sz w:val="24"/>
        </w:rPr>
        <w:t xml:space="preserve"> </w:t>
      </w:r>
      <w:r>
        <w:rPr>
          <w:sz w:val="24"/>
        </w:rPr>
        <w:t>be enacted before the House rises in September 2026.</w:t>
      </w:r>
    </w:p>
    <w:p w14:paraId="1F7F5512" w14:textId="77777777" w:rsidR="00383153" w:rsidRDefault="004577BE">
      <w:pPr>
        <w:pStyle w:val="ListParagraph"/>
        <w:numPr>
          <w:ilvl w:val="0"/>
          <w:numId w:val="8"/>
        </w:numPr>
        <w:tabs>
          <w:tab w:val="left" w:pos="743"/>
        </w:tabs>
        <w:spacing w:before="241"/>
        <w:ind w:right="666"/>
        <w:rPr>
          <w:sz w:val="24"/>
        </w:rPr>
      </w:pPr>
      <w:r>
        <w:rPr>
          <w:sz w:val="24"/>
        </w:rPr>
        <w:t>I</w:t>
      </w:r>
      <w:r>
        <w:rPr>
          <w:spacing w:val="-7"/>
          <w:sz w:val="24"/>
        </w:rPr>
        <w:t xml:space="preserve"> </w:t>
      </w:r>
      <w:r>
        <w:rPr>
          <w:sz w:val="24"/>
        </w:rPr>
        <w:t>intend</w:t>
      </w:r>
      <w:r>
        <w:rPr>
          <w:spacing w:val="-3"/>
          <w:sz w:val="24"/>
        </w:rPr>
        <w:t xml:space="preserve"> </w:t>
      </w:r>
      <w:r>
        <w:rPr>
          <w:sz w:val="24"/>
        </w:rPr>
        <w:t>to</w:t>
      </w:r>
      <w:r>
        <w:rPr>
          <w:spacing w:val="-3"/>
          <w:sz w:val="24"/>
        </w:rPr>
        <w:t xml:space="preserve"> </w:t>
      </w:r>
      <w:proofErr w:type="gramStart"/>
      <w:r>
        <w:rPr>
          <w:sz w:val="24"/>
        </w:rPr>
        <w:t>refer</w:t>
      </w:r>
      <w:proofErr w:type="gramEnd"/>
      <w:r>
        <w:rPr>
          <w:spacing w:val="-3"/>
          <w:sz w:val="24"/>
        </w:rPr>
        <w:t xml:space="preserve"> </w:t>
      </w:r>
      <w:r>
        <w:rPr>
          <w:sz w:val="24"/>
        </w:rPr>
        <w:t>this</w:t>
      </w:r>
      <w:r>
        <w:rPr>
          <w:spacing w:val="-4"/>
          <w:sz w:val="24"/>
        </w:rPr>
        <w:t xml:space="preserve"> </w:t>
      </w:r>
      <w:r>
        <w:rPr>
          <w:sz w:val="24"/>
        </w:rPr>
        <w:t>Bill</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Social</w:t>
      </w:r>
      <w:r>
        <w:rPr>
          <w:spacing w:val="-3"/>
          <w:sz w:val="24"/>
        </w:rPr>
        <w:t xml:space="preserve"> </w:t>
      </w:r>
      <w:r>
        <w:rPr>
          <w:sz w:val="24"/>
        </w:rPr>
        <w:t>Services</w:t>
      </w:r>
      <w:r>
        <w:rPr>
          <w:spacing w:val="-4"/>
          <w:sz w:val="24"/>
        </w:rPr>
        <w:t xml:space="preserve"> </w:t>
      </w:r>
      <w:r>
        <w:rPr>
          <w:sz w:val="24"/>
        </w:rPr>
        <w:t>and</w:t>
      </w:r>
      <w:r>
        <w:rPr>
          <w:spacing w:val="-1"/>
          <w:sz w:val="24"/>
        </w:rPr>
        <w:t xml:space="preserve"> </w:t>
      </w:r>
      <w:r>
        <w:rPr>
          <w:sz w:val="24"/>
        </w:rPr>
        <w:t>Community</w:t>
      </w:r>
      <w:r>
        <w:rPr>
          <w:spacing w:val="-3"/>
          <w:sz w:val="24"/>
        </w:rPr>
        <w:t xml:space="preserve"> </w:t>
      </w:r>
      <w:proofErr w:type="gramStart"/>
      <w:r>
        <w:rPr>
          <w:sz w:val="24"/>
        </w:rPr>
        <w:t>Committee,</w:t>
      </w:r>
      <w:r>
        <w:rPr>
          <w:spacing w:val="-6"/>
          <w:sz w:val="24"/>
        </w:rPr>
        <w:t xml:space="preserve"> </w:t>
      </w:r>
      <w:r>
        <w:rPr>
          <w:sz w:val="24"/>
        </w:rPr>
        <w:t>and</w:t>
      </w:r>
      <w:proofErr w:type="gramEnd"/>
      <w:r>
        <w:rPr>
          <w:sz w:val="24"/>
        </w:rPr>
        <w:t xml:space="preserve"> instruct the Committee to report back to the House by 19 August 2026.</w:t>
      </w:r>
    </w:p>
    <w:p w14:paraId="72EF4F1B" w14:textId="77777777" w:rsidR="00383153" w:rsidRDefault="004577BE">
      <w:pPr>
        <w:pStyle w:val="Heading2"/>
        <w:spacing w:before="242"/>
      </w:pPr>
      <w:r>
        <w:t>Proactive</w:t>
      </w:r>
      <w:r>
        <w:rPr>
          <w:spacing w:val="-6"/>
        </w:rPr>
        <w:t xml:space="preserve"> </w:t>
      </w:r>
      <w:r>
        <w:rPr>
          <w:spacing w:val="-2"/>
        </w:rPr>
        <w:t>Release</w:t>
      </w:r>
    </w:p>
    <w:p w14:paraId="61BAB3A8" w14:textId="77777777" w:rsidR="00383153" w:rsidRDefault="004577BE">
      <w:pPr>
        <w:pStyle w:val="ListParagraph"/>
        <w:numPr>
          <w:ilvl w:val="0"/>
          <w:numId w:val="8"/>
        </w:numPr>
        <w:tabs>
          <w:tab w:val="left" w:pos="743"/>
        </w:tabs>
        <w:spacing w:before="238"/>
        <w:rPr>
          <w:sz w:val="24"/>
        </w:rPr>
      </w:pPr>
      <w:r>
        <w:rPr>
          <w:sz w:val="24"/>
        </w:rPr>
        <w:t>I</w:t>
      </w:r>
      <w:r>
        <w:rPr>
          <w:spacing w:val="-5"/>
          <w:sz w:val="24"/>
        </w:rPr>
        <w:t xml:space="preserve"> </w:t>
      </w:r>
      <w:r>
        <w:rPr>
          <w:sz w:val="24"/>
        </w:rPr>
        <w:t>intend</w:t>
      </w:r>
      <w:r>
        <w:rPr>
          <w:spacing w:val="-2"/>
          <w:sz w:val="24"/>
        </w:rPr>
        <w:t xml:space="preserve"> </w:t>
      </w:r>
      <w:r>
        <w:rPr>
          <w:sz w:val="24"/>
        </w:rPr>
        <w:t>to</w:t>
      </w:r>
      <w:r>
        <w:rPr>
          <w:spacing w:val="-1"/>
          <w:sz w:val="24"/>
        </w:rPr>
        <w:t xml:space="preserve"> </w:t>
      </w:r>
      <w:r>
        <w:rPr>
          <w:sz w:val="24"/>
        </w:rPr>
        <w:t>proactively</w:t>
      </w:r>
      <w:r>
        <w:rPr>
          <w:spacing w:val="-1"/>
          <w:sz w:val="24"/>
        </w:rPr>
        <w:t xml:space="preserve"> </w:t>
      </w:r>
      <w:r>
        <w:rPr>
          <w:sz w:val="24"/>
        </w:rPr>
        <w:t>release</w:t>
      </w:r>
      <w:r>
        <w:rPr>
          <w:spacing w:val="-2"/>
          <w:sz w:val="24"/>
        </w:rPr>
        <w:t xml:space="preserve"> </w:t>
      </w:r>
      <w:r>
        <w:rPr>
          <w:sz w:val="24"/>
        </w:rPr>
        <w:t>this</w:t>
      </w:r>
      <w:r>
        <w:rPr>
          <w:spacing w:val="-2"/>
          <w:sz w:val="24"/>
        </w:rPr>
        <w:t xml:space="preserve"> </w:t>
      </w:r>
      <w:r>
        <w:rPr>
          <w:sz w:val="24"/>
        </w:rPr>
        <w:t>paper</w:t>
      </w:r>
      <w:r>
        <w:rPr>
          <w:spacing w:val="-1"/>
          <w:sz w:val="24"/>
        </w:rPr>
        <w:t xml:space="preserve"> </w:t>
      </w:r>
      <w:r>
        <w:rPr>
          <w:sz w:val="24"/>
        </w:rPr>
        <w:t>within</w:t>
      </w:r>
      <w:r>
        <w:rPr>
          <w:spacing w:val="-1"/>
          <w:sz w:val="24"/>
        </w:rPr>
        <w:t xml:space="preserve"> </w:t>
      </w:r>
      <w:r>
        <w:rPr>
          <w:sz w:val="24"/>
        </w:rPr>
        <w:t>30</w:t>
      </w:r>
      <w:r>
        <w:rPr>
          <w:spacing w:val="-1"/>
          <w:sz w:val="24"/>
        </w:rPr>
        <w:t xml:space="preserve"> </w:t>
      </w:r>
      <w:r>
        <w:rPr>
          <w:sz w:val="24"/>
        </w:rPr>
        <w:t>working</w:t>
      </w:r>
      <w:r>
        <w:rPr>
          <w:spacing w:val="-1"/>
          <w:sz w:val="24"/>
        </w:rPr>
        <w:t xml:space="preserve"> </w:t>
      </w:r>
      <w:r>
        <w:rPr>
          <w:sz w:val="24"/>
        </w:rPr>
        <w:t>days</w:t>
      </w:r>
      <w:r>
        <w:rPr>
          <w:spacing w:val="-2"/>
          <w:sz w:val="24"/>
        </w:rPr>
        <w:t xml:space="preserve"> </w:t>
      </w:r>
      <w:r>
        <w:rPr>
          <w:sz w:val="24"/>
        </w:rPr>
        <w:t>as</w:t>
      </w:r>
      <w:r>
        <w:rPr>
          <w:spacing w:val="-2"/>
          <w:sz w:val="24"/>
        </w:rPr>
        <w:t xml:space="preserve"> </w:t>
      </w:r>
      <w:r>
        <w:rPr>
          <w:sz w:val="24"/>
        </w:rPr>
        <w:t>required</w:t>
      </w:r>
      <w:r>
        <w:rPr>
          <w:spacing w:val="1"/>
          <w:sz w:val="24"/>
        </w:rPr>
        <w:t xml:space="preserve"> </w:t>
      </w:r>
      <w:r>
        <w:rPr>
          <w:sz w:val="24"/>
        </w:rPr>
        <w:t>by</w:t>
      </w:r>
      <w:r>
        <w:rPr>
          <w:spacing w:val="-1"/>
          <w:sz w:val="24"/>
        </w:rPr>
        <w:t xml:space="preserve"> </w:t>
      </w:r>
      <w:r>
        <w:rPr>
          <w:spacing w:val="-5"/>
          <w:sz w:val="24"/>
        </w:rPr>
        <w:t>CO</w:t>
      </w:r>
    </w:p>
    <w:p w14:paraId="528B2B64" w14:textId="77777777" w:rsidR="00383153" w:rsidRDefault="004577BE">
      <w:pPr>
        <w:pStyle w:val="BodyText"/>
        <w:spacing w:before="0"/>
        <w:ind w:right="114" w:firstLine="0"/>
      </w:pPr>
      <w:r>
        <w:t>(23)</w:t>
      </w:r>
      <w:r>
        <w:rPr>
          <w:spacing w:val="-5"/>
        </w:rPr>
        <w:t xml:space="preserve"> </w:t>
      </w:r>
      <w:r>
        <w:t>4,</w:t>
      </w:r>
      <w:r>
        <w:rPr>
          <w:spacing w:val="-3"/>
        </w:rPr>
        <w:t xml:space="preserve"> </w:t>
      </w:r>
      <w:r>
        <w:t>with</w:t>
      </w:r>
      <w:r>
        <w:rPr>
          <w:spacing w:val="-3"/>
        </w:rPr>
        <w:t xml:space="preserve"> </w:t>
      </w:r>
      <w:r>
        <w:t>appropriate</w:t>
      </w:r>
      <w:r>
        <w:rPr>
          <w:spacing w:val="-3"/>
        </w:rPr>
        <w:t xml:space="preserve"> </w:t>
      </w:r>
      <w:r>
        <w:t>redactions.</w:t>
      </w:r>
      <w:r>
        <w:rPr>
          <w:spacing w:val="-3"/>
        </w:rPr>
        <w:t xml:space="preserve"> </w:t>
      </w:r>
      <w:r>
        <w:t>The</w:t>
      </w:r>
      <w:r>
        <w:rPr>
          <w:spacing w:val="-5"/>
        </w:rPr>
        <w:t xml:space="preserve"> </w:t>
      </w:r>
      <w:r>
        <w:t>Bill</w:t>
      </w:r>
      <w:r>
        <w:rPr>
          <w:spacing w:val="-3"/>
        </w:rPr>
        <w:t xml:space="preserve"> </w:t>
      </w:r>
      <w:r>
        <w:t>and</w:t>
      </w:r>
      <w:r>
        <w:rPr>
          <w:spacing w:val="-2"/>
        </w:rPr>
        <w:t xml:space="preserve"> </w:t>
      </w:r>
      <w:r>
        <w:t>Disclosure</w:t>
      </w:r>
      <w:r>
        <w:rPr>
          <w:spacing w:val="-4"/>
        </w:rPr>
        <w:t xml:space="preserve"> </w:t>
      </w:r>
      <w:r>
        <w:t>Statement</w:t>
      </w:r>
      <w:r>
        <w:rPr>
          <w:spacing w:val="-3"/>
        </w:rPr>
        <w:t xml:space="preserve"> </w:t>
      </w:r>
      <w:r>
        <w:t>will</w:t>
      </w:r>
      <w:r>
        <w:rPr>
          <w:spacing w:val="-3"/>
        </w:rPr>
        <w:t xml:space="preserve"> </w:t>
      </w:r>
      <w:r>
        <w:t>be available when introduced to the House.</w:t>
      </w:r>
    </w:p>
    <w:p w14:paraId="400C82BB" w14:textId="77777777" w:rsidR="00383153" w:rsidRDefault="00383153">
      <w:pPr>
        <w:pStyle w:val="BodyText"/>
        <w:sectPr w:rsidR="00383153">
          <w:pgSz w:w="11910" w:h="16840"/>
          <w:pgMar w:top="1340" w:right="1417" w:bottom="940" w:left="1417" w:header="715" w:footer="754" w:gutter="0"/>
          <w:cols w:space="720"/>
        </w:sectPr>
      </w:pPr>
    </w:p>
    <w:p w14:paraId="3B000CE3" w14:textId="77777777" w:rsidR="00383153" w:rsidRDefault="004577BE">
      <w:pPr>
        <w:pStyle w:val="Heading2"/>
        <w:spacing w:before="83"/>
      </w:pPr>
      <w:r>
        <w:rPr>
          <w:spacing w:val="-2"/>
        </w:rPr>
        <w:t>Recommendations</w:t>
      </w:r>
    </w:p>
    <w:p w14:paraId="0BFB28D9" w14:textId="77777777" w:rsidR="00383153" w:rsidRDefault="004577BE">
      <w:pPr>
        <w:pStyle w:val="BodyText"/>
        <w:spacing w:before="239"/>
        <w:ind w:left="23" w:firstLine="0"/>
      </w:pPr>
      <w:r>
        <w:t>I</w:t>
      </w:r>
      <w:r>
        <w:rPr>
          <w:spacing w:val="-2"/>
        </w:rPr>
        <w:t xml:space="preserve"> </w:t>
      </w:r>
      <w:r>
        <w:t>recommend</w:t>
      </w:r>
      <w:r>
        <w:rPr>
          <w:spacing w:val="-1"/>
        </w:rPr>
        <w:t xml:space="preserve"> </w:t>
      </w:r>
      <w:r>
        <w:t>that the</w:t>
      </w:r>
      <w:r>
        <w:rPr>
          <w:spacing w:val="-2"/>
        </w:rPr>
        <w:t xml:space="preserve"> </w:t>
      </w:r>
      <w:r>
        <w:t>Cabinet</w:t>
      </w:r>
      <w:r>
        <w:rPr>
          <w:spacing w:val="-1"/>
        </w:rPr>
        <w:t xml:space="preserve"> </w:t>
      </w:r>
      <w:r>
        <w:t xml:space="preserve">Legislation </w:t>
      </w:r>
      <w:r>
        <w:rPr>
          <w:spacing w:val="-2"/>
        </w:rPr>
        <w:t>Committee:</w:t>
      </w:r>
    </w:p>
    <w:p w14:paraId="3D5AD224" w14:textId="77777777" w:rsidR="00383153" w:rsidRDefault="004577BE">
      <w:pPr>
        <w:pStyle w:val="ListParagraph"/>
        <w:numPr>
          <w:ilvl w:val="0"/>
          <w:numId w:val="7"/>
        </w:numPr>
        <w:tabs>
          <w:tab w:val="left" w:pos="743"/>
        </w:tabs>
        <w:ind w:right="90"/>
        <w:rPr>
          <w:sz w:val="24"/>
        </w:rPr>
      </w:pPr>
      <w:r>
        <w:rPr>
          <w:b/>
          <w:sz w:val="24"/>
        </w:rPr>
        <w:t xml:space="preserve">note </w:t>
      </w:r>
      <w:r>
        <w:rPr>
          <w:sz w:val="24"/>
        </w:rPr>
        <w:t xml:space="preserve">that the Disability Support Services Bill (the Bill) holds </w:t>
      </w:r>
      <w:proofErr w:type="gramStart"/>
      <w:r>
        <w:rPr>
          <w:sz w:val="24"/>
        </w:rPr>
        <w:t>a category</w:t>
      </w:r>
      <w:proofErr w:type="gramEnd"/>
      <w:r>
        <w:rPr>
          <w:sz w:val="24"/>
        </w:rPr>
        <w:t xml:space="preserve"> 2 priority on the</w:t>
      </w:r>
      <w:r>
        <w:rPr>
          <w:spacing w:val="-4"/>
          <w:sz w:val="24"/>
        </w:rPr>
        <w:t xml:space="preserve"> </w:t>
      </w:r>
      <w:r>
        <w:rPr>
          <w:sz w:val="24"/>
        </w:rPr>
        <w:t>2026</w:t>
      </w:r>
      <w:r>
        <w:rPr>
          <w:spacing w:val="-3"/>
          <w:sz w:val="24"/>
        </w:rPr>
        <w:t xml:space="preserve"> </w:t>
      </w:r>
      <w:r>
        <w:rPr>
          <w:sz w:val="24"/>
        </w:rPr>
        <w:t>Legislation</w:t>
      </w:r>
      <w:r>
        <w:rPr>
          <w:spacing w:val="-3"/>
          <w:sz w:val="24"/>
        </w:rPr>
        <w:t xml:space="preserve"> </w:t>
      </w:r>
      <w:r>
        <w:rPr>
          <w:sz w:val="24"/>
        </w:rPr>
        <w:t>Programme</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passed</w:t>
      </w:r>
      <w:r>
        <w:rPr>
          <w:spacing w:val="-2"/>
          <w:sz w:val="24"/>
        </w:rPr>
        <w:t xml:space="preserve"> </w:t>
      </w:r>
      <w:r>
        <w:rPr>
          <w:sz w:val="24"/>
        </w:rPr>
        <w:t>before</w:t>
      </w:r>
      <w:r>
        <w:rPr>
          <w:spacing w:val="-4"/>
          <w:sz w:val="24"/>
        </w:rPr>
        <w:t xml:space="preserve"> </w:t>
      </w:r>
      <w:r>
        <w:rPr>
          <w:sz w:val="24"/>
        </w:rPr>
        <w:t>the</w:t>
      </w:r>
      <w:r>
        <w:rPr>
          <w:spacing w:val="-4"/>
          <w:sz w:val="24"/>
        </w:rPr>
        <w:t xml:space="preserve"> </w:t>
      </w:r>
      <w:r>
        <w:rPr>
          <w:sz w:val="24"/>
        </w:rPr>
        <w:t>2026</w:t>
      </w:r>
      <w:r>
        <w:rPr>
          <w:spacing w:val="-3"/>
          <w:sz w:val="24"/>
        </w:rPr>
        <w:t xml:space="preserve"> </w:t>
      </w:r>
      <w:r>
        <w:rPr>
          <w:sz w:val="24"/>
        </w:rPr>
        <w:t>General</w:t>
      </w:r>
      <w:r>
        <w:rPr>
          <w:spacing w:val="-1"/>
          <w:sz w:val="24"/>
        </w:rPr>
        <w:t xml:space="preserve"> </w:t>
      </w:r>
      <w:r>
        <w:rPr>
          <w:sz w:val="24"/>
        </w:rPr>
        <w:t>Election</w:t>
      </w:r>
      <w:r>
        <w:rPr>
          <w:spacing w:val="-3"/>
          <w:sz w:val="24"/>
        </w:rPr>
        <w:t xml:space="preserve"> </w:t>
      </w:r>
      <w:r>
        <w:rPr>
          <w:sz w:val="24"/>
        </w:rPr>
        <w:t>to meet a specific deadline)</w:t>
      </w:r>
    </w:p>
    <w:p w14:paraId="603C8997" w14:textId="77777777" w:rsidR="00383153" w:rsidRDefault="004577BE">
      <w:pPr>
        <w:pStyle w:val="ListParagraph"/>
        <w:numPr>
          <w:ilvl w:val="0"/>
          <w:numId w:val="7"/>
        </w:numPr>
        <w:tabs>
          <w:tab w:val="left" w:pos="743"/>
        </w:tabs>
        <w:rPr>
          <w:sz w:val="24"/>
        </w:rPr>
      </w:pPr>
      <w:r>
        <w:rPr>
          <w:b/>
          <w:sz w:val="24"/>
        </w:rPr>
        <w:t>note</w:t>
      </w:r>
      <w:r>
        <w:rPr>
          <w:b/>
          <w:spacing w:val="-2"/>
          <w:sz w:val="24"/>
        </w:rPr>
        <w:t xml:space="preserve"> </w:t>
      </w:r>
      <w:r>
        <w:rPr>
          <w:sz w:val="24"/>
        </w:rPr>
        <w:t xml:space="preserve">that </w:t>
      </w:r>
      <w:proofErr w:type="gramStart"/>
      <w:r>
        <w:rPr>
          <w:sz w:val="24"/>
        </w:rPr>
        <w:t>the Bill</w:t>
      </w:r>
      <w:proofErr w:type="gramEnd"/>
      <w:r>
        <w:rPr>
          <w:spacing w:val="1"/>
          <w:sz w:val="24"/>
        </w:rPr>
        <w:t xml:space="preserve"> </w:t>
      </w:r>
      <w:r>
        <w:rPr>
          <w:spacing w:val="-2"/>
          <w:sz w:val="24"/>
        </w:rPr>
        <w:t>will:</w:t>
      </w:r>
    </w:p>
    <w:p w14:paraId="0D774FE2" w14:textId="77777777" w:rsidR="00383153" w:rsidRDefault="004577BE">
      <w:pPr>
        <w:pStyle w:val="ListParagraph"/>
        <w:numPr>
          <w:ilvl w:val="1"/>
          <w:numId w:val="7"/>
        </w:numPr>
        <w:tabs>
          <w:tab w:val="left" w:pos="1463"/>
        </w:tabs>
        <w:ind w:right="464"/>
        <w:rPr>
          <w:sz w:val="24"/>
        </w:rPr>
      </w:pPr>
      <w:r>
        <w:rPr>
          <w:sz w:val="24"/>
        </w:rPr>
        <w:t>set</w:t>
      </w:r>
      <w:r>
        <w:rPr>
          <w:spacing w:val="-3"/>
          <w:sz w:val="24"/>
        </w:rPr>
        <w:t xml:space="preserve"> </w:t>
      </w:r>
      <w:r>
        <w:rPr>
          <w:sz w:val="24"/>
        </w:rPr>
        <w:t>out</w:t>
      </w:r>
      <w:r>
        <w:rPr>
          <w:spacing w:val="-3"/>
          <w:sz w:val="24"/>
        </w:rPr>
        <w:t xml:space="preserve"> </w:t>
      </w:r>
      <w:r>
        <w:rPr>
          <w:sz w:val="24"/>
        </w:rPr>
        <w:t>the</w:t>
      </w:r>
      <w:r>
        <w:rPr>
          <w:spacing w:val="-3"/>
          <w:sz w:val="24"/>
        </w:rPr>
        <w:t xml:space="preserve"> </w:t>
      </w:r>
      <w:r>
        <w:rPr>
          <w:sz w:val="24"/>
        </w:rPr>
        <w:t>purpose</w:t>
      </w:r>
      <w:r>
        <w:rPr>
          <w:spacing w:val="-4"/>
          <w:sz w:val="24"/>
        </w:rPr>
        <w:t xml:space="preserve"> </w:t>
      </w:r>
      <w:r>
        <w:rPr>
          <w:sz w:val="24"/>
        </w:rPr>
        <w:t>of</w:t>
      </w:r>
      <w:r>
        <w:rPr>
          <w:spacing w:val="-3"/>
          <w:sz w:val="24"/>
        </w:rPr>
        <w:t xml:space="preserve"> </w:t>
      </w:r>
      <w:r>
        <w:rPr>
          <w:sz w:val="24"/>
        </w:rPr>
        <w:t>DSS</w:t>
      </w:r>
      <w:r>
        <w:rPr>
          <w:spacing w:val="-3"/>
          <w:sz w:val="24"/>
        </w:rPr>
        <w:t xml:space="preserve"> </w:t>
      </w:r>
      <w:r>
        <w:rPr>
          <w:sz w:val="24"/>
        </w:rPr>
        <w:t>and</w:t>
      </w:r>
      <w:r>
        <w:rPr>
          <w:spacing w:val="-3"/>
          <w:sz w:val="24"/>
        </w:rPr>
        <w:t xml:space="preserve"> </w:t>
      </w:r>
      <w:r>
        <w:rPr>
          <w:sz w:val="24"/>
        </w:rPr>
        <w:t>provide</w:t>
      </w:r>
      <w:r>
        <w:rPr>
          <w:spacing w:val="-3"/>
          <w:sz w:val="24"/>
        </w:rPr>
        <w:t xml:space="preserve"> </w:t>
      </w:r>
      <w:r>
        <w:rPr>
          <w:sz w:val="24"/>
        </w:rPr>
        <w:t>an</w:t>
      </w:r>
      <w:r>
        <w:rPr>
          <w:spacing w:val="-3"/>
          <w:sz w:val="24"/>
        </w:rPr>
        <w:t xml:space="preserve"> </w:t>
      </w:r>
      <w:proofErr w:type="spellStart"/>
      <w:r>
        <w:rPr>
          <w:sz w:val="24"/>
        </w:rPr>
        <w:t>authorising</w:t>
      </w:r>
      <w:proofErr w:type="spellEnd"/>
      <w:r>
        <w:rPr>
          <w:spacing w:val="-3"/>
          <w:sz w:val="24"/>
        </w:rPr>
        <w:t xml:space="preserve"> </w:t>
      </w:r>
      <w:r>
        <w:rPr>
          <w:sz w:val="24"/>
        </w:rPr>
        <w:t>framework</w:t>
      </w:r>
      <w:r>
        <w:rPr>
          <w:spacing w:val="-3"/>
          <w:sz w:val="24"/>
        </w:rPr>
        <w:t xml:space="preserve"> </w:t>
      </w:r>
      <w:r>
        <w:rPr>
          <w:sz w:val="24"/>
        </w:rPr>
        <w:t>for</w:t>
      </w:r>
      <w:r>
        <w:rPr>
          <w:spacing w:val="-5"/>
          <w:sz w:val="24"/>
        </w:rPr>
        <w:t xml:space="preserve"> </w:t>
      </w:r>
      <w:r>
        <w:rPr>
          <w:sz w:val="24"/>
        </w:rPr>
        <w:t>DSS system policy settings and funding, that –</w:t>
      </w:r>
    </w:p>
    <w:p w14:paraId="35404567" w14:textId="77777777" w:rsidR="00383153" w:rsidRDefault="004577BE">
      <w:pPr>
        <w:pStyle w:val="ListParagraph"/>
        <w:numPr>
          <w:ilvl w:val="2"/>
          <w:numId w:val="7"/>
        </w:numPr>
        <w:tabs>
          <w:tab w:val="left" w:pos="1866"/>
        </w:tabs>
        <w:ind w:right="139"/>
        <w:rPr>
          <w:sz w:val="24"/>
        </w:rPr>
      </w:pPr>
      <w:r>
        <w:rPr>
          <w:sz w:val="24"/>
        </w:rPr>
        <w:t>aims</w:t>
      </w:r>
      <w:r>
        <w:rPr>
          <w:spacing w:val="-5"/>
          <w:sz w:val="24"/>
        </w:rPr>
        <w:t xml:space="preserve"> </w:t>
      </w:r>
      <w:r>
        <w:rPr>
          <w:sz w:val="24"/>
        </w:rPr>
        <w:t>to</w:t>
      </w:r>
      <w:r>
        <w:rPr>
          <w:spacing w:val="-4"/>
          <w:sz w:val="24"/>
        </w:rPr>
        <w:t xml:space="preserve"> </w:t>
      </w:r>
      <w:r>
        <w:rPr>
          <w:sz w:val="24"/>
        </w:rPr>
        <w:t>strengthen</w:t>
      </w:r>
      <w:r>
        <w:rPr>
          <w:spacing w:val="-4"/>
          <w:sz w:val="24"/>
        </w:rPr>
        <w:t xml:space="preserve"> </w:t>
      </w:r>
      <w:r>
        <w:rPr>
          <w:sz w:val="24"/>
        </w:rPr>
        <w:t>the</w:t>
      </w:r>
      <w:r>
        <w:rPr>
          <w:spacing w:val="-5"/>
          <w:sz w:val="24"/>
        </w:rPr>
        <w:t xml:space="preserve"> </w:t>
      </w:r>
      <w:r>
        <w:rPr>
          <w:sz w:val="24"/>
        </w:rPr>
        <w:t>system</w:t>
      </w:r>
      <w:r>
        <w:rPr>
          <w:spacing w:val="-4"/>
          <w:sz w:val="24"/>
        </w:rPr>
        <w:t xml:space="preserve"> </w:t>
      </w:r>
      <w:r>
        <w:rPr>
          <w:sz w:val="24"/>
        </w:rPr>
        <w:t>by</w:t>
      </w:r>
      <w:r>
        <w:rPr>
          <w:spacing w:val="-4"/>
          <w:sz w:val="24"/>
        </w:rPr>
        <w:t xml:space="preserve"> </w:t>
      </w:r>
      <w:r>
        <w:rPr>
          <w:sz w:val="24"/>
        </w:rPr>
        <w:t>improving</w:t>
      </w:r>
      <w:r>
        <w:rPr>
          <w:spacing w:val="-4"/>
          <w:sz w:val="24"/>
        </w:rPr>
        <w:t xml:space="preserve"> </w:t>
      </w:r>
      <w:proofErr w:type="gramStart"/>
      <w:r>
        <w:rPr>
          <w:sz w:val="24"/>
        </w:rPr>
        <w:t>the</w:t>
      </w:r>
      <w:r>
        <w:rPr>
          <w:spacing w:val="-5"/>
          <w:sz w:val="24"/>
        </w:rPr>
        <w:t xml:space="preserve"> </w:t>
      </w:r>
      <w:r>
        <w:rPr>
          <w:sz w:val="24"/>
        </w:rPr>
        <w:t>consistency</w:t>
      </w:r>
      <w:proofErr w:type="gramEnd"/>
      <w:r>
        <w:rPr>
          <w:sz w:val="24"/>
        </w:rPr>
        <w:t>,</w:t>
      </w:r>
      <w:r>
        <w:rPr>
          <w:spacing w:val="-4"/>
          <w:sz w:val="24"/>
        </w:rPr>
        <w:t xml:space="preserve"> </w:t>
      </w:r>
      <w:r>
        <w:rPr>
          <w:sz w:val="24"/>
        </w:rPr>
        <w:t>fairness, and transparency of decision-making</w:t>
      </w:r>
    </w:p>
    <w:p w14:paraId="7DB35203" w14:textId="77777777" w:rsidR="00383153" w:rsidRDefault="004577BE">
      <w:pPr>
        <w:pStyle w:val="ListParagraph"/>
        <w:numPr>
          <w:ilvl w:val="2"/>
          <w:numId w:val="7"/>
        </w:numPr>
        <w:tabs>
          <w:tab w:val="left" w:pos="1866"/>
        </w:tabs>
        <w:spacing w:before="239"/>
        <w:ind w:right="483"/>
        <w:rPr>
          <w:sz w:val="24"/>
        </w:rPr>
      </w:pPr>
      <w:r>
        <w:rPr>
          <w:sz w:val="24"/>
        </w:rPr>
        <w:t>clarifies</w:t>
      </w:r>
      <w:r>
        <w:rPr>
          <w:spacing w:val="-4"/>
          <w:sz w:val="24"/>
        </w:rPr>
        <w:t xml:space="preserve"> </w:t>
      </w:r>
      <w:r>
        <w:rPr>
          <w:sz w:val="24"/>
        </w:rPr>
        <w:t>that</w:t>
      </w:r>
      <w:r>
        <w:rPr>
          <w:spacing w:val="-3"/>
          <w:sz w:val="24"/>
        </w:rPr>
        <w:t xml:space="preserve"> </w:t>
      </w:r>
      <w:r>
        <w:rPr>
          <w:sz w:val="24"/>
        </w:rPr>
        <w:t>responsibility</w:t>
      </w:r>
      <w:r>
        <w:rPr>
          <w:spacing w:val="-3"/>
          <w:sz w:val="24"/>
        </w:rPr>
        <w:t xml:space="preserve"> </w:t>
      </w:r>
      <w:r>
        <w:rPr>
          <w:sz w:val="24"/>
        </w:rPr>
        <w:t>for</w:t>
      </w:r>
      <w:r>
        <w:rPr>
          <w:spacing w:val="-5"/>
          <w:sz w:val="24"/>
        </w:rPr>
        <w:t xml:space="preserve"> </w:t>
      </w:r>
      <w:r>
        <w:rPr>
          <w:sz w:val="24"/>
        </w:rPr>
        <w:t>care</w:t>
      </w:r>
      <w:r>
        <w:rPr>
          <w:spacing w:val="-5"/>
          <w:sz w:val="24"/>
        </w:rPr>
        <w:t xml:space="preserve"> </w:t>
      </w:r>
      <w:r>
        <w:rPr>
          <w:sz w:val="24"/>
        </w:rPr>
        <w:t>of</w:t>
      </w:r>
      <w:r>
        <w:rPr>
          <w:spacing w:val="-3"/>
          <w:sz w:val="24"/>
        </w:rPr>
        <w:t xml:space="preserve"> </w:t>
      </w:r>
      <w:r>
        <w:rPr>
          <w:sz w:val="24"/>
        </w:rPr>
        <w:t>disabled</w:t>
      </w:r>
      <w:r>
        <w:rPr>
          <w:spacing w:val="-3"/>
          <w:sz w:val="24"/>
        </w:rPr>
        <w:t xml:space="preserve"> </w:t>
      </w:r>
      <w:r>
        <w:rPr>
          <w:sz w:val="24"/>
        </w:rPr>
        <w:t>people</w:t>
      </w:r>
      <w:r>
        <w:rPr>
          <w:spacing w:val="-3"/>
          <w:sz w:val="24"/>
        </w:rPr>
        <w:t xml:space="preserve"> </w:t>
      </w:r>
      <w:r>
        <w:rPr>
          <w:sz w:val="24"/>
        </w:rPr>
        <w:t>rests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first instance with their family and whānau, if that support is available</w:t>
      </w:r>
    </w:p>
    <w:p w14:paraId="635E35DF" w14:textId="77777777" w:rsidR="00383153" w:rsidRDefault="004577BE">
      <w:pPr>
        <w:pStyle w:val="ListParagraph"/>
        <w:numPr>
          <w:ilvl w:val="1"/>
          <w:numId w:val="7"/>
        </w:numPr>
        <w:tabs>
          <w:tab w:val="left" w:pos="1463"/>
        </w:tabs>
        <w:spacing w:before="239"/>
        <w:ind w:right="126"/>
        <w:rPr>
          <w:sz w:val="24"/>
        </w:rPr>
      </w:pPr>
      <w:r>
        <w:rPr>
          <w:sz w:val="24"/>
        </w:rPr>
        <w:t>clarify</w:t>
      </w:r>
      <w:r>
        <w:rPr>
          <w:spacing w:val="-4"/>
          <w:sz w:val="24"/>
        </w:rPr>
        <w:t xml:space="preserve"> </w:t>
      </w:r>
      <w:r>
        <w:rPr>
          <w:sz w:val="24"/>
        </w:rPr>
        <w:t>existing</w:t>
      </w:r>
      <w:r>
        <w:rPr>
          <w:spacing w:val="-4"/>
          <w:sz w:val="24"/>
        </w:rPr>
        <w:t xml:space="preserve"> </w:t>
      </w:r>
      <w:r>
        <w:rPr>
          <w:sz w:val="24"/>
        </w:rPr>
        <w:t>employment</w:t>
      </w:r>
      <w:r>
        <w:rPr>
          <w:spacing w:val="-4"/>
          <w:sz w:val="24"/>
        </w:rPr>
        <w:t xml:space="preserve"> </w:t>
      </w:r>
      <w:r>
        <w:rPr>
          <w:sz w:val="24"/>
        </w:rPr>
        <w:t>relationships</w:t>
      </w:r>
      <w:r>
        <w:rPr>
          <w:spacing w:val="-5"/>
          <w:sz w:val="24"/>
        </w:rPr>
        <w:t xml:space="preserve"> </w:t>
      </w:r>
      <w:r>
        <w:rPr>
          <w:sz w:val="24"/>
        </w:rPr>
        <w:t>within</w:t>
      </w:r>
      <w:r>
        <w:rPr>
          <w:spacing w:val="-4"/>
          <w:sz w:val="24"/>
        </w:rPr>
        <w:t xml:space="preserve"> </w:t>
      </w:r>
      <w:r>
        <w:rPr>
          <w:sz w:val="24"/>
        </w:rPr>
        <w:t>the</w:t>
      </w:r>
      <w:r>
        <w:rPr>
          <w:spacing w:val="-4"/>
          <w:sz w:val="24"/>
        </w:rPr>
        <w:t xml:space="preserve"> </w:t>
      </w:r>
      <w:r>
        <w:rPr>
          <w:sz w:val="24"/>
        </w:rPr>
        <w:t>DSS</w:t>
      </w:r>
      <w:r>
        <w:rPr>
          <w:spacing w:val="-4"/>
          <w:sz w:val="24"/>
        </w:rPr>
        <w:t xml:space="preserve"> </w:t>
      </w:r>
      <w:r>
        <w:rPr>
          <w:sz w:val="24"/>
        </w:rPr>
        <w:t>system if</w:t>
      </w:r>
      <w:r>
        <w:rPr>
          <w:spacing w:val="-5"/>
          <w:sz w:val="24"/>
        </w:rPr>
        <w:t xml:space="preserve"> </w:t>
      </w:r>
      <w:r>
        <w:rPr>
          <w:sz w:val="24"/>
        </w:rPr>
        <w:t>a</w:t>
      </w:r>
      <w:r>
        <w:rPr>
          <w:spacing w:val="-5"/>
          <w:sz w:val="24"/>
        </w:rPr>
        <w:t xml:space="preserve"> </w:t>
      </w:r>
      <w:r>
        <w:rPr>
          <w:sz w:val="24"/>
        </w:rPr>
        <w:t xml:space="preserve">disabled person employs a </w:t>
      </w:r>
      <w:proofErr w:type="spellStart"/>
      <w:r>
        <w:rPr>
          <w:sz w:val="24"/>
        </w:rPr>
        <w:t>carer</w:t>
      </w:r>
      <w:proofErr w:type="spellEnd"/>
      <w:r>
        <w:rPr>
          <w:sz w:val="24"/>
        </w:rPr>
        <w:t>, including a paid family member, and validating existing employment and agent arrangements for three years</w:t>
      </w:r>
    </w:p>
    <w:p w14:paraId="3045A4B9" w14:textId="77777777" w:rsidR="00383153" w:rsidRDefault="004577BE">
      <w:pPr>
        <w:pStyle w:val="ListParagraph"/>
        <w:numPr>
          <w:ilvl w:val="1"/>
          <w:numId w:val="7"/>
        </w:numPr>
        <w:tabs>
          <w:tab w:val="left" w:pos="1463"/>
        </w:tabs>
        <w:ind w:right="188"/>
        <w:jc w:val="both"/>
        <w:rPr>
          <w:sz w:val="24"/>
        </w:rPr>
      </w:pPr>
      <w:r>
        <w:rPr>
          <w:sz w:val="24"/>
        </w:rPr>
        <w:t>mitigate the</w:t>
      </w:r>
      <w:r>
        <w:rPr>
          <w:spacing w:val="-1"/>
          <w:sz w:val="24"/>
        </w:rPr>
        <w:t xml:space="preserve"> </w:t>
      </w:r>
      <w:r>
        <w:rPr>
          <w:sz w:val="24"/>
        </w:rPr>
        <w:t>Crown’s</w:t>
      </w:r>
      <w:r>
        <w:rPr>
          <w:spacing w:val="-1"/>
          <w:sz w:val="24"/>
        </w:rPr>
        <w:t xml:space="preserve"> </w:t>
      </w:r>
      <w:r>
        <w:rPr>
          <w:sz w:val="24"/>
        </w:rPr>
        <w:t>fiscal and litigation risks</w:t>
      </w:r>
      <w:r>
        <w:rPr>
          <w:spacing w:val="-1"/>
          <w:sz w:val="24"/>
        </w:rPr>
        <w:t xml:space="preserve"> </w:t>
      </w:r>
      <w:r>
        <w:rPr>
          <w:sz w:val="24"/>
        </w:rPr>
        <w:t>arising from, or related to, the Supreme</w:t>
      </w:r>
      <w:r>
        <w:rPr>
          <w:spacing w:val="-4"/>
          <w:sz w:val="24"/>
        </w:rPr>
        <w:t xml:space="preserve"> </w:t>
      </w:r>
      <w:r>
        <w:rPr>
          <w:sz w:val="24"/>
        </w:rPr>
        <w:t>Court</w:t>
      </w:r>
      <w:r>
        <w:rPr>
          <w:spacing w:val="-4"/>
          <w:sz w:val="24"/>
        </w:rPr>
        <w:t xml:space="preserve"> </w:t>
      </w:r>
      <w:r>
        <w:rPr>
          <w:sz w:val="24"/>
        </w:rPr>
        <w:t>case</w:t>
      </w:r>
      <w:r>
        <w:rPr>
          <w:spacing w:val="-5"/>
          <w:sz w:val="24"/>
        </w:rPr>
        <w:t xml:space="preserve"> </w:t>
      </w:r>
      <w:r>
        <w:rPr>
          <w:i/>
          <w:sz w:val="24"/>
        </w:rPr>
        <w:t>Fleming</w:t>
      </w:r>
      <w:r>
        <w:rPr>
          <w:i/>
          <w:spacing w:val="-4"/>
          <w:sz w:val="24"/>
        </w:rPr>
        <w:t xml:space="preserve"> </w:t>
      </w:r>
      <w:r>
        <w:rPr>
          <w:i/>
          <w:sz w:val="24"/>
        </w:rPr>
        <w:t>v</w:t>
      </w:r>
      <w:r>
        <w:rPr>
          <w:i/>
          <w:spacing w:val="-5"/>
          <w:sz w:val="24"/>
        </w:rPr>
        <w:t xml:space="preserve"> </w:t>
      </w:r>
      <w:r>
        <w:rPr>
          <w:i/>
          <w:sz w:val="24"/>
        </w:rPr>
        <w:t>Attorney-General</w:t>
      </w:r>
      <w:r>
        <w:rPr>
          <w:i/>
          <w:spacing w:val="-1"/>
          <w:sz w:val="24"/>
        </w:rPr>
        <w:t xml:space="preserve"> </w:t>
      </w:r>
      <w:r>
        <w:rPr>
          <w:sz w:val="24"/>
        </w:rPr>
        <w:t>and</w:t>
      </w:r>
      <w:r>
        <w:rPr>
          <w:spacing w:val="-4"/>
          <w:sz w:val="24"/>
        </w:rPr>
        <w:t xml:space="preserve"> </w:t>
      </w:r>
      <w:r>
        <w:rPr>
          <w:i/>
          <w:sz w:val="24"/>
        </w:rPr>
        <w:t>Humphreys</w:t>
      </w:r>
      <w:r>
        <w:rPr>
          <w:i/>
          <w:spacing w:val="-5"/>
          <w:sz w:val="24"/>
        </w:rPr>
        <w:t xml:space="preserve"> </w:t>
      </w:r>
      <w:r>
        <w:rPr>
          <w:i/>
          <w:sz w:val="24"/>
        </w:rPr>
        <w:t>v</w:t>
      </w:r>
      <w:r>
        <w:rPr>
          <w:i/>
          <w:spacing w:val="-5"/>
          <w:sz w:val="24"/>
        </w:rPr>
        <w:t xml:space="preserve"> </w:t>
      </w:r>
      <w:r>
        <w:rPr>
          <w:i/>
          <w:sz w:val="24"/>
        </w:rPr>
        <w:t xml:space="preserve">Attorney-General </w:t>
      </w:r>
      <w:r>
        <w:rPr>
          <w:sz w:val="24"/>
        </w:rPr>
        <w:t>[2025] NZSC 188</w:t>
      </w:r>
    </w:p>
    <w:p w14:paraId="7ACD1895" w14:textId="77777777" w:rsidR="00383153" w:rsidRDefault="004577BE">
      <w:pPr>
        <w:pStyle w:val="ListParagraph"/>
        <w:numPr>
          <w:ilvl w:val="0"/>
          <w:numId w:val="7"/>
        </w:numPr>
        <w:tabs>
          <w:tab w:val="left" w:pos="743"/>
        </w:tabs>
        <w:ind w:right="229"/>
        <w:rPr>
          <w:sz w:val="24"/>
        </w:rPr>
      </w:pPr>
      <w:r>
        <w:rPr>
          <w:b/>
          <w:sz w:val="24"/>
        </w:rPr>
        <w:t xml:space="preserve">note </w:t>
      </w:r>
      <w:r>
        <w:rPr>
          <w:sz w:val="24"/>
        </w:rPr>
        <w:t>that the Minister for Disability Issues was delegated authority to act on any matters requiring further policy decisions in relation to policy detail and technical aspects</w:t>
      </w:r>
      <w:r>
        <w:rPr>
          <w:spacing w:val="-4"/>
          <w:sz w:val="24"/>
        </w:rPr>
        <w:t xml:space="preserve"> </w:t>
      </w:r>
      <w:r>
        <w:rPr>
          <w:sz w:val="24"/>
        </w:rPr>
        <w:t>and</w:t>
      </w:r>
      <w:r>
        <w:rPr>
          <w:spacing w:val="-3"/>
          <w:sz w:val="24"/>
        </w:rPr>
        <w:t xml:space="preserve"> </w:t>
      </w:r>
      <w:r>
        <w:rPr>
          <w:sz w:val="24"/>
        </w:rPr>
        <w:t>to</w:t>
      </w:r>
      <w:r>
        <w:rPr>
          <w:spacing w:val="-3"/>
          <w:sz w:val="24"/>
        </w:rPr>
        <w:t xml:space="preserve"> </w:t>
      </w:r>
      <w:r>
        <w:rPr>
          <w:sz w:val="24"/>
        </w:rPr>
        <w:t>resolve</w:t>
      </w:r>
      <w:r>
        <w:rPr>
          <w:spacing w:val="-3"/>
          <w:sz w:val="24"/>
        </w:rPr>
        <w:t xml:space="preserve"> </w:t>
      </w:r>
      <w:r>
        <w:rPr>
          <w:sz w:val="24"/>
        </w:rPr>
        <w:t>any</w:t>
      </w:r>
      <w:r>
        <w:rPr>
          <w:spacing w:val="-3"/>
          <w:sz w:val="24"/>
        </w:rPr>
        <w:t xml:space="preserve"> </w:t>
      </w:r>
      <w:r>
        <w:rPr>
          <w:sz w:val="24"/>
        </w:rPr>
        <w:t>minor</w:t>
      </w:r>
      <w:r>
        <w:rPr>
          <w:spacing w:val="-3"/>
          <w:sz w:val="24"/>
        </w:rPr>
        <w:t xml:space="preserve"> </w:t>
      </w:r>
      <w:r>
        <w:rPr>
          <w:sz w:val="24"/>
        </w:rPr>
        <w:t>or</w:t>
      </w:r>
      <w:r>
        <w:rPr>
          <w:spacing w:val="-3"/>
          <w:sz w:val="24"/>
        </w:rPr>
        <w:t xml:space="preserve"> </w:t>
      </w:r>
      <w:r>
        <w:rPr>
          <w:sz w:val="24"/>
        </w:rPr>
        <w:t>non-controversial</w:t>
      </w:r>
      <w:r>
        <w:rPr>
          <w:spacing w:val="-3"/>
          <w:sz w:val="24"/>
        </w:rPr>
        <w:t xml:space="preserve"> </w:t>
      </w:r>
      <w:r>
        <w:rPr>
          <w:sz w:val="24"/>
        </w:rPr>
        <w:t>amendments</w:t>
      </w:r>
      <w:r>
        <w:rPr>
          <w:spacing w:val="-4"/>
          <w:sz w:val="24"/>
        </w:rPr>
        <w:t xml:space="preserve"> </w:t>
      </w:r>
      <w:r>
        <w:rPr>
          <w:sz w:val="24"/>
        </w:rPr>
        <w:t>that</w:t>
      </w:r>
      <w:r>
        <w:rPr>
          <w:spacing w:val="-3"/>
          <w:sz w:val="24"/>
        </w:rPr>
        <w:t xml:space="preserve"> </w:t>
      </w:r>
      <w:r>
        <w:rPr>
          <w:sz w:val="24"/>
        </w:rPr>
        <w:t>arose</w:t>
      </w:r>
      <w:r>
        <w:rPr>
          <w:spacing w:val="-4"/>
          <w:sz w:val="24"/>
        </w:rPr>
        <w:t xml:space="preserve"> </w:t>
      </w:r>
      <w:r>
        <w:rPr>
          <w:sz w:val="24"/>
        </w:rPr>
        <w:t>during drafting, which has informed drafting of the Bill [CAB-26-MIN-0115 refers]</w:t>
      </w:r>
    </w:p>
    <w:p w14:paraId="293501FE" w14:textId="77777777" w:rsidR="00383153" w:rsidRDefault="004577BE">
      <w:pPr>
        <w:pStyle w:val="ListParagraph"/>
        <w:numPr>
          <w:ilvl w:val="0"/>
          <w:numId w:val="7"/>
        </w:numPr>
        <w:tabs>
          <w:tab w:val="left" w:pos="743"/>
        </w:tabs>
        <w:spacing w:before="241"/>
        <w:ind w:right="39"/>
        <w:rPr>
          <w:sz w:val="24"/>
        </w:rPr>
      </w:pPr>
      <w:r>
        <w:rPr>
          <w:b/>
          <w:sz w:val="24"/>
        </w:rPr>
        <w:t>agree</w:t>
      </w:r>
      <w:r>
        <w:rPr>
          <w:b/>
          <w:spacing w:val="-4"/>
          <w:sz w:val="24"/>
        </w:rPr>
        <w:t xml:space="preserve"> </w:t>
      </w:r>
      <w:r>
        <w:rPr>
          <w:sz w:val="24"/>
        </w:rPr>
        <w:t>that</w:t>
      </w:r>
      <w:r>
        <w:rPr>
          <w:spacing w:val="-3"/>
          <w:sz w:val="24"/>
        </w:rPr>
        <w:t xml:space="preserve"> </w:t>
      </w:r>
      <w:r>
        <w:rPr>
          <w:sz w:val="24"/>
        </w:rPr>
        <w:t>the</w:t>
      </w:r>
      <w:r>
        <w:rPr>
          <w:spacing w:val="-3"/>
          <w:sz w:val="24"/>
        </w:rPr>
        <w:t xml:space="preserve"> </w:t>
      </w:r>
      <w:r>
        <w:rPr>
          <w:sz w:val="24"/>
        </w:rPr>
        <w:t>Bill</w:t>
      </w:r>
      <w:r>
        <w:rPr>
          <w:spacing w:val="-3"/>
          <w:sz w:val="24"/>
        </w:rPr>
        <w:t xml:space="preserve"> </w:t>
      </w:r>
      <w:proofErr w:type="gramStart"/>
      <w:r>
        <w:rPr>
          <w:sz w:val="24"/>
        </w:rPr>
        <w:t>include</w:t>
      </w:r>
      <w:proofErr w:type="gramEnd"/>
      <w:r>
        <w:rPr>
          <w:spacing w:val="-4"/>
          <w:sz w:val="24"/>
        </w:rPr>
        <w:t xml:space="preserve"> </w:t>
      </w:r>
      <w:r>
        <w:rPr>
          <w:sz w:val="24"/>
        </w:rPr>
        <w:t>provision</w:t>
      </w:r>
      <w:r>
        <w:rPr>
          <w:spacing w:val="-3"/>
          <w:sz w:val="24"/>
        </w:rPr>
        <w:t xml:space="preserve"> </w:t>
      </w:r>
      <w:r>
        <w:rPr>
          <w:sz w:val="24"/>
        </w:rPr>
        <w:t>to</w:t>
      </w:r>
      <w:r>
        <w:rPr>
          <w:spacing w:val="-3"/>
          <w:sz w:val="24"/>
        </w:rPr>
        <w:t xml:space="preserve"> </w:t>
      </w:r>
      <w:r>
        <w:rPr>
          <w:sz w:val="24"/>
        </w:rPr>
        <w:t>make</w:t>
      </w:r>
      <w:r>
        <w:rPr>
          <w:spacing w:val="-4"/>
          <w:sz w:val="24"/>
        </w:rPr>
        <w:t xml:space="preserve"> </w:t>
      </w:r>
      <w:r>
        <w:rPr>
          <w:sz w:val="24"/>
        </w:rPr>
        <w:t>explicit</w:t>
      </w:r>
      <w:r>
        <w:rPr>
          <w:spacing w:val="-3"/>
          <w:sz w:val="24"/>
        </w:rPr>
        <w:t xml:space="preserve"> </w:t>
      </w:r>
      <w:r>
        <w:rPr>
          <w:sz w:val="24"/>
        </w:rPr>
        <w:t>that</w:t>
      </w:r>
      <w:r>
        <w:rPr>
          <w:spacing w:val="-3"/>
          <w:sz w:val="24"/>
        </w:rPr>
        <w:t xml:space="preserve"> </w:t>
      </w:r>
      <w:r>
        <w:rPr>
          <w:sz w:val="24"/>
        </w:rPr>
        <w:t>decisions</w:t>
      </w:r>
      <w:r>
        <w:rPr>
          <w:spacing w:val="-4"/>
          <w:sz w:val="24"/>
        </w:rPr>
        <w:t xml:space="preserve"> </w:t>
      </w:r>
      <w:r>
        <w:rPr>
          <w:sz w:val="24"/>
        </w:rPr>
        <w:t>about</w:t>
      </w:r>
      <w:r>
        <w:rPr>
          <w:spacing w:val="-3"/>
          <w:sz w:val="24"/>
        </w:rPr>
        <w:t xml:space="preserve"> </w:t>
      </w:r>
      <w:r>
        <w:rPr>
          <w:sz w:val="24"/>
        </w:rPr>
        <w:t>provision</w:t>
      </w:r>
      <w:r>
        <w:rPr>
          <w:spacing w:val="-3"/>
          <w:sz w:val="24"/>
        </w:rPr>
        <w:t xml:space="preserve"> </w:t>
      </w:r>
      <w:r>
        <w:rPr>
          <w:sz w:val="24"/>
        </w:rPr>
        <w:t xml:space="preserve">of DSS-funded disability support should </w:t>
      </w:r>
      <w:proofErr w:type="gramStart"/>
      <w:r>
        <w:rPr>
          <w:sz w:val="24"/>
        </w:rPr>
        <w:t>take into account</w:t>
      </w:r>
      <w:proofErr w:type="gramEnd"/>
      <w:r>
        <w:rPr>
          <w:sz w:val="24"/>
        </w:rPr>
        <w:t>, where appropriate, the resources and support available to an eligible person, including support available:</w:t>
      </w:r>
    </w:p>
    <w:p w14:paraId="719A3C78" w14:textId="77777777" w:rsidR="00383153" w:rsidRDefault="004577BE">
      <w:pPr>
        <w:pStyle w:val="ListParagraph"/>
        <w:numPr>
          <w:ilvl w:val="1"/>
          <w:numId w:val="7"/>
        </w:numPr>
        <w:tabs>
          <w:tab w:val="left" w:pos="1463"/>
        </w:tabs>
        <w:rPr>
          <w:sz w:val="24"/>
        </w:rPr>
      </w:pPr>
      <w:r>
        <w:rPr>
          <w:sz w:val="24"/>
        </w:rPr>
        <w:t>within</w:t>
      </w:r>
      <w:r>
        <w:rPr>
          <w:spacing w:val="-1"/>
          <w:sz w:val="24"/>
        </w:rPr>
        <w:t xml:space="preserve"> </w:t>
      </w:r>
      <w:r>
        <w:rPr>
          <w:sz w:val="24"/>
        </w:rPr>
        <w:t>their</w:t>
      </w:r>
      <w:r>
        <w:rPr>
          <w:spacing w:val="-1"/>
          <w:sz w:val="24"/>
        </w:rPr>
        <w:t xml:space="preserve"> </w:t>
      </w:r>
      <w:r>
        <w:rPr>
          <w:sz w:val="24"/>
        </w:rPr>
        <w:t>family,</w:t>
      </w:r>
      <w:r>
        <w:rPr>
          <w:spacing w:val="-1"/>
          <w:sz w:val="24"/>
        </w:rPr>
        <w:t xml:space="preserve"> </w:t>
      </w:r>
      <w:r>
        <w:rPr>
          <w:sz w:val="24"/>
        </w:rPr>
        <w:t>whānau and</w:t>
      </w:r>
      <w:r>
        <w:rPr>
          <w:spacing w:val="-1"/>
          <w:sz w:val="24"/>
        </w:rPr>
        <w:t xml:space="preserve"> </w:t>
      </w:r>
      <w:r>
        <w:rPr>
          <w:sz w:val="24"/>
        </w:rPr>
        <w:t xml:space="preserve">community; </w:t>
      </w:r>
      <w:r>
        <w:rPr>
          <w:spacing w:val="-5"/>
          <w:sz w:val="24"/>
        </w:rPr>
        <w:t>and</w:t>
      </w:r>
    </w:p>
    <w:p w14:paraId="450EC792" w14:textId="77777777" w:rsidR="00383153" w:rsidRDefault="004577BE">
      <w:pPr>
        <w:pStyle w:val="ListParagraph"/>
        <w:numPr>
          <w:ilvl w:val="1"/>
          <w:numId w:val="7"/>
        </w:numPr>
        <w:tabs>
          <w:tab w:val="left" w:pos="1463"/>
        </w:tabs>
        <w:rPr>
          <w:sz w:val="24"/>
        </w:rPr>
      </w:pPr>
      <w:r>
        <w:rPr>
          <w:sz w:val="24"/>
        </w:rPr>
        <w:t>from</w:t>
      </w:r>
      <w:r>
        <w:rPr>
          <w:spacing w:val="-2"/>
          <w:sz w:val="24"/>
        </w:rPr>
        <w:t xml:space="preserve"> </w:t>
      </w:r>
      <w:r>
        <w:rPr>
          <w:sz w:val="24"/>
        </w:rPr>
        <w:t>other</w:t>
      </w:r>
      <w:r>
        <w:rPr>
          <w:spacing w:val="-1"/>
          <w:sz w:val="24"/>
        </w:rPr>
        <w:t xml:space="preserve"> </w:t>
      </w:r>
      <w:r>
        <w:rPr>
          <w:sz w:val="24"/>
        </w:rPr>
        <w:t>publicly</w:t>
      </w:r>
      <w:r>
        <w:rPr>
          <w:spacing w:val="-1"/>
          <w:sz w:val="24"/>
        </w:rPr>
        <w:t xml:space="preserve"> </w:t>
      </w:r>
      <w:r>
        <w:rPr>
          <w:sz w:val="24"/>
        </w:rPr>
        <w:t>funded</w:t>
      </w:r>
      <w:r>
        <w:rPr>
          <w:spacing w:val="-1"/>
          <w:sz w:val="24"/>
        </w:rPr>
        <w:t xml:space="preserve"> </w:t>
      </w:r>
      <w:r>
        <w:rPr>
          <w:spacing w:val="-2"/>
          <w:sz w:val="24"/>
        </w:rPr>
        <w:t>sources</w:t>
      </w:r>
    </w:p>
    <w:p w14:paraId="630B0F2B" w14:textId="77777777" w:rsidR="00383153" w:rsidRDefault="004577BE">
      <w:pPr>
        <w:pStyle w:val="ListParagraph"/>
        <w:numPr>
          <w:ilvl w:val="0"/>
          <w:numId w:val="7"/>
        </w:numPr>
        <w:tabs>
          <w:tab w:val="left" w:pos="743"/>
        </w:tabs>
        <w:rPr>
          <w:sz w:val="24"/>
        </w:rPr>
      </w:pPr>
      <w:r>
        <w:rPr>
          <w:b/>
          <w:sz w:val="24"/>
        </w:rPr>
        <w:t>agree</w:t>
      </w:r>
      <w:r>
        <w:rPr>
          <w:b/>
          <w:spacing w:val="-3"/>
          <w:sz w:val="24"/>
        </w:rPr>
        <w:t xml:space="preserve"> </w:t>
      </w:r>
      <w:r>
        <w:rPr>
          <w:sz w:val="24"/>
        </w:rPr>
        <w:t>that</w:t>
      </w:r>
      <w:r>
        <w:rPr>
          <w:spacing w:val="-2"/>
          <w:sz w:val="24"/>
        </w:rPr>
        <w:t xml:space="preserve"> </w:t>
      </w:r>
      <w:r>
        <w:rPr>
          <w:sz w:val="24"/>
        </w:rPr>
        <w:t>the</w:t>
      </w:r>
      <w:r>
        <w:rPr>
          <w:spacing w:val="-2"/>
          <w:sz w:val="24"/>
        </w:rPr>
        <w:t xml:space="preserve"> </w:t>
      </w:r>
      <w:r>
        <w:rPr>
          <w:sz w:val="24"/>
        </w:rPr>
        <w:t>Bill</w:t>
      </w:r>
      <w:r>
        <w:rPr>
          <w:spacing w:val="-2"/>
          <w:sz w:val="24"/>
        </w:rPr>
        <w:t xml:space="preserve"> </w:t>
      </w:r>
      <w:proofErr w:type="gramStart"/>
      <w:r>
        <w:rPr>
          <w:sz w:val="24"/>
        </w:rPr>
        <w:t>include</w:t>
      </w:r>
      <w:proofErr w:type="gramEnd"/>
      <w:r>
        <w:rPr>
          <w:spacing w:val="-3"/>
          <w:sz w:val="24"/>
        </w:rPr>
        <w:t xml:space="preserve"> </w:t>
      </w:r>
      <w:r>
        <w:rPr>
          <w:sz w:val="24"/>
        </w:rPr>
        <w:t xml:space="preserve">provisions </w:t>
      </w:r>
      <w:r>
        <w:rPr>
          <w:spacing w:val="-2"/>
          <w:sz w:val="24"/>
        </w:rPr>
        <w:t>that:</w:t>
      </w:r>
    </w:p>
    <w:p w14:paraId="3A51CA60" w14:textId="77777777" w:rsidR="00383153" w:rsidRDefault="004577BE">
      <w:pPr>
        <w:pStyle w:val="ListParagraph"/>
        <w:numPr>
          <w:ilvl w:val="1"/>
          <w:numId w:val="7"/>
        </w:numPr>
        <w:tabs>
          <w:tab w:val="left" w:pos="1463"/>
        </w:tabs>
        <w:ind w:right="37"/>
        <w:rPr>
          <w:sz w:val="24"/>
        </w:rPr>
      </w:pPr>
      <w:proofErr w:type="gramStart"/>
      <w:r>
        <w:rPr>
          <w:sz w:val="24"/>
        </w:rPr>
        <w:t>specifically</w:t>
      </w:r>
      <w:proofErr w:type="gramEnd"/>
      <w:r>
        <w:rPr>
          <w:sz w:val="24"/>
        </w:rPr>
        <w:t xml:space="preserve"> empower the establishment of ministerial </w:t>
      </w:r>
      <w:proofErr w:type="spellStart"/>
      <w:r>
        <w:rPr>
          <w:sz w:val="24"/>
        </w:rPr>
        <w:t>programmes</w:t>
      </w:r>
      <w:proofErr w:type="spellEnd"/>
      <w:r>
        <w:rPr>
          <w:sz w:val="24"/>
        </w:rPr>
        <w:t xml:space="preserve"> that</w:t>
      </w:r>
      <w:r>
        <w:rPr>
          <w:spacing w:val="40"/>
          <w:sz w:val="24"/>
        </w:rPr>
        <w:t xml:space="preserve"> </w:t>
      </w:r>
      <w:proofErr w:type="gramStart"/>
      <w:r>
        <w:rPr>
          <w:sz w:val="24"/>
        </w:rPr>
        <w:t>provide</w:t>
      </w:r>
      <w:r>
        <w:rPr>
          <w:spacing w:val="-5"/>
          <w:sz w:val="24"/>
        </w:rPr>
        <w:t xml:space="preserve"> </w:t>
      </w:r>
      <w:r>
        <w:rPr>
          <w:sz w:val="24"/>
        </w:rPr>
        <w:t>for</w:t>
      </w:r>
      <w:proofErr w:type="gramEnd"/>
      <w:r>
        <w:rPr>
          <w:spacing w:val="-5"/>
          <w:sz w:val="24"/>
        </w:rPr>
        <w:t xml:space="preserve"> </w:t>
      </w:r>
      <w:r>
        <w:rPr>
          <w:sz w:val="24"/>
        </w:rPr>
        <w:t>payments</w:t>
      </w:r>
      <w:r>
        <w:rPr>
          <w:spacing w:val="-4"/>
          <w:sz w:val="24"/>
        </w:rPr>
        <w:t xml:space="preserve"> </w:t>
      </w:r>
      <w:r>
        <w:rPr>
          <w:sz w:val="24"/>
        </w:rPr>
        <w:t>by</w:t>
      </w:r>
      <w:r>
        <w:rPr>
          <w:spacing w:val="-3"/>
          <w:sz w:val="24"/>
        </w:rPr>
        <w:t xml:space="preserve"> </w:t>
      </w:r>
      <w:r>
        <w:rPr>
          <w:sz w:val="24"/>
        </w:rPr>
        <w:t>or</w:t>
      </w:r>
      <w:r>
        <w:rPr>
          <w:spacing w:val="-3"/>
          <w:sz w:val="24"/>
        </w:rPr>
        <w:t xml:space="preserve"> </w:t>
      </w:r>
      <w:r>
        <w:rPr>
          <w:sz w:val="24"/>
        </w:rPr>
        <w:t>on</w:t>
      </w:r>
      <w:r>
        <w:rPr>
          <w:spacing w:val="-3"/>
          <w:sz w:val="24"/>
        </w:rPr>
        <w:t xml:space="preserve"> </w:t>
      </w:r>
      <w:r>
        <w:rPr>
          <w:sz w:val="24"/>
        </w:rPr>
        <w:t>behalf</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Crown</w:t>
      </w:r>
      <w:r>
        <w:rPr>
          <w:spacing w:val="-3"/>
          <w:sz w:val="24"/>
        </w:rPr>
        <w:t xml:space="preserve"> </w:t>
      </w:r>
      <w:r>
        <w:rPr>
          <w:sz w:val="24"/>
        </w:rPr>
        <w:t>to</w:t>
      </w:r>
      <w:r>
        <w:rPr>
          <w:spacing w:val="-3"/>
          <w:sz w:val="24"/>
        </w:rPr>
        <w:t xml:space="preserve"> </w:t>
      </w:r>
      <w:r>
        <w:rPr>
          <w:sz w:val="24"/>
        </w:rPr>
        <w:t>people</w:t>
      </w:r>
      <w:r>
        <w:rPr>
          <w:spacing w:val="-4"/>
          <w:sz w:val="24"/>
        </w:rPr>
        <w:t xml:space="preserve"> </w:t>
      </w:r>
      <w:r>
        <w:rPr>
          <w:sz w:val="24"/>
        </w:rPr>
        <w:t>who</w:t>
      </w:r>
      <w:r>
        <w:rPr>
          <w:spacing w:val="-3"/>
          <w:sz w:val="24"/>
        </w:rPr>
        <w:t xml:space="preserve"> </w:t>
      </w:r>
      <w:r>
        <w:rPr>
          <w:sz w:val="24"/>
        </w:rPr>
        <w:t>provide</w:t>
      </w:r>
      <w:r>
        <w:rPr>
          <w:spacing w:val="-2"/>
          <w:sz w:val="24"/>
        </w:rPr>
        <w:t xml:space="preserve"> </w:t>
      </w:r>
      <w:r>
        <w:rPr>
          <w:sz w:val="24"/>
        </w:rPr>
        <w:t>care to an eligible person in the context of a familial or social relationship</w:t>
      </w:r>
    </w:p>
    <w:p w14:paraId="6ECD91F9" w14:textId="77777777" w:rsidR="00383153" w:rsidRDefault="004577BE">
      <w:pPr>
        <w:pStyle w:val="ListParagraph"/>
        <w:numPr>
          <w:ilvl w:val="1"/>
          <w:numId w:val="7"/>
        </w:numPr>
        <w:tabs>
          <w:tab w:val="left" w:pos="1463"/>
        </w:tabs>
        <w:spacing w:before="241"/>
        <w:rPr>
          <w:sz w:val="24"/>
        </w:rPr>
      </w:pPr>
      <w:proofErr w:type="gramStart"/>
      <w:r>
        <w:rPr>
          <w:sz w:val="24"/>
        </w:rPr>
        <w:t>mean</w:t>
      </w:r>
      <w:proofErr w:type="gramEnd"/>
      <w:r>
        <w:rPr>
          <w:spacing w:val="-2"/>
          <w:sz w:val="24"/>
        </w:rPr>
        <w:t xml:space="preserve"> </w:t>
      </w:r>
      <w:r>
        <w:rPr>
          <w:sz w:val="24"/>
        </w:rPr>
        <w:t>making</w:t>
      </w:r>
      <w:r>
        <w:rPr>
          <w:spacing w:val="-1"/>
          <w:sz w:val="24"/>
        </w:rPr>
        <w:t xml:space="preserve"> </w:t>
      </w:r>
      <w:r>
        <w:rPr>
          <w:sz w:val="24"/>
        </w:rPr>
        <w:t>such</w:t>
      </w:r>
      <w:r>
        <w:rPr>
          <w:spacing w:val="-1"/>
          <w:sz w:val="24"/>
        </w:rPr>
        <w:t xml:space="preserve"> </w:t>
      </w:r>
      <w:r>
        <w:rPr>
          <w:sz w:val="24"/>
        </w:rPr>
        <w:t>payments</w:t>
      </w:r>
      <w:r>
        <w:rPr>
          <w:spacing w:val="-2"/>
          <w:sz w:val="24"/>
        </w:rPr>
        <w:t xml:space="preserve"> </w:t>
      </w:r>
      <w:r>
        <w:rPr>
          <w:sz w:val="24"/>
        </w:rPr>
        <w:t>does</w:t>
      </w:r>
      <w:r>
        <w:rPr>
          <w:spacing w:val="-2"/>
          <w:sz w:val="24"/>
        </w:rPr>
        <w:t xml:space="preserve"> </w:t>
      </w:r>
      <w:r>
        <w:rPr>
          <w:sz w:val="24"/>
        </w:rPr>
        <w:t>not</w:t>
      </w:r>
      <w:r>
        <w:rPr>
          <w:spacing w:val="-1"/>
          <w:sz w:val="24"/>
        </w:rPr>
        <w:t xml:space="preserve"> </w:t>
      </w:r>
      <w:r>
        <w:rPr>
          <w:sz w:val="24"/>
        </w:rPr>
        <w:t>constitute</w:t>
      </w:r>
      <w:r>
        <w:rPr>
          <w:spacing w:val="-1"/>
          <w:sz w:val="24"/>
        </w:rPr>
        <w:t xml:space="preserve"> </w:t>
      </w:r>
      <w:r>
        <w:rPr>
          <w:sz w:val="24"/>
        </w:rPr>
        <w:t>an</w:t>
      </w:r>
      <w:r>
        <w:rPr>
          <w:spacing w:val="-1"/>
          <w:sz w:val="24"/>
        </w:rPr>
        <w:t xml:space="preserve"> </w:t>
      </w:r>
      <w:r>
        <w:rPr>
          <w:sz w:val="24"/>
        </w:rPr>
        <w:t>employment</w:t>
      </w:r>
      <w:r>
        <w:rPr>
          <w:spacing w:val="-1"/>
          <w:sz w:val="24"/>
        </w:rPr>
        <w:t xml:space="preserve"> </w:t>
      </w:r>
      <w:r>
        <w:rPr>
          <w:spacing w:val="-2"/>
          <w:sz w:val="24"/>
        </w:rPr>
        <w:t>relationship</w:t>
      </w:r>
    </w:p>
    <w:p w14:paraId="5F65FA23" w14:textId="77777777" w:rsidR="00383153" w:rsidRDefault="004577BE">
      <w:pPr>
        <w:pStyle w:val="ListParagraph"/>
        <w:numPr>
          <w:ilvl w:val="0"/>
          <w:numId w:val="7"/>
        </w:numPr>
        <w:tabs>
          <w:tab w:val="left" w:pos="743"/>
        </w:tabs>
        <w:rPr>
          <w:sz w:val="24"/>
        </w:rPr>
      </w:pPr>
      <w:r>
        <w:rPr>
          <w:b/>
          <w:sz w:val="24"/>
        </w:rPr>
        <w:t>agree</w:t>
      </w:r>
      <w:r>
        <w:rPr>
          <w:b/>
          <w:spacing w:val="-4"/>
          <w:sz w:val="24"/>
        </w:rPr>
        <w:t xml:space="preserve"> </w:t>
      </w:r>
      <w:r>
        <w:rPr>
          <w:sz w:val="24"/>
        </w:rPr>
        <w:t>that the</w:t>
      </w:r>
      <w:r>
        <w:rPr>
          <w:spacing w:val="-1"/>
          <w:sz w:val="24"/>
        </w:rPr>
        <w:t xml:space="preserve"> </w:t>
      </w:r>
      <w:r>
        <w:rPr>
          <w:sz w:val="24"/>
        </w:rPr>
        <w:t>Parliamentary Counsel</w:t>
      </w:r>
      <w:r>
        <w:rPr>
          <w:spacing w:val="-1"/>
          <w:sz w:val="24"/>
        </w:rPr>
        <w:t xml:space="preserve"> </w:t>
      </w:r>
      <w:r>
        <w:rPr>
          <w:sz w:val="24"/>
        </w:rPr>
        <w:t>Office</w:t>
      </w:r>
      <w:r>
        <w:rPr>
          <w:spacing w:val="-1"/>
          <w:sz w:val="24"/>
        </w:rPr>
        <w:t xml:space="preserve"> </w:t>
      </w:r>
      <w:r>
        <w:rPr>
          <w:sz w:val="24"/>
        </w:rPr>
        <w:t>can continue</w:t>
      </w:r>
      <w:r>
        <w:rPr>
          <w:spacing w:val="-2"/>
          <w:sz w:val="24"/>
        </w:rPr>
        <w:t xml:space="preserve"> </w:t>
      </w:r>
      <w:r>
        <w:rPr>
          <w:sz w:val="24"/>
        </w:rPr>
        <w:t>to make</w:t>
      </w:r>
      <w:r>
        <w:rPr>
          <w:spacing w:val="-2"/>
          <w:sz w:val="24"/>
        </w:rPr>
        <w:t xml:space="preserve"> </w:t>
      </w:r>
      <w:r>
        <w:rPr>
          <w:sz w:val="24"/>
        </w:rPr>
        <w:t>minor changes</w:t>
      </w:r>
      <w:r>
        <w:rPr>
          <w:spacing w:val="-1"/>
          <w:sz w:val="24"/>
        </w:rPr>
        <w:t xml:space="preserve"> </w:t>
      </w:r>
      <w:r>
        <w:rPr>
          <w:spacing w:val="-5"/>
          <w:sz w:val="24"/>
        </w:rPr>
        <w:t>to</w:t>
      </w:r>
    </w:p>
    <w:p w14:paraId="6639F425" w14:textId="77777777" w:rsidR="00383153" w:rsidRDefault="004577BE">
      <w:pPr>
        <w:pStyle w:val="BodyText"/>
        <w:spacing w:before="0"/>
        <w:ind w:firstLine="0"/>
      </w:pPr>
      <w:r>
        <w:t>the</w:t>
      </w:r>
      <w:r>
        <w:rPr>
          <w:spacing w:val="-3"/>
        </w:rPr>
        <w:t xml:space="preserve"> </w:t>
      </w:r>
      <w:r>
        <w:t>Bill</w:t>
      </w:r>
      <w:r>
        <w:rPr>
          <w:spacing w:val="-3"/>
        </w:rPr>
        <w:t xml:space="preserve"> </w:t>
      </w:r>
      <w:r>
        <w:t>to</w:t>
      </w:r>
      <w:r>
        <w:rPr>
          <w:spacing w:val="-3"/>
        </w:rPr>
        <w:t xml:space="preserve"> </w:t>
      </w:r>
      <w:r>
        <w:t>settle</w:t>
      </w:r>
      <w:r>
        <w:rPr>
          <w:spacing w:val="-3"/>
        </w:rPr>
        <w:t xml:space="preserve"> </w:t>
      </w:r>
      <w:r>
        <w:t>technical</w:t>
      </w:r>
      <w:r>
        <w:rPr>
          <w:spacing w:val="-3"/>
        </w:rPr>
        <w:t xml:space="preserve"> </w:t>
      </w:r>
      <w:r>
        <w:t>matters</w:t>
      </w:r>
      <w:r>
        <w:rPr>
          <w:spacing w:val="-4"/>
        </w:rPr>
        <w:t xml:space="preserve"> </w:t>
      </w:r>
      <w:r>
        <w:t>in</w:t>
      </w:r>
      <w:r>
        <w:rPr>
          <w:spacing w:val="-3"/>
        </w:rPr>
        <w:t xml:space="preserve"> </w:t>
      </w:r>
      <w:r>
        <w:t>line</w:t>
      </w:r>
      <w:r>
        <w:rPr>
          <w:spacing w:val="-4"/>
        </w:rPr>
        <w:t xml:space="preserve"> </w:t>
      </w:r>
      <w:r>
        <w:t>with</w:t>
      </w:r>
      <w:r>
        <w:rPr>
          <w:spacing w:val="-3"/>
        </w:rPr>
        <w:t xml:space="preserve"> </w:t>
      </w:r>
      <w:r>
        <w:t>Cabinet’s</w:t>
      </w:r>
      <w:r>
        <w:rPr>
          <w:spacing w:val="-4"/>
        </w:rPr>
        <w:t xml:space="preserve"> </w:t>
      </w:r>
      <w:r>
        <w:t>previous</w:t>
      </w:r>
      <w:r>
        <w:rPr>
          <w:spacing w:val="-3"/>
        </w:rPr>
        <w:t xml:space="preserve"> </w:t>
      </w:r>
      <w:r>
        <w:t>policy</w:t>
      </w:r>
      <w:r>
        <w:rPr>
          <w:spacing w:val="-3"/>
        </w:rPr>
        <w:t xml:space="preserve"> </w:t>
      </w:r>
      <w:r>
        <w:t>decisions</w:t>
      </w:r>
      <w:r>
        <w:rPr>
          <w:spacing w:val="-4"/>
        </w:rPr>
        <w:t xml:space="preserve"> </w:t>
      </w:r>
      <w:r>
        <w:t>and incorporate feedback from their quality assurance processes up until the Bill is introduced in the House of Representatives</w:t>
      </w:r>
    </w:p>
    <w:p w14:paraId="58580AB4" w14:textId="77777777" w:rsidR="00383153" w:rsidRDefault="00383153">
      <w:pPr>
        <w:pStyle w:val="BodyText"/>
        <w:sectPr w:rsidR="00383153">
          <w:pgSz w:w="11910" w:h="16840"/>
          <w:pgMar w:top="1340" w:right="1417" w:bottom="940" w:left="1417" w:header="715" w:footer="754" w:gutter="0"/>
          <w:cols w:space="720"/>
        </w:sectPr>
      </w:pPr>
    </w:p>
    <w:p w14:paraId="449F7E5F" w14:textId="77777777" w:rsidR="00383153" w:rsidRDefault="004577BE">
      <w:pPr>
        <w:pStyle w:val="ListParagraph"/>
        <w:numPr>
          <w:ilvl w:val="0"/>
          <w:numId w:val="7"/>
        </w:numPr>
        <w:tabs>
          <w:tab w:val="left" w:pos="743"/>
        </w:tabs>
        <w:spacing w:before="81"/>
        <w:ind w:right="423"/>
        <w:rPr>
          <w:sz w:val="24"/>
        </w:rPr>
      </w:pPr>
      <w:r>
        <w:rPr>
          <w:b/>
          <w:sz w:val="24"/>
        </w:rPr>
        <w:t>approve</w:t>
      </w:r>
      <w:r>
        <w:rPr>
          <w:b/>
          <w:spacing w:val="-5"/>
          <w:sz w:val="24"/>
        </w:rPr>
        <w:t xml:space="preserve"> </w:t>
      </w:r>
      <w:r>
        <w:rPr>
          <w:sz w:val="24"/>
        </w:rPr>
        <w:t>the</w:t>
      </w:r>
      <w:r>
        <w:rPr>
          <w:spacing w:val="-4"/>
          <w:sz w:val="24"/>
        </w:rPr>
        <w:t xml:space="preserve"> </w:t>
      </w:r>
      <w:r>
        <w:rPr>
          <w:sz w:val="24"/>
        </w:rPr>
        <w:t>Bill</w:t>
      </w:r>
      <w:r>
        <w:rPr>
          <w:spacing w:val="-4"/>
          <w:sz w:val="24"/>
        </w:rPr>
        <w:t xml:space="preserve"> </w:t>
      </w:r>
      <w:r>
        <w:rPr>
          <w:sz w:val="24"/>
        </w:rPr>
        <w:t>for</w:t>
      </w:r>
      <w:r>
        <w:rPr>
          <w:spacing w:val="-6"/>
          <w:sz w:val="24"/>
        </w:rPr>
        <w:t xml:space="preserve"> </w:t>
      </w:r>
      <w:r>
        <w:rPr>
          <w:sz w:val="24"/>
        </w:rPr>
        <w:t>introduction,</w:t>
      </w:r>
      <w:r>
        <w:rPr>
          <w:spacing w:val="-4"/>
          <w:sz w:val="24"/>
        </w:rPr>
        <w:t xml:space="preserve"> </w:t>
      </w:r>
      <w:r>
        <w:rPr>
          <w:sz w:val="24"/>
        </w:rPr>
        <w:t>subject</w:t>
      </w:r>
      <w:r>
        <w:rPr>
          <w:spacing w:val="-4"/>
          <w:sz w:val="24"/>
        </w:rPr>
        <w:t xml:space="preserve"> </w:t>
      </w:r>
      <w:r>
        <w:rPr>
          <w:sz w:val="24"/>
        </w:rPr>
        <w:t>to</w:t>
      </w:r>
      <w:r>
        <w:rPr>
          <w:spacing w:val="-4"/>
          <w:sz w:val="24"/>
        </w:rPr>
        <w:t xml:space="preserve"> </w:t>
      </w:r>
      <w:r>
        <w:rPr>
          <w:sz w:val="24"/>
        </w:rPr>
        <w:t>final</w:t>
      </w:r>
      <w:r>
        <w:rPr>
          <w:spacing w:val="-4"/>
          <w:sz w:val="24"/>
        </w:rPr>
        <w:t xml:space="preserve"> </w:t>
      </w:r>
      <w:r>
        <w:rPr>
          <w:sz w:val="24"/>
        </w:rPr>
        <w:t>approval</w:t>
      </w:r>
      <w:r>
        <w:rPr>
          <w:spacing w:val="-2"/>
          <w:sz w:val="24"/>
        </w:rPr>
        <w:t xml:space="preserve"> </w:t>
      </w:r>
      <w:r>
        <w:rPr>
          <w:sz w:val="24"/>
        </w:rPr>
        <w:t>by</w:t>
      </w:r>
      <w:r>
        <w:rPr>
          <w:spacing w:val="-4"/>
          <w:sz w:val="24"/>
        </w:rPr>
        <w:t xml:space="preserve"> </w:t>
      </w:r>
      <w:r>
        <w:rPr>
          <w:sz w:val="24"/>
        </w:rPr>
        <w:t>Government</w:t>
      </w:r>
      <w:r>
        <w:rPr>
          <w:spacing w:val="-2"/>
          <w:sz w:val="24"/>
        </w:rPr>
        <w:t xml:space="preserve"> </w:t>
      </w:r>
      <w:r>
        <w:rPr>
          <w:sz w:val="24"/>
        </w:rPr>
        <w:t>caucus and sufficient support in the House of Representatives</w:t>
      </w:r>
    </w:p>
    <w:p w14:paraId="35BFDA54" w14:textId="77777777" w:rsidR="00383153" w:rsidRDefault="004577BE">
      <w:pPr>
        <w:pStyle w:val="ListParagraph"/>
        <w:numPr>
          <w:ilvl w:val="0"/>
          <w:numId w:val="7"/>
        </w:numPr>
        <w:tabs>
          <w:tab w:val="left" w:pos="743"/>
        </w:tabs>
        <w:spacing w:before="241"/>
        <w:ind w:right="693"/>
        <w:rPr>
          <w:sz w:val="24"/>
        </w:rPr>
      </w:pPr>
      <w:r>
        <w:rPr>
          <w:b/>
          <w:sz w:val="24"/>
        </w:rPr>
        <w:t>note</w:t>
      </w:r>
      <w:r>
        <w:rPr>
          <w:b/>
          <w:spacing w:val="-5"/>
          <w:sz w:val="24"/>
        </w:rPr>
        <w:t xml:space="preserve"> </w:t>
      </w:r>
      <w:r>
        <w:rPr>
          <w:sz w:val="24"/>
        </w:rPr>
        <w:t>that</w:t>
      </w:r>
      <w:r>
        <w:rPr>
          <w:spacing w:val="-3"/>
          <w:sz w:val="24"/>
        </w:rPr>
        <w:t xml:space="preserve"> </w:t>
      </w:r>
      <w:r>
        <w:rPr>
          <w:sz w:val="24"/>
        </w:rPr>
        <w:t>Minister</w:t>
      </w:r>
      <w:r>
        <w:rPr>
          <w:spacing w:val="-4"/>
          <w:sz w:val="24"/>
        </w:rPr>
        <w:t xml:space="preserve"> </w:t>
      </w:r>
      <w:r>
        <w:rPr>
          <w:sz w:val="24"/>
        </w:rPr>
        <w:t>for</w:t>
      </w:r>
      <w:r>
        <w:rPr>
          <w:spacing w:val="-5"/>
          <w:sz w:val="24"/>
        </w:rPr>
        <w:t xml:space="preserve"> </w:t>
      </w:r>
      <w:r>
        <w:rPr>
          <w:sz w:val="24"/>
        </w:rPr>
        <w:t>Disability</w:t>
      </w:r>
      <w:r>
        <w:rPr>
          <w:spacing w:val="-3"/>
          <w:sz w:val="24"/>
        </w:rPr>
        <w:t xml:space="preserve"> </w:t>
      </w:r>
      <w:r>
        <w:rPr>
          <w:sz w:val="24"/>
        </w:rPr>
        <w:t>Issues</w:t>
      </w:r>
      <w:r>
        <w:rPr>
          <w:spacing w:val="-4"/>
          <w:sz w:val="24"/>
        </w:rPr>
        <w:t xml:space="preserve"> </w:t>
      </w:r>
      <w:r>
        <w:rPr>
          <w:sz w:val="24"/>
        </w:rPr>
        <w:t>intends</w:t>
      </w:r>
      <w:r>
        <w:rPr>
          <w:spacing w:val="-4"/>
          <w:sz w:val="24"/>
        </w:rPr>
        <w:t xml:space="preserve"> </w:t>
      </w:r>
      <w:r>
        <w:rPr>
          <w:sz w:val="24"/>
        </w:rPr>
        <w:t>to</w:t>
      </w:r>
      <w:r>
        <w:rPr>
          <w:spacing w:val="-1"/>
          <w:sz w:val="24"/>
        </w:rPr>
        <w:t xml:space="preserve"> </w:t>
      </w:r>
      <w:r>
        <w:rPr>
          <w:sz w:val="24"/>
        </w:rPr>
        <w:t>introduce</w:t>
      </w:r>
      <w:r>
        <w:rPr>
          <w:spacing w:val="-2"/>
          <w:sz w:val="24"/>
        </w:rPr>
        <w:t xml:space="preserve"> </w:t>
      </w:r>
      <w:r>
        <w:rPr>
          <w:sz w:val="24"/>
        </w:rPr>
        <w:t>the</w:t>
      </w:r>
      <w:r>
        <w:rPr>
          <w:spacing w:val="-3"/>
          <w:sz w:val="24"/>
        </w:rPr>
        <w:t xml:space="preserve"> </w:t>
      </w:r>
      <w:r>
        <w:rPr>
          <w:sz w:val="24"/>
        </w:rPr>
        <w:t>Bill</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week beginning 18 May 2026</w:t>
      </w:r>
    </w:p>
    <w:p w14:paraId="1C279DDD" w14:textId="77777777" w:rsidR="00383153" w:rsidRDefault="004577BE">
      <w:pPr>
        <w:pStyle w:val="ListParagraph"/>
        <w:numPr>
          <w:ilvl w:val="0"/>
          <w:numId w:val="7"/>
        </w:numPr>
        <w:tabs>
          <w:tab w:val="left" w:pos="743"/>
        </w:tabs>
        <w:rPr>
          <w:sz w:val="24"/>
        </w:rPr>
      </w:pPr>
      <w:r>
        <w:rPr>
          <w:b/>
          <w:sz w:val="24"/>
        </w:rPr>
        <w:t>note</w:t>
      </w:r>
      <w:r>
        <w:rPr>
          <w:b/>
          <w:spacing w:val="-2"/>
          <w:sz w:val="24"/>
        </w:rPr>
        <w:t xml:space="preserve"> </w:t>
      </w:r>
      <w:r>
        <w:rPr>
          <w:sz w:val="24"/>
        </w:rPr>
        <w:t>that the</w:t>
      </w:r>
      <w:r>
        <w:rPr>
          <w:spacing w:val="-1"/>
          <w:sz w:val="24"/>
        </w:rPr>
        <w:t xml:space="preserve"> </w:t>
      </w:r>
      <w:r>
        <w:rPr>
          <w:sz w:val="24"/>
        </w:rPr>
        <w:t>Government propose</w:t>
      </w:r>
      <w:r>
        <w:rPr>
          <w:spacing w:val="-1"/>
          <w:sz w:val="24"/>
        </w:rPr>
        <w:t xml:space="preserve"> </w:t>
      </w:r>
      <w:r>
        <w:rPr>
          <w:sz w:val="24"/>
        </w:rPr>
        <w:t xml:space="preserve">that the Bill </w:t>
      </w:r>
      <w:r>
        <w:rPr>
          <w:spacing w:val="-5"/>
          <w:sz w:val="24"/>
        </w:rPr>
        <w:t>be:</w:t>
      </w:r>
    </w:p>
    <w:p w14:paraId="36DFD67E" w14:textId="77777777" w:rsidR="00383153" w:rsidRDefault="004577BE">
      <w:pPr>
        <w:pStyle w:val="ListParagraph"/>
        <w:numPr>
          <w:ilvl w:val="1"/>
          <w:numId w:val="7"/>
        </w:numPr>
        <w:tabs>
          <w:tab w:val="left" w:pos="1463"/>
        </w:tabs>
        <w:ind w:right="282"/>
        <w:rPr>
          <w:sz w:val="24"/>
        </w:rPr>
      </w:pPr>
      <w:r>
        <w:rPr>
          <w:sz w:val="24"/>
        </w:rPr>
        <w:t>referred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Social</w:t>
      </w:r>
      <w:r>
        <w:rPr>
          <w:spacing w:val="-4"/>
          <w:sz w:val="24"/>
        </w:rPr>
        <w:t xml:space="preserve"> </w:t>
      </w:r>
      <w:r>
        <w:rPr>
          <w:sz w:val="24"/>
        </w:rPr>
        <w:t>Services</w:t>
      </w:r>
      <w:r>
        <w:rPr>
          <w:spacing w:val="-5"/>
          <w:sz w:val="24"/>
        </w:rPr>
        <w:t xml:space="preserve"> </w:t>
      </w:r>
      <w:r>
        <w:rPr>
          <w:sz w:val="24"/>
        </w:rPr>
        <w:t>and</w:t>
      </w:r>
      <w:r>
        <w:rPr>
          <w:spacing w:val="-4"/>
          <w:sz w:val="24"/>
        </w:rPr>
        <w:t xml:space="preserve"> </w:t>
      </w:r>
      <w:r>
        <w:rPr>
          <w:sz w:val="24"/>
        </w:rPr>
        <w:t>Community</w:t>
      </w:r>
      <w:r>
        <w:rPr>
          <w:spacing w:val="-3"/>
          <w:sz w:val="24"/>
        </w:rPr>
        <w:t xml:space="preserve"> </w:t>
      </w:r>
      <w:r>
        <w:rPr>
          <w:sz w:val="24"/>
        </w:rPr>
        <w:t>Committee</w:t>
      </w:r>
      <w:r>
        <w:rPr>
          <w:spacing w:val="-6"/>
          <w:sz w:val="24"/>
        </w:rPr>
        <w:t xml:space="preserve"> </w:t>
      </w:r>
      <w:r>
        <w:rPr>
          <w:sz w:val="24"/>
        </w:rPr>
        <w:t>for</w:t>
      </w:r>
      <w:r>
        <w:rPr>
          <w:spacing w:val="-6"/>
          <w:sz w:val="24"/>
        </w:rPr>
        <w:t xml:space="preserve"> </w:t>
      </w:r>
      <w:r>
        <w:rPr>
          <w:sz w:val="24"/>
        </w:rPr>
        <w:t>consideration with a report back to the House by 19 August 2026</w:t>
      </w:r>
    </w:p>
    <w:p w14:paraId="443463E2" w14:textId="77777777" w:rsidR="00383153" w:rsidRDefault="004577BE">
      <w:pPr>
        <w:pStyle w:val="ListParagraph"/>
        <w:numPr>
          <w:ilvl w:val="1"/>
          <w:numId w:val="7"/>
        </w:numPr>
        <w:tabs>
          <w:tab w:val="left" w:pos="1463"/>
        </w:tabs>
        <w:spacing w:line="448" w:lineRule="auto"/>
        <w:ind w:left="23" w:right="2743" w:firstLine="719"/>
        <w:rPr>
          <w:sz w:val="24"/>
        </w:rPr>
      </w:pPr>
      <w:r>
        <w:rPr>
          <w:sz w:val="24"/>
        </w:rPr>
        <w:t>enacted</w:t>
      </w:r>
      <w:r>
        <w:rPr>
          <w:spacing w:val="-6"/>
          <w:sz w:val="24"/>
        </w:rPr>
        <w:t xml:space="preserve"> </w:t>
      </w:r>
      <w:r>
        <w:rPr>
          <w:sz w:val="24"/>
        </w:rPr>
        <w:t>before</w:t>
      </w:r>
      <w:r>
        <w:rPr>
          <w:spacing w:val="-6"/>
          <w:sz w:val="24"/>
        </w:rPr>
        <w:t xml:space="preserve"> </w:t>
      </w:r>
      <w:r>
        <w:rPr>
          <w:sz w:val="24"/>
        </w:rPr>
        <w:t>the</w:t>
      </w:r>
      <w:r>
        <w:rPr>
          <w:spacing w:val="-5"/>
          <w:sz w:val="24"/>
        </w:rPr>
        <w:t xml:space="preserve"> </w:t>
      </w:r>
      <w:r>
        <w:rPr>
          <w:sz w:val="24"/>
        </w:rPr>
        <w:t>House</w:t>
      </w:r>
      <w:r>
        <w:rPr>
          <w:spacing w:val="-4"/>
          <w:sz w:val="24"/>
        </w:rPr>
        <w:t xml:space="preserve"> </w:t>
      </w:r>
      <w:r>
        <w:rPr>
          <w:sz w:val="24"/>
        </w:rPr>
        <w:t>rises</w:t>
      </w:r>
      <w:r>
        <w:rPr>
          <w:spacing w:val="-6"/>
          <w:sz w:val="24"/>
        </w:rPr>
        <w:t xml:space="preserve"> </w:t>
      </w:r>
      <w:r>
        <w:rPr>
          <w:sz w:val="24"/>
        </w:rPr>
        <w:t>in</w:t>
      </w:r>
      <w:r>
        <w:rPr>
          <w:spacing w:val="-5"/>
          <w:sz w:val="24"/>
        </w:rPr>
        <w:t xml:space="preserve"> </w:t>
      </w:r>
      <w:r>
        <w:rPr>
          <w:sz w:val="24"/>
        </w:rPr>
        <w:t>September</w:t>
      </w:r>
      <w:r>
        <w:rPr>
          <w:spacing w:val="-5"/>
          <w:sz w:val="24"/>
        </w:rPr>
        <w:t xml:space="preserve"> </w:t>
      </w:r>
      <w:r>
        <w:rPr>
          <w:sz w:val="24"/>
        </w:rPr>
        <w:t xml:space="preserve">2026. </w:t>
      </w:r>
      <w:proofErr w:type="spellStart"/>
      <w:r>
        <w:rPr>
          <w:sz w:val="24"/>
        </w:rPr>
        <w:t>Authorised</w:t>
      </w:r>
      <w:proofErr w:type="spellEnd"/>
      <w:r>
        <w:rPr>
          <w:sz w:val="24"/>
        </w:rPr>
        <w:t xml:space="preserve"> for </w:t>
      </w:r>
      <w:proofErr w:type="spellStart"/>
      <w:r>
        <w:rPr>
          <w:sz w:val="24"/>
        </w:rPr>
        <w:t>lodgement</w:t>
      </w:r>
      <w:proofErr w:type="spellEnd"/>
    </w:p>
    <w:p w14:paraId="28E8B337" w14:textId="77777777" w:rsidR="00383153" w:rsidRDefault="00383153">
      <w:pPr>
        <w:pStyle w:val="BodyText"/>
        <w:spacing w:before="123"/>
        <w:ind w:left="0" w:firstLine="0"/>
      </w:pPr>
    </w:p>
    <w:p w14:paraId="022FFDDB" w14:textId="77777777" w:rsidR="00383153" w:rsidRDefault="004577BE">
      <w:pPr>
        <w:pStyle w:val="BodyText"/>
        <w:spacing w:before="0"/>
        <w:ind w:left="23" w:firstLine="0"/>
      </w:pPr>
      <w:r>
        <w:t>Hon</w:t>
      </w:r>
      <w:r>
        <w:rPr>
          <w:spacing w:val="-1"/>
        </w:rPr>
        <w:t xml:space="preserve"> </w:t>
      </w:r>
      <w:r>
        <w:t xml:space="preserve">Louise </w:t>
      </w:r>
      <w:r>
        <w:rPr>
          <w:spacing w:val="-2"/>
        </w:rPr>
        <w:t>Upston</w:t>
      </w:r>
    </w:p>
    <w:p w14:paraId="062A68DE" w14:textId="77777777" w:rsidR="00383153" w:rsidRDefault="004577BE">
      <w:pPr>
        <w:spacing w:before="120"/>
        <w:ind w:left="23"/>
        <w:rPr>
          <w:b/>
          <w:sz w:val="24"/>
        </w:rPr>
      </w:pPr>
      <w:r>
        <w:rPr>
          <w:b/>
          <w:sz w:val="24"/>
        </w:rPr>
        <w:t>Minister</w:t>
      </w:r>
      <w:r>
        <w:rPr>
          <w:b/>
          <w:spacing w:val="-3"/>
          <w:sz w:val="24"/>
        </w:rPr>
        <w:t xml:space="preserve"> </w:t>
      </w:r>
      <w:r>
        <w:rPr>
          <w:b/>
          <w:sz w:val="24"/>
        </w:rPr>
        <w:t>for</w:t>
      </w:r>
      <w:r>
        <w:rPr>
          <w:b/>
          <w:spacing w:val="-2"/>
          <w:sz w:val="24"/>
        </w:rPr>
        <w:t xml:space="preserve"> </w:t>
      </w:r>
      <w:r>
        <w:rPr>
          <w:b/>
          <w:sz w:val="24"/>
        </w:rPr>
        <w:t>Disability</w:t>
      </w:r>
      <w:r>
        <w:rPr>
          <w:b/>
          <w:spacing w:val="-2"/>
          <w:sz w:val="24"/>
        </w:rPr>
        <w:t xml:space="preserve"> Issues</w:t>
      </w:r>
    </w:p>
    <w:p w14:paraId="2405C9DF" w14:textId="77777777" w:rsidR="00383153" w:rsidRDefault="00383153">
      <w:pPr>
        <w:rPr>
          <w:b/>
          <w:sz w:val="24"/>
        </w:rPr>
        <w:sectPr w:rsidR="00383153">
          <w:pgSz w:w="11910" w:h="16840"/>
          <w:pgMar w:top="1340" w:right="1417" w:bottom="940" w:left="1417" w:header="715" w:footer="754" w:gutter="0"/>
          <w:cols w:space="720"/>
        </w:sectPr>
      </w:pPr>
    </w:p>
    <w:p w14:paraId="0D1E237B" w14:textId="77777777" w:rsidR="00383153" w:rsidRDefault="004577BE">
      <w:pPr>
        <w:pStyle w:val="Heading1"/>
        <w:spacing w:before="81"/>
        <w:ind w:right="114"/>
      </w:pPr>
      <w:r>
        <w:t>Appendix</w:t>
      </w:r>
      <w:r>
        <w:rPr>
          <w:spacing w:val="-5"/>
        </w:rPr>
        <w:t xml:space="preserve"> </w:t>
      </w:r>
      <w:r>
        <w:t>1:</w:t>
      </w:r>
      <w:r>
        <w:rPr>
          <w:spacing w:val="-7"/>
        </w:rPr>
        <w:t xml:space="preserve"> </w:t>
      </w:r>
      <w:r>
        <w:t>Use</w:t>
      </w:r>
      <w:r>
        <w:rPr>
          <w:spacing w:val="-5"/>
        </w:rPr>
        <w:t xml:space="preserve"> </w:t>
      </w:r>
      <w:r>
        <w:t>of</w:t>
      </w:r>
      <w:r>
        <w:rPr>
          <w:spacing w:val="-2"/>
        </w:rPr>
        <w:t xml:space="preserve"> </w:t>
      </w:r>
      <w:r>
        <w:t>delegated</w:t>
      </w:r>
      <w:r>
        <w:rPr>
          <w:spacing w:val="-3"/>
        </w:rPr>
        <w:t xml:space="preserve"> </w:t>
      </w:r>
      <w:r>
        <w:t>authority</w:t>
      </w:r>
      <w:r>
        <w:rPr>
          <w:spacing w:val="-2"/>
        </w:rPr>
        <w:t xml:space="preserve"> </w:t>
      </w:r>
      <w:r>
        <w:t>to</w:t>
      </w:r>
      <w:r>
        <w:rPr>
          <w:spacing w:val="-3"/>
        </w:rPr>
        <w:t xml:space="preserve"> </w:t>
      </w:r>
      <w:r>
        <w:t>make</w:t>
      </w:r>
      <w:r>
        <w:rPr>
          <w:spacing w:val="-7"/>
        </w:rPr>
        <w:t xml:space="preserve"> </w:t>
      </w:r>
      <w:r>
        <w:t>decisions regarding policy detail and technical aspects</w:t>
      </w:r>
    </w:p>
    <w:p w14:paraId="5843E81B" w14:textId="77777777" w:rsidR="00383153" w:rsidRDefault="00383153">
      <w:pPr>
        <w:pStyle w:val="BodyText"/>
        <w:spacing w:before="0"/>
        <w:ind w:left="0" w:firstLine="0"/>
        <w:rPr>
          <w:rFonts w:ascii="Arial"/>
          <w:b/>
          <w:sz w:val="20"/>
        </w:rPr>
      </w:pPr>
    </w:p>
    <w:p w14:paraId="402C41C4" w14:textId="77777777" w:rsidR="00383153" w:rsidRDefault="00383153">
      <w:pPr>
        <w:pStyle w:val="BodyText"/>
        <w:spacing w:before="0"/>
        <w:ind w:left="0" w:firstLine="0"/>
        <w:rPr>
          <w:rFonts w:ascii="Arial"/>
          <w:b/>
          <w:sz w:val="20"/>
        </w:rPr>
      </w:pPr>
    </w:p>
    <w:p w14:paraId="7CE3D836" w14:textId="77777777" w:rsidR="00383153" w:rsidRDefault="00383153">
      <w:pPr>
        <w:pStyle w:val="BodyText"/>
        <w:spacing w:before="67"/>
        <w:ind w:left="0" w:firstLine="0"/>
        <w:rPr>
          <w:rFonts w:ascii="Arial"/>
          <w:b/>
          <w:sz w:val="20"/>
        </w:rPr>
      </w:pPr>
    </w:p>
    <w:tbl>
      <w:tblPr>
        <w:tblW w:w="0" w:type="auto"/>
        <w:tblInd w:w="33"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562"/>
        <w:gridCol w:w="4300"/>
        <w:gridCol w:w="4158"/>
      </w:tblGrid>
      <w:tr w:rsidR="00383153" w14:paraId="3ED34A45" w14:textId="77777777">
        <w:trPr>
          <w:trHeight w:val="515"/>
        </w:trPr>
        <w:tc>
          <w:tcPr>
            <w:tcW w:w="562" w:type="dxa"/>
          </w:tcPr>
          <w:p w14:paraId="4BEA91EB" w14:textId="77777777" w:rsidR="00383153" w:rsidRDefault="00383153">
            <w:pPr>
              <w:pStyle w:val="TableParagraph"/>
              <w:ind w:left="0"/>
            </w:pPr>
          </w:p>
        </w:tc>
        <w:tc>
          <w:tcPr>
            <w:tcW w:w="4300" w:type="dxa"/>
          </w:tcPr>
          <w:p w14:paraId="00ECB96B" w14:textId="77777777" w:rsidR="00383153" w:rsidRDefault="004577BE">
            <w:pPr>
              <w:pStyle w:val="TableParagraph"/>
              <w:spacing w:line="275" w:lineRule="exact"/>
              <w:rPr>
                <w:b/>
                <w:sz w:val="24"/>
              </w:rPr>
            </w:pPr>
            <w:r>
              <w:rPr>
                <w:b/>
                <w:spacing w:val="-2"/>
                <w:sz w:val="24"/>
              </w:rPr>
              <w:t>Decision</w:t>
            </w:r>
          </w:p>
        </w:tc>
        <w:tc>
          <w:tcPr>
            <w:tcW w:w="4158" w:type="dxa"/>
          </w:tcPr>
          <w:p w14:paraId="1491F792" w14:textId="77777777" w:rsidR="00383153" w:rsidRDefault="004577BE">
            <w:pPr>
              <w:pStyle w:val="TableParagraph"/>
              <w:spacing w:line="275" w:lineRule="exact"/>
              <w:ind w:left="106"/>
              <w:rPr>
                <w:b/>
                <w:sz w:val="24"/>
              </w:rPr>
            </w:pPr>
            <w:r>
              <w:rPr>
                <w:b/>
                <w:spacing w:val="-2"/>
                <w:sz w:val="24"/>
              </w:rPr>
              <w:t>Explanation</w:t>
            </w:r>
          </w:p>
        </w:tc>
      </w:tr>
      <w:tr w:rsidR="00383153" w14:paraId="6D66B747" w14:textId="77777777">
        <w:trPr>
          <w:trHeight w:val="373"/>
        </w:trPr>
        <w:tc>
          <w:tcPr>
            <w:tcW w:w="9020" w:type="dxa"/>
            <w:gridSpan w:val="3"/>
            <w:shd w:val="clear" w:color="auto" w:fill="D9D9D9"/>
          </w:tcPr>
          <w:p w14:paraId="4AD5212E" w14:textId="77777777" w:rsidR="00383153" w:rsidRDefault="004577BE">
            <w:pPr>
              <w:pStyle w:val="TableParagraph"/>
              <w:spacing w:before="3"/>
            </w:pPr>
            <w:r>
              <w:t>Foundational</w:t>
            </w:r>
            <w:r>
              <w:rPr>
                <w:spacing w:val="-8"/>
              </w:rPr>
              <w:t xml:space="preserve"> </w:t>
            </w:r>
            <w:r>
              <w:rPr>
                <w:spacing w:val="-2"/>
              </w:rPr>
              <w:t>elements</w:t>
            </w:r>
          </w:p>
        </w:tc>
      </w:tr>
      <w:tr w:rsidR="00383153" w14:paraId="42908D13" w14:textId="77777777">
        <w:trPr>
          <w:trHeight w:val="1670"/>
        </w:trPr>
        <w:tc>
          <w:tcPr>
            <w:tcW w:w="562" w:type="dxa"/>
          </w:tcPr>
          <w:p w14:paraId="18920945" w14:textId="77777777" w:rsidR="00383153" w:rsidRDefault="004577BE">
            <w:pPr>
              <w:pStyle w:val="TableParagraph"/>
              <w:spacing w:line="275" w:lineRule="exact"/>
              <w:rPr>
                <w:sz w:val="24"/>
              </w:rPr>
            </w:pPr>
            <w:r>
              <w:rPr>
                <w:spacing w:val="-10"/>
                <w:sz w:val="24"/>
              </w:rPr>
              <w:t>1</w:t>
            </w:r>
          </w:p>
        </w:tc>
        <w:tc>
          <w:tcPr>
            <w:tcW w:w="4300" w:type="dxa"/>
          </w:tcPr>
          <w:p w14:paraId="357A53E4" w14:textId="77777777" w:rsidR="00383153" w:rsidRDefault="004577BE">
            <w:pPr>
              <w:pStyle w:val="TableParagraph"/>
            </w:pPr>
            <w:r>
              <w:t>Clarification that the Minister can, when required, make amendments to DSS policies that</w:t>
            </w:r>
            <w:r>
              <w:rPr>
                <w:spacing w:val="-4"/>
              </w:rPr>
              <w:t xml:space="preserve"> </w:t>
            </w:r>
            <w:r>
              <w:t>have</w:t>
            </w:r>
            <w:r>
              <w:rPr>
                <w:spacing w:val="-5"/>
              </w:rPr>
              <w:t xml:space="preserve"> </w:t>
            </w:r>
            <w:r>
              <w:t>been</w:t>
            </w:r>
            <w:r>
              <w:rPr>
                <w:spacing w:val="-5"/>
              </w:rPr>
              <w:t xml:space="preserve"> </w:t>
            </w:r>
            <w:r>
              <w:t>saved</w:t>
            </w:r>
            <w:r>
              <w:rPr>
                <w:spacing w:val="-5"/>
              </w:rPr>
              <w:t xml:space="preserve"> </w:t>
            </w:r>
            <w:r>
              <w:t>under</w:t>
            </w:r>
            <w:r>
              <w:rPr>
                <w:spacing w:val="-7"/>
              </w:rPr>
              <w:t xml:space="preserve"> </w:t>
            </w:r>
            <w:r>
              <w:t>the</w:t>
            </w:r>
            <w:r>
              <w:rPr>
                <w:spacing w:val="-5"/>
              </w:rPr>
              <w:t xml:space="preserve"> </w:t>
            </w:r>
            <w:r>
              <w:t>Bill</w:t>
            </w:r>
            <w:r>
              <w:rPr>
                <w:spacing w:val="-4"/>
              </w:rPr>
              <w:t xml:space="preserve"> </w:t>
            </w:r>
            <w:r>
              <w:t>until</w:t>
            </w:r>
            <w:r>
              <w:rPr>
                <w:spacing w:val="-4"/>
              </w:rPr>
              <w:t xml:space="preserve"> </w:t>
            </w:r>
            <w:r>
              <w:t xml:space="preserve">these are transferred into ministerial </w:t>
            </w:r>
            <w:proofErr w:type="spellStart"/>
            <w:r>
              <w:t>programmes</w:t>
            </w:r>
            <w:proofErr w:type="spellEnd"/>
            <w:r>
              <w:t>.</w:t>
            </w:r>
          </w:p>
        </w:tc>
        <w:tc>
          <w:tcPr>
            <w:tcW w:w="4158" w:type="dxa"/>
          </w:tcPr>
          <w:p w14:paraId="30F111AB" w14:textId="77777777" w:rsidR="00383153" w:rsidRDefault="004577BE">
            <w:pPr>
              <w:pStyle w:val="TableParagraph"/>
              <w:numPr>
                <w:ilvl w:val="0"/>
                <w:numId w:val="6"/>
              </w:numPr>
              <w:tabs>
                <w:tab w:val="left" w:pos="418"/>
              </w:tabs>
              <w:ind w:right="844"/>
            </w:pPr>
            <w:r>
              <w:t>Aligns</w:t>
            </w:r>
            <w:r>
              <w:rPr>
                <w:spacing w:val="-11"/>
              </w:rPr>
              <w:t xml:space="preserve"> </w:t>
            </w:r>
            <w:r>
              <w:t>with</w:t>
            </w:r>
            <w:r>
              <w:rPr>
                <w:spacing w:val="-11"/>
              </w:rPr>
              <w:t xml:space="preserve"> </w:t>
            </w:r>
            <w:r>
              <w:t>the</w:t>
            </w:r>
            <w:r>
              <w:rPr>
                <w:spacing w:val="-11"/>
              </w:rPr>
              <w:t xml:space="preserve"> </w:t>
            </w:r>
            <w:r>
              <w:t>decision-making framework in the Bill.</w:t>
            </w:r>
          </w:p>
          <w:p w14:paraId="2B3F9DAC" w14:textId="77777777" w:rsidR="00383153" w:rsidRDefault="004577BE">
            <w:pPr>
              <w:pStyle w:val="TableParagraph"/>
              <w:numPr>
                <w:ilvl w:val="0"/>
                <w:numId w:val="6"/>
              </w:numPr>
              <w:tabs>
                <w:tab w:val="left" w:pos="418"/>
              </w:tabs>
              <w:ind w:right="121"/>
            </w:pPr>
            <w:r>
              <w:t>In accordance with usual practice, significant policy issues, contentious issues</w:t>
            </w:r>
            <w:r>
              <w:rPr>
                <w:spacing w:val="-6"/>
              </w:rPr>
              <w:t xml:space="preserve"> </w:t>
            </w:r>
            <w:r>
              <w:t>and</w:t>
            </w:r>
            <w:r>
              <w:rPr>
                <w:spacing w:val="-6"/>
              </w:rPr>
              <w:t xml:space="preserve"> </w:t>
            </w:r>
            <w:r>
              <w:t>changes</w:t>
            </w:r>
            <w:r>
              <w:rPr>
                <w:spacing w:val="-6"/>
              </w:rPr>
              <w:t xml:space="preserve"> </w:t>
            </w:r>
            <w:r>
              <w:t>that</w:t>
            </w:r>
            <w:r>
              <w:rPr>
                <w:spacing w:val="-8"/>
              </w:rPr>
              <w:t xml:space="preserve"> </w:t>
            </w:r>
            <w:r>
              <w:t>touch</w:t>
            </w:r>
            <w:r>
              <w:rPr>
                <w:spacing w:val="-6"/>
              </w:rPr>
              <w:t xml:space="preserve"> </w:t>
            </w:r>
            <w:r>
              <w:t>on</w:t>
            </w:r>
            <w:r>
              <w:rPr>
                <w:spacing w:val="-6"/>
              </w:rPr>
              <w:t xml:space="preserve"> </w:t>
            </w:r>
            <w:r>
              <w:t>funding settings will be agreed by Cabinet.</w:t>
            </w:r>
          </w:p>
        </w:tc>
      </w:tr>
      <w:tr w:rsidR="00383153" w14:paraId="447602FD" w14:textId="77777777">
        <w:trPr>
          <w:trHeight w:val="1416"/>
        </w:trPr>
        <w:tc>
          <w:tcPr>
            <w:tcW w:w="562" w:type="dxa"/>
          </w:tcPr>
          <w:p w14:paraId="3E80F795" w14:textId="77777777" w:rsidR="00383153" w:rsidRDefault="004577BE">
            <w:pPr>
              <w:pStyle w:val="TableParagraph"/>
              <w:spacing w:line="276" w:lineRule="exact"/>
              <w:rPr>
                <w:sz w:val="24"/>
              </w:rPr>
            </w:pPr>
            <w:r>
              <w:rPr>
                <w:spacing w:val="-10"/>
                <w:sz w:val="24"/>
              </w:rPr>
              <w:t>2</w:t>
            </w:r>
          </w:p>
        </w:tc>
        <w:tc>
          <w:tcPr>
            <w:tcW w:w="4300" w:type="dxa"/>
          </w:tcPr>
          <w:p w14:paraId="74A6D542" w14:textId="77777777" w:rsidR="00383153" w:rsidRDefault="004577BE">
            <w:pPr>
              <w:pStyle w:val="TableParagraph"/>
              <w:ind w:right="92"/>
            </w:pPr>
            <w:r>
              <w:t>Limit</w:t>
            </w:r>
            <w:r>
              <w:rPr>
                <w:spacing w:val="-6"/>
              </w:rPr>
              <w:t xml:space="preserve"> </w:t>
            </w:r>
            <w:r>
              <w:t>the</w:t>
            </w:r>
            <w:r>
              <w:rPr>
                <w:spacing w:val="-6"/>
              </w:rPr>
              <w:t xml:space="preserve"> </w:t>
            </w:r>
            <w:r>
              <w:t>savings</w:t>
            </w:r>
            <w:r>
              <w:rPr>
                <w:spacing w:val="-6"/>
              </w:rPr>
              <w:t xml:space="preserve"> </w:t>
            </w:r>
            <w:r>
              <w:t>of</w:t>
            </w:r>
            <w:r>
              <w:rPr>
                <w:spacing w:val="-4"/>
              </w:rPr>
              <w:t xml:space="preserve"> </w:t>
            </w:r>
            <w:r>
              <w:t>DSS</w:t>
            </w:r>
            <w:r>
              <w:rPr>
                <w:spacing w:val="-5"/>
              </w:rPr>
              <w:t xml:space="preserve"> </w:t>
            </w:r>
            <w:r>
              <w:t>policies</w:t>
            </w:r>
            <w:r>
              <w:rPr>
                <w:spacing w:val="-4"/>
              </w:rPr>
              <w:t xml:space="preserve"> </w:t>
            </w:r>
            <w:r>
              <w:t>to</w:t>
            </w:r>
            <w:r>
              <w:rPr>
                <w:spacing w:val="-7"/>
              </w:rPr>
              <w:t xml:space="preserve"> </w:t>
            </w:r>
            <w:r>
              <w:t>three years from commencement of the Bill.</w:t>
            </w:r>
          </w:p>
        </w:tc>
        <w:tc>
          <w:tcPr>
            <w:tcW w:w="4158" w:type="dxa"/>
          </w:tcPr>
          <w:p w14:paraId="3F5045C7" w14:textId="77777777" w:rsidR="00383153" w:rsidRDefault="004577BE">
            <w:pPr>
              <w:pStyle w:val="TableParagraph"/>
              <w:numPr>
                <w:ilvl w:val="0"/>
                <w:numId w:val="5"/>
              </w:numPr>
              <w:tabs>
                <w:tab w:val="left" w:pos="418"/>
              </w:tabs>
              <w:ind w:right="164"/>
              <w:jc w:val="both"/>
            </w:pPr>
            <w:r>
              <w:t>Aligns</w:t>
            </w:r>
            <w:r>
              <w:rPr>
                <w:spacing w:val="-7"/>
              </w:rPr>
              <w:t xml:space="preserve"> </w:t>
            </w:r>
            <w:r>
              <w:t>with</w:t>
            </w:r>
            <w:r>
              <w:rPr>
                <w:spacing w:val="-7"/>
              </w:rPr>
              <w:t xml:space="preserve"> </w:t>
            </w:r>
            <w:r>
              <w:t>the</w:t>
            </w:r>
            <w:r>
              <w:rPr>
                <w:spacing w:val="-7"/>
              </w:rPr>
              <w:t xml:space="preserve"> </w:t>
            </w:r>
            <w:r>
              <w:t>general</w:t>
            </w:r>
            <w:r>
              <w:rPr>
                <w:spacing w:val="-9"/>
              </w:rPr>
              <w:t xml:space="preserve"> </w:t>
            </w:r>
            <w:r>
              <w:t>transition</w:t>
            </w:r>
            <w:r>
              <w:rPr>
                <w:spacing w:val="-7"/>
              </w:rPr>
              <w:t xml:space="preserve"> </w:t>
            </w:r>
            <w:r>
              <w:t>period under the Bill.</w:t>
            </w:r>
          </w:p>
          <w:p w14:paraId="0591C66D" w14:textId="77777777" w:rsidR="00383153" w:rsidRDefault="004577BE">
            <w:pPr>
              <w:pStyle w:val="TableParagraph"/>
              <w:numPr>
                <w:ilvl w:val="0"/>
                <w:numId w:val="5"/>
              </w:numPr>
              <w:tabs>
                <w:tab w:val="left" w:pos="418"/>
              </w:tabs>
              <w:ind w:right="373"/>
              <w:jc w:val="both"/>
            </w:pPr>
            <w:proofErr w:type="gramStart"/>
            <w:r>
              <w:t>Provides</w:t>
            </w:r>
            <w:r>
              <w:rPr>
                <w:spacing w:val="-2"/>
              </w:rPr>
              <w:t xml:space="preserve"> </w:t>
            </w:r>
            <w:r>
              <w:t>Parliament</w:t>
            </w:r>
            <w:r>
              <w:rPr>
                <w:spacing w:val="-1"/>
              </w:rPr>
              <w:t xml:space="preserve"> </w:t>
            </w:r>
            <w:r>
              <w:t>with</w:t>
            </w:r>
            <w:proofErr w:type="gramEnd"/>
            <w:r>
              <w:rPr>
                <w:spacing w:val="-5"/>
              </w:rPr>
              <w:t xml:space="preserve"> </w:t>
            </w:r>
            <w:r>
              <w:t>certainty</w:t>
            </w:r>
            <w:r>
              <w:rPr>
                <w:spacing w:val="-2"/>
              </w:rPr>
              <w:t xml:space="preserve"> </w:t>
            </w:r>
            <w:r>
              <w:t>on the</w:t>
            </w:r>
            <w:r>
              <w:rPr>
                <w:spacing w:val="-9"/>
              </w:rPr>
              <w:t xml:space="preserve"> </w:t>
            </w:r>
            <w:r>
              <w:t>transition</w:t>
            </w:r>
            <w:r>
              <w:rPr>
                <w:spacing w:val="-7"/>
              </w:rPr>
              <w:t xml:space="preserve"> </w:t>
            </w:r>
            <w:r>
              <w:t>from</w:t>
            </w:r>
            <w:r>
              <w:rPr>
                <w:spacing w:val="-6"/>
              </w:rPr>
              <w:t xml:space="preserve"> </w:t>
            </w:r>
            <w:r>
              <w:t>existing</w:t>
            </w:r>
            <w:r>
              <w:rPr>
                <w:spacing w:val="-11"/>
              </w:rPr>
              <w:t xml:space="preserve"> </w:t>
            </w:r>
            <w:r>
              <w:t>policies</w:t>
            </w:r>
            <w:r>
              <w:rPr>
                <w:spacing w:val="-7"/>
              </w:rPr>
              <w:t xml:space="preserve"> </w:t>
            </w:r>
            <w:r>
              <w:t xml:space="preserve">to ministerial </w:t>
            </w:r>
            <w:proofErr w:type="spellStart"/>
            <w:r>
              <w:t>programmes</w:t>
            </w:r>
            <w:proofErr w:type="spellEnd"/>
            <w:r>
              <w:t>.</w:t>
            </w:r>
          </w:p>
        </w:tc>
      </w:tr>
      <w:tr w:rsidR="00383153" w14:paraId="4CD16DE1" w14:textId="77777777">
        <w:trPr>
          <w:trHeight w:val="894"/>
        </w:trPr>
        <w:tc>
          <w:tcPr>
            <w:tcW w:w="562" w:type="dxa"/>
          </w:tcPr>
          <w:p w14:paraId="7E5D7102" w14:textId="77777777" w:rsidR="00383153" w:rsidRDefault="004577BE">
            <w:pPr>
              <w:pStyle w:val="TableParagraph"/>
              <w:spacing w:line="275" w:lineRule="exact"/>
              <w:rPr>
                <w:sz w:val="24"/>
              </w:rPr>
            </w:pPr>
            <w:r>
              <w:rPr>
                <w:spacing w:val="-10"/>
                <w:sz w:val="24"/>
              </w:rPr>
              <w:t>3</w:t>
            </w:r>
          </w:p>
        </w:tc>
        <w:tc>
          <w:tcPr>
            <w:tcW w:w="4300" w:type="dxa"/>
          </w:tcPr>
          <w:p w14:paraId="61C55668" w14:textId="77777777" w:rsidR="00383153" w:rsidRDefault="004577BE">
            <w:pPr>
              <w:pStyle w:val="TableParagraph"/>
              <w:spacing w:line="244" w:lineRule="auto"/>
              <w:ind w:right="92"/>
            </w:pPr>
            <w:r>
              <w:t>Clarification</w:t>
            </w:r>
            <w:r>
              <w:rPr>
                <w:spacing w:val="-9"/>
              </w:rPr>
              <w:t xml:space="preserve"> </w:t>
            </w:r>
            <w:r>
              <w:t>that</w:t>
            </w:r>
            <w:r>
              <w:rPr>
                <w:spacing w:val="-11"/>
              </w:rPr>
              <w:t xml:space="preserve"> </w:t>
            </w:r>
            <w:r>
              <w:t>ministerial</w:t>
            </w:r>
            <w:r>
              <w:rPr>
                <w:spacing w:val="-8"/>
              </w:rPr>
              <w:t xml:space="preserve"> </w:t>
            </w:r>
            <w:proofErr w:type="spellStart"/>
            <w:r>
              <w:t>programmes</w:t>
            </w:r>
            <w:proofErr w:type="spellEnd"/>
            <w:r>
              <w:rPr>
                <w:spacing w:val="-11"/>
              </w:rPr>
              <w:t xml:space="preserve"> </w:t>
            </w:r>
            <w:r>
              <w:t>can be used for issues relating to residential care.</w:t>
            </w:r>
          </w:p>
        </w:tc>
        <w:tc>
          <w:tcPr>
            <w:tcW w:w="4158" w:type="dxa"/>
          </w:tcPr>
          <w:p w14:paraId="6A90B735" w14:textId="77777777" w:rsidR="00383153" w:rsidRDefault="004577BE">
            <w:pPr>
              <w:pStyle w:val="TableParagraph"/>
              <w:numPr>
                <w:ilvl w:val="0"/>
                <w:numId w:val="4"/>
              </w:numPr>
              <w:tabs>
                <w:tab w:val="left" w:pos="418"/>
              </w:tabs>
              <w:ind w:right="268"/>
            </w:pPr>
            <w:r>
              <w:t>Provides avoidance of doubt given the presence</w:t>
            </w:r>
            <w:r>
              <w:rPr>
                <w:spacing w:val="-10"/>
              </w:rPr>
              <w:t xml:space="preserve"> </w:t>
            </w:r>
            <w:r>
              <w:t>of</w:t>
            </w:r>
            <w:r>
              <w:rPr>
                <w:spacing w:val="-8"/>
              </w:rPr>
              <w:t xml:space="preserve"> </w:t>
            </w:r>
            <w:r>
              <w:t>primary</w:t>
            </w:r>
            <w:r>
              <w:rPr>
                <w:spacing w:val="-11"/>
              </w:rPr>
              <w:t xml:space="preserve"> </w:t>
            </w:r>
            <w:r>
              <w:t>legislation</w:t>
            </w:r>
            <w:r>
              <w:rPr>
                <w:spacing w:val="-8"/>
              </w:rPr>
              <w:t xml:space="preserve"> </w:t>
            </w:r>
            <w:r>
              <w:t>relating to residential care in other settings.</w:t>
            </w:r>
          </w:p>
        </w:tc>
      </w:tr>
      <w:tr w:rsidR="00383153" w14:paraId="1300408C" w14:textId="77777777">
        <w:trPr>
          <w:trHeight w:val="3187"/>
        </w:trPr>
        <w:tc>
          <w:tcPr>
            <w:tcW w:w="562" w:type="dxa"/>
          </w:tcPr>
          <w:p w14:paraId="197133B9" w14:textId="77777777" w:rsidR="00383153" w:rsidRDefault="004577BE">
            <w:pPr>
              <w:pStyle w:val="TableParagraph"/>
              <w:spacing w:line="275" w:lineRule="exact"/>
              <w:rPr>
                <w:sz w:val="24"/>
              </w:rPr>
            </w:pPr>
            <w:r>
              <w:rPr>
                <w:spacing w:val="-10"/>
                <w:sz w:val="24"/>
              </w:rPr>
              <w:t>4</w:t>
            </w:r>
          </w:p>
        </w:tc>
        <w:tc>
          <w:tcPr>
            <w:tcW w:w="4300" w:type="dxa"/>
          </w:tcPr>
          <w:p w14:paraId="26D9F1A9" w14:textId="77777777" w:rsidR="00383153" w:rsidRDefault="004577BE">
            <w:pPr>
              <w:pStyle w:val="TableParagraph"/>
              <w:ind w:right="92"/>
            </w:pPr>
            <w:r>
              <w:t>Clarification</w:t>
            </w:r>
            <w:r>
              <w:rPr>
                <w:spacing w:val="-7"/>
              </w:rPr>
              <w:t xml:space="preserve"> </w:t>
            </w:r>
            <w:r>
              <w:t>that</w:t>
            </w:r>
            <w:r>
              <w:rPr>
                <w:spacing w:val="-8"/>
              </w:rPr>
              <w:t xml:space="preserve"> </w:t>
            </w:r>
            <w:r>
              <w:t>services</w:t>
            </w:r>
            <w:r>
              <w:rPr>
                <w:spacing w:val="-7"/>
              </w:rPr>
              <w:t xml:space="preserve"> </w:t>
            </w:r>
            <w:r>
              <w:t>provided</w:t>
            </w:r>
            <w:r>
              <w:rPr>
                <w:spacing w:val="-7"/>
              </w:rPr>
              <w:t xml:space="preserve"> </w:t>
            </w:r>
            <w:r>
              <w:t>under</w:t>
            </w:r>
            <w:r>
              <w:rPr>
                <w:spacing w:val="-8"/>
              </w:rPr>
              <w:t xml:space="preserve"> </w:t>
            </w:r>
            <w:r>
              <w:t>the Intellectual</w:t>
            </w:r>
            <w:r>
              <w:rPr>
                <w:spacing w:val="-6"/>
              </w:rPr>
              <w:t xml:space="preserve"> </w:t>
            </w:r>
            <w:r>
              <w:t>Disability</w:t>
            </w:r>
            <w:r>
              <w:rPr>
                <w:spacing w:val="-10"/>
              </w:rPr>
              <w:t xml:space="preserve"> </w:t>
            </w:r>
            <w:r>
              <w:t>(Compulsory</w:t>
            </w:r>
            <w:r>
              <w:rPr>
                <w:spacing w:val="-7"/>
              </w:rPr>
              <w:t xml:space="preserve"> </w:t>
            </w:r>
            <w:r>
              <w:t>Care</w:t>
            </w:r>
            <w:r>
              <w:rPr>
                <w:spacing w:val="-7"/>
              </w:rPr>
              <w:t xml:space="preserve"> </w:t>
            </w:r>
            <w:r>
              <w:t>and Rehabilitation) Act 2003</w:t>
            </w:r>
            <w:hyperlink w:anchor="_bookmark0" w:history="1">
              <w:r>
                <w:rPr>
                  <w:vertAlign w:val="superscript"/>
                </w:rPr>
                <w:t>1</w:t>
              </w:r>
            </w:hyperlink>
            <w:r>
              <w:t xml:space="preserve"> are excluded from the definition of DSS-funded disability </w:t>
            </w:r>
            <w:r>
              <w:rPr>
                <w:spacing w:val="-2"/>
              </w:rPr>
              <w:t>support.</w:t>
            </w:r>
          </w:p>
        </w:tc>
        <w:tc>
          <w:tcPr>
            <w:tcW w:w="4158" w:type="dxa"/>
          </w:tcPr>
          <w:p w14:paraId="1218B5BE" w14:textId="77777777" w:rsidR="00383153" w:rsidRDefault="004577BE">
            <w:pPr>
              <w:pStyle w:val="TableParagraph"/>
              <w:numPr>
                <w:ilvl w:val="0"/>
                <w:numId w:val="3"/>
              </w:numPr>
              <w:tabs>
                <w:tab w:val="left" w:pos="418"/>
              </w:tabs>
              <w:ind w:right="177"/>
            </w:pPr>
            <w:r>
              <w:t>While those services are funded under the same Vote, I want to avoid any confusion regarding the applicable purpose and principles for compulsory care</w:t>
            </w:r>
            <w:r>
              <w:rPr>
                <w:spacing w:val="-8"/>
              </w:rPr>
              <w:t xml:space="preserve"> </w:t>
            </w:r>
            <w:r>
              <w:t>and</w:t>
            </w:r>
            <w:r>
              <w:rPr>
                <w:spacing w:val="-8"/>
              </w:rPr>
              <w:t xml:space="preserve"> </w:t>
            </w:r>
            <w:r>
              <w:t>rehabilitation</w:t>
            </w:r>
            <w:r>
              <w:rPr>
                <w:spacing w:val="-9"/>
              </w:rPr>
              <w:t xml:space="preserve"> </w:t>
            </w:r>
            <w:r>
              <w:t>options</w:t>
            </w:r>
            <w:r>
              <w:rPr>
                <w:spacing w:val="-6"/>
              </w:rPr>
              <w:t xml:space="preserve"> </w:t>
            </w:r>
            <w:r>
              <w:t>of</w:t>
            </w:r>
            <w:r>
              <w:rPr>
                <w:spacing w:val="-8"/>
              </w:rPr>
              <w:t xml:space="preserve"> </w:t>
            </w:r>
            <w:r>
              <w:t xml:space="preserve">people with intellectual disabilities who are charged with, or convicted of, an </w:t>
            </w:r>
            <w:r>
              <w:rPr>
                <w:spacing w:val="-2"/>
              </w:rPr>
              <w:t>offence.</w:t>
            </w:r>
          </w:p>
          <w:p w14:paraId="5900E93A" w14:textId="77777777" w:rsidR="00383153" w:rsidRDefault="004577BE">
            <w:pPr>
              <w:pStyle w:val="TableParagraph"/>
              <w:numPr>
                <w:ilvl w:val="0"/>
                <w:numId w:val="3"/>
              </w:numPr>
              <w:tabs>
                <w:tab w:val="left" w:pos="418"/>
              </w:tabs>
              <w:ind w:right="122"/>
            </w:pPr>
            <w:r>
              <w:t>For</w:t>
            </w:r>
            <w:r>
              <w:rPr>
                <w:spacing w:val="-6"/>
              </w:rPr>
              <w:t xml:space="preserve"> </w:t>
            </w:r>
            <w:r>
              <w:t>example,</w:t>
            </w:r>
            <w:r>
              <w:rPr>
                <w:spacing w:val="-8"/>
              </w:rPr>
              <w:t xml:space="preserve"> </w:t>
            </w:r>
            <w:r>
              <w:t>the</w:t>
            </w:r>
            <w:r>
              <w:rPr>
                <w:spacing w:val="-6"/>
              </w:rPr>
              <w:t xml:space="preserve"> </w:t>
            </w:r>
            <w:r>
              <w:t>Bill</w:t>
            </w:r>
            <w:r>
              <w:rPr>
                <w:spacing w:val="-5"/>
              </w:rPr>
              <w:t xml:space="preserve"> </w:t>
            </w:r>
            <w:r>
              <w:t>provides</w:t>
            </w:r>
            <w:r>
              <w:rPr>
                <w:spacing w:val="-6"/>
              </w:rPr>
              <w:t xml:space="preserve"> </w:t>
            </w:r>
            <w:r>
              <w:t>that</w:t>
            </w:r>
            <w:r>
              <w:rPr>
                <w:spacing w:val="-5"/>
              </w:rPr>
              <w:t xml:space="preserve"> </w:t>
            </w:r>
            <w:r>
              <w:t>DSS-funded disability support is contributory – that does not match the nature of Court-ordered compulsory detainment.</w:t>
            </w:r>
          </w:p>
        </w:tc>
      </w:tr>
      <w:tr w:rsidR="00383153" w14:paraId="5140038B" w14:textId="77777777">
        <w:trPr>
          <w:trHeight w:val="373"/>
        </w:trPr>
        <w:tc>
          <w:tcPr>
            <w:tcW w:w="9020" w:type="dxa"/>
            <w:gridSpan w:val="3"/>
            <w:shd w:val="clear" w:color="auto" w:fill="D9D9D9"/>
          </w:tcPr>
          <w:p w14:paraId="0BB8F29C" w14:textId="77777777" w:rsidR="00383153" w:rsidRDefault="004577BE">
            <w:pPr>
              <w:pStyle w:val="TableParagraph"/>
              <w:spacing w:before="3"/>
            </w:pPr>
            <w:r>
              <w:t>Addressing</w:t>
            </w:r>
            <w:r>
              <w:rPr>
                <w:spacing w:val="-7"/>
              </w:rPr>
              <w:t xml:space="preserve"> </w:t>
            </w:r>
            <w:r>
              <w:t>fiscal</w:t>
            </w:r>
            <w:r>
              <w:rPr>
                <w:spacing w:val="-4"/>
              </w:rPr>
              <w:t xml:space="preserve"> </w:t>
            </w:r>
            <w:r>
              <w:t>and</w:t>
            </w:r>
            <w:r>
              <w:rPr>
                <w:spacing w:val="-4"/>
              </w:rPr>
              <w:t xml:space="preserve"> </w:t>
            </w:r>
            <w:r>
              <w:t>litigation</w:t>
            </w:r>
            <w:r>
              <w:rPr>
                <w:spacing w:val="-6"/>
              </w:rPr>
              <w:t xml:space="preserve"> </w:t>
            </w:r>
            <w:r>
              <w:rPr>
                <w:spacing w:val="-4"/>
              </w:rPr>
              <w:t>risk</w:t>
            </w:r>
          </w:p>
        </w:tc>
      </w:tr>
      <w:tr w:rsidR="00383153" w14:paraId="79D0A849" w14:textId="77777777">
        <w:trPr>
          <w:trHeight w:val="894"/>
        </w:trPr>
        <w:tc>
          <w:tcPr>
            <w:tcW w:w="562" w:type="dxa"/>
          </w:tcPr>
          <w:p w14:paraId="1FD4C02B" w14:textId="77777777" w:rsidR="00383153" w:rsidRDefault="004577BE">
            <w:pPr>
              <w:pStyle w:val="TableParagraph"/>
              <w:spacing w:line="275" w:lineRule="exact"/>
              <w:rPr>
                <w:sz w:val="24"/>
              </w:rPr>
            </w:pPr>
            <w:r>
              <w:rPr>
                <w:spacing w:val="-10"/>
                <w:sz w:val="24"/>
              </w:rPr>
              <w:t>5</w:t>
            </w:r>
          </w:p>
        </w:tc>
        <w:tc>
          <w:tcPr>
            <w:tcW w:w="4300" w:type="dxa"/>
          </w:tcPr>
          <w:p w14:paraId="3FDCEED6" w14:textId="77777777" w:rsidR="00383153" w:rsidRDefault="004577BE">
            <w:pPr>
              <w:pStyle w:val="TableParagraph"/>
            </w:pPr>
            <w:r>
              <w:t>Clarification</w:t>
            </w:r>
            <w:r>
              <w:rPr>
                <w:spacing w:val="-7"/>
              </w:rPr>
              <w:t xml:space="preserve"> </w:t>
            </w:r>
            <w:r>
              <w:t>that</w:t>
            </w:r>
            <w:r>
              <w:rPr>
                <w:spacing w:val="-9"/>
              </w:rPr>
              <w:t xml:space="preserve"> </w:t>
            </w:r>
            <w:r>
              <w:t>pending</w:t>
            </w:r>
            <w:r>
              <w:rPr>
                <w:spacing w:val="-7"/>
              </w:rPr>
              <w:t xml:space="preserve"> </w:t>
            </w:r>
            <w:r>
              <w:t>claims</w:t>
            </w:r>
            <w:r>
              <w:rPr>
                <w:spacing w:val="-7"/>
              </w:rPr>
              <w:t xml:space="preserve"> </w:t>
            </w:r>
            <w:r>
              <w:t>against</w:t>
            </w:r>
            <w:r>
              <w:rPr>
                <w:spacing w:val="-6"/>
              </w:rPr>
              <w:t xml:space="preserve"> </w:t>
            </w:r>
            <w:r>
              <w:t>the Crown and/or contracted providers are extinguished in their entirety.</w:t>
            </w:r>
          </w:p>
        </w:tc>
        <w:tc>
          <w:tcPr>
            <w:tcW w:w="4158" w:type="dxa"/>
          </w:tcPr>
          <w:p w14:paraId="19C370F2" w14:textId="77777777" w:rsidR="00383153" w:rsidRDefault="004577BE">
            <w:pPr>
              <w:pStyle w:val="TableParagraph"/>
              <w:numPr>
                <w:ilvl w:val="0"/>
                <w:numId w:val="2"/>
              </w:numPr>
              <w:tabs>
                <w:tab w:val="left" w:pos="418"/>
              </w:tabs>
              <w:ind w:right="220"/>
            </w:pPr>
            <w:r>
              <w:t>Aligns with Cabinet’s decisions regarding</w:t>
            </w:r>
            <w:r>
              <w:rPr>
                <w:spacing w:val="-11"/>
              </w:rPr>
              <w:t xml:space="preserve"> </w:t>
            </w:r>
            <w:r>
              <w:t>measures</w:t>
            </w:r>
            <w:r>
              <w:rPr>
                <w:spacing w:val="-9"/>
              </w:rPr>
              <w:t xml:space="preserve"> </w:t>
            </w:r>
            <w:r>
              <w:t>to</w:t>
            </w:r>
            <w:r>
              <w:rPr>
                <w:spacing w:val="-9"/>
              </w:rPr>
              <w:t xml:space="preserve"> </w:t>
            </w:r>
            <w:r>
              <w:t>address</w:t>
            </w:r>
            <w:r>
              <w:rPr>
                <w:spacing w:val="-10"/>
              </w:rPr>
              <w:t xml:space="preserve"> </w:t>
            </w:r>
            <w:r>
              <w:t xml:space="preserve">litigation </w:t>
            </w:r>
            <w:r>
              <w:rPr>
                <w:spacing w:val="-2"/>
              </w:rPr>
              <w:t>risk.</w:t>
            </w:r>
          </w:p>
        </w:tc>
      </w:tr>
      <w:tr w:rsidR="00383153" w14:paraId="319D1F8D" w14:textId="77777777">
        <w:trPr>
          <w:trHeight w:val="1147"/>
        </w:trPr>
        <w:tc>
          <w:tcPr>
            <w:tcW w:w="562" w:type="dxa"/>
          </w:tcPr>
          <w:p w14:paraId="54D4F772" w14:textId="77777777" w:rsidR="00383153" w:rsidRDefault="004577BE">
            <w:pPr>
              <w:pStyle w:val="TableParagraph"/>
              <w:spacing w:line="275" w:lineRule="exact"/>
              <w:rPr>
                <w:sz w:val="24"/>
              </w:rPr>
            </w:pPr>
            <w:r>
              <w:rPr>
                <w:spacing w:val="-10"/>
                <w:sz w:val="24"/>
              </w:rPr>
              <w:t>6</w:t>
            </w:r>
          </w:p>
        </w:tc>
        <w:tc>
          <w:tcPr>
            <w:tcW w:w="4300" w:type="dxa"/>
          </w:tcPr>
          <w:p w14:paraId="0925C53B" w14:textId="77777777" w:rsidR="00383153" w:rsidRDefault="004577BE">
            <w:pPr>
              <w:pStyle w:val="TableParagraph"/>
            </w:pPr>
            <w:r>
              <w:t>Including</w:t>
            </w:r>
            <w:r>
              <w:rPr>
                <w:spacing w:val="-7"/>
              </w:rPr>
              <w:t xml:space="preserve"> </w:t>
            </w:r>
            <w:r>
              <w:t>spouses</w:t>
            </w:r>
            <w:r>
              <w:rPr>
                <w:spacing w:val="-7"/>
              </w:rPr>
              <w:t xml:space="preserve"> </w:t>
            </w:r>
            <w:r>
              <w:t>in</w:t>
            </w:r>
            <w:r>
              <w:rPr>
                <w:spacing w:val="-9"/>
              </w:rPr>
              <w:t xml:space="preserve"> </w:t>
            </w:r>
            <w:r>
              <w:t>the</w:t>
            </w:r>
            <w:r>
              <w:rPr>
                <w:spacing w:val="-8"/>
              </w:rPr>
              <w:t xml:space="preserve"> </w:t>
            </w:r>
            <w:r>
              <w:t>saving</w:t>
            </w:r>
            <w:r>
              <w:rPr>
                <w:spacing w:val="-7"/>
              </w:rPr>
              <w:t xml:space="preserve"> </w:t>
            </w:r>
            <w:r>
              <w:t>provision regarding the Supreme Court decision.</w:t>
            </w:r>
          </w:p>
        </w:tc>
        <w:tc>
          <w:tcPr>
            <w:tcW w:w="4158" w:type="dxa"/>
          </w:tcPr>
          <w:p w14:paraId="090C22BB" w14:textId="3FC1D1E0" w:rsidR="00383153" w:rsidRDefault="00D85545">
            <w:pPr>
              <w:pStyle w:val="TableParagraph"/>
              <w:numPr>
                <w:ilvl w:val="0"/>
                <w:numId w:val="1"/>
              </w:numPr>
              <w:tabs>
                <w:tab w:val="left" w:pos="418"/>
              </w:tabs>
              <w:ind w:right="213"/>
            </w:pPr>
            <w:r w:rsidRPr="00D85545">
              <w:t>[Redacted content]</w:t>
            </w:r>
            <w:r>
              <w:t>.</w:t>
            </w:r>
          </w:p>
        </w:tc>
      </w:tr>
    </w:tbl>
    <w:p w14:paraId="73D01FDD" w14:textId="77777777" w:rsidR="00383153" w:rsidRDefault="00383153">
      <w:pPr>
        <w:pStyle w:val="BodyText"/>
        <w:spacing w:before="0"/>
        <w:ind w:left="0" w:firstLine="0"/>
        <w:rPr>
          <w:rFonts w:ascii="Arial"/>
          <w:b/>
          <w:sz w:val="20"/>
        </w:rPr>
      </w:pPr>
    </w:p>
    <w:p w14:paraId="1263519B" w14:textId="77777777" w:rsidR="00383153" w:rsidRDefault="00383153">
      <w:pPr>
        <w:pStyle w:val="BodyText"/>
        <w:spacing w:before="0"/>
        <w:ind w:left="0" w:firstLine="0"/>
        <w:rPr>
          <w:rFonts w:ascii="Arial"/>
          <w:b/>
          <w:sz w:val="20"/>
        </w:rPr>
      </w:pPr>
    </w:p>
    <w:p w14:paraId="073E6594" w14:textId="77777777" w:rsidR="00383153" w:rsidRDefault="00383153">
      <w:pPr>
        <w:pStyle w:val="BodyText"/>
        <w:spacing w:before="0"/>
        <w:ind w:left="0" w:firstLine="0"/>
        <w:rPr>
          <w:rFonts w:ascii="Arial"/>
          <w:b/>
          <w:sz w:val="20"/>
        </w:rPr>
      </w:pPr>
    </w:p>
    <w:p w14:paraId="7FCB9011" w14:textId="77777777" w:rsidR="00383153" w:rsidRDefault="00383153">
      <w:pPr>
        <w:pStyle w:val="BodyText"/>
        <w:spacing w:before="0"/>
        <w:ind w:left="0" w:firstLine="0"/>
        <w:rPr>
          <w:rFonts w:ascii="Arial"/>
          <w:b/>
          <w:sz w:val="20"/>
        </w:rPr>
      </w:pPr>
    </w:p>
    <w:p w14:paraId="3F62C9F2" w14:textId="77777777" w:rsidR="00383153" w:rsidRDefault="00383153">
      <w:pPr>
        <w:pStyle w:val="BodyText"/>
        <w:spacing w:before="0"/>
        <w:ind w:left="0" w:firstLine="0"/>
        <w:rPr>
          <w:rFonts w:ascii="Arial"/>
          <w:b/>
          <w:sz w:val="20"/>
        </w:rPr>
      </w:pPr>
    </w:p>
    <w:p w14:paraId="4BEA26CC" w14:textId="77777777" w:rsidR="00383153" w:rsidRDefault="004577BE">
      <w:pPr>
        <w:pStyle w:val="BodyText"/>
        <w:spacing w:before="23"/>
        <w:ind w:left="0" w:firstLine="0"/>
        <w:rPr>
          <w:rFonts w:ascii="Arial"/>
          <w:b/>
          <w:sz w:val="20"/>
        </w:rPr>
      </w:pPr>
      <w:r>
        <w:rPr>
          <w:rFonts w:ascii="Arial"/>
          <w:b/>
          <w:noProof/>
          <w:sz w:val="20"/>
        </w:rPr>
        <mc:AlternateContent>
          <mc:Choice Requires="wps">
            <w:drawing>
              <wp:anchor distT="0" distB="0" distL="0" distR="0" simplePos="0" relativeHeight="487587840" behindDoc="1" locked="0" layoutInCell="1" allowOverlap="1" wp14:anchorId="422BA981" wp14:editId="20129C65">
                <wp:simplePos x="0" y="0"/>
                <wp:positionH relativeFrom="page">
                  <wp:posOffset>914704</wp:posOffset>
                </wp:positionH>
                <wp:positionV relativeFrom="paragraph">
                  <wp:posOffset>176413</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27EACF" id="Graphic 4" o:spid="_x0000_s1026" style="position:absolute;margin-left:1in;margin-top:13.9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" path="m1829054,l,,,7620r1829054,l1829054,xe" fillcolor="black" stroked="f">
                <v:path arrowok="t"/>
                <w10:wrap type="topAndBottom" anchorx="page"/>
              </v:shape>
            </w:pict>
          </mc:Fallback>
        </mc:AlternateContent>
      </w:r>
    </w:p>
    <w:p w14:paraId="70DF50CD" w14:textId="77777777" w:rsidR="00383153" w:rsidRDefault="004577BE">
      <w:pPr>
        <w:spacing w:before="91"/>
        <w:ind w:left="23"/>
        <w:rPr>
          <w:sz w:val="20"/>
        </w:rPr>
      </w:pPr>
      <w:bookmarkStart w:id="0" w:name="_bookmark0"/>
      <w:bookmarkEnd w:id="0"/>
      <w:r>
        <w:rPr>
          <w:sz w:val="20"/>
          <w:vertAlign w:val="superscript"/>
        </w:rPr>
        <w:t>1</w:t>
      </w:r>
      <w:r>
        <w:rPr>
          <w:spacing w:val="-4"/>
          <w:sz w:val="20"/>
        </w:rPr>
        <w:t xml:space="preserve"> </w:t>
      </w:r>
      <w:r>
        <w:rPr>
          <w:sz w:val="20"/>
        </w:rPr>
        <w:t>For</w:t>
      </w:r>
      <w:r>
        <w:rPr>
          <w:spacing w:val="-4"/>
          <w:sz w:val="20"/>
        </w:rPr>
        <w:t xml:space="preserve"> </w:t>
      </w:r>
      <w:r>
        <w:rPr>
          <w:sz w:val="20"/>
        </w:rPr>
        <w:t>completeness,</w:t>
      </w:r>
      <w:r>
        <w:rPr>
          <w:spacing w:val="-4"/>
          <w:sz w:val="20"/>
        </w:rPr>
        <w:t xml:space="preserve"> </w:t>
      </w:r>
      <w:r>
        <w:rPr>
          <w:sz w:val="20"/>
        </w:rPr>
        <w:t>the</w:t>
      </w:r>
      <w:r>
        <w:rPr>
          <w:spacing w:val="-5"/>
          <w:sz w:val="20"/>
        </w:rPr>
        <w:t xml:space="preserve"> </w:t>
      </w:r>
      <w:r>
        <w:rPr>
          <w:sz w:val="20"/>
        </w:rPr>
        <w:t>Intellectual</w:t>
      </w:r>
      <w:r>
        <w:rPr>
          <w:spacing w:val="-4"/>
          <w:sz w:val="20"/>
        </w:rPr>
        <w:t xml:space="preserve"> </w:t>
      </w:r>
      <w:r>
        <w:rPr>
          <w:sz w:val="20"/>
        </w:rPr>
        <w:t>Disability</w:t>
      </w:r>
      <w:r>
        <w:rPr>
          <w:spacing w:val="-3"/>
          <w:sz w:val="20"/>
        </w:rPr>
        <w:t xml:space="preserve"> </w:t>
      </w:r>
      <w:r>
        <w:rPr>
          <w:sz w:val="20"/>
        </w:rPr>
        <w:t>(Compulsory</w:t>
      </w:r>
      <w:r>
        <w:rPr>
          <w:spacing w:val="-3"/>
          <w:sz w:val="20"/>
        </w:rPr>
        <w:t xml:space="preserve"> </w:t>
      </w:r>
      <w:r>
        <w:rPr>
          <w:sz w:val="20"/>
        </w:rPr>
        <w:t>Care</w:t>
      </w:r>
      <w:r>
        <w:rPr>
          <w:spacing w:val="-4"/>
          <w:sz w:val="20"/>
        </w:rPr>
        <w:t xml:space="preserve"> </w:t>
      </w:r>
      <w:r>
        <w:rPr>
          <w:sz w:val="20"/>
        </w:rPr>
        <w:t>and</w:t>
      </w:r>
      <w:r>
        <w:rPr>
          <w:spacing w:val="-3"/>
          <w:sz w:val="20"/>
        </w:rPr>
        <w:t xml:space="preserve"> </w:t>
      </w:r>
      <w:r>
        <w:rPr>
          <w:sz w:val="20"/>
        </w:rPr>
        <w:t>Rehabilitation)</w:t>
      </w:r>
      <w:r>
        <w:rPr>
          <w:spacing w:val="-5"/>
          <w:sz w:val="20"/>
        </w:rPr>
        <w:t xml:space="preserve"> </w:t>
      </w:r>
      <w:r>
        <w:rPr>
          <w:sz w:val="20"/>
        </w:rPr>
        <w:t>Act</w:t>
      </w:r>
      <w:r>
        <w:rPr>
          <w:spacing w:val="-4"/>
          <w:sz w:val="20"/>
        </w:rPr>
        <w:t xml:space="preserve"> </w:t>
      </w:r>
      <w:r>
        <w:rPr>
          <w:sz w:val="20"/>
        </w:rPr>
        <w:t>2003</w:t>
      </w:r>
      <w:r>
        <w:rPr>
          <w:spacing w:val="-3"/>
          <w:sz w:val="20"/>
        </w:rPr>
        <w:t xml:space="preserve"> </w:t>
      </w:r>
      <w:proofErr w:type="spellStart"/>
      <w:r>
        <w:rPr>
          <w:sz w:val="20"/>
        </w:rPr>
        <w:t>authorises</w:t>
      </w:r>
      <w:proofErr w:type="spellEnd"/>
      <w:r>
        <w:rPr>
          <w:spacing w:val="-4"/>
          <w:sz w:val="20"/>
        </w:rPr>
        <w:t xml:space="preserve"> </w:t>
      </w:r>
      <w:r>
        <w:rPr>
          <w:sz w:val="20"/>
        </w:rPr>
        <w:t>the Minister of Health to use certain powers and is administered by the Ministry of Health.</w:t>
      </w:r>
    </w:p>
    <w:sectPr w:rsidR="00383153">
      <w:pgSz w:w="11910" w:h="16840"/>
      <w:pgMar w:top="1340" w:right="1417" w:bottom="940" w:left="1417" w:header="715"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31490" w14:textId="77777777" w:rsidR="004577BE" w:rsidRDefault="004577BE">
      <w:r>
        <w:separator/>
      </w:r>
    </w:p>
  </w:endnote>
  <w:endnote w:type="continuationSeparator" w:id="0">
    <w:p w14:paraId="46332431" w14:textId="77777777" w:rsidR="004577BE" w:rsidRDefault="00457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D728" w14:textId="77777777" w:rsidR="00383153" w:rsidRDefault="004577BE">
    <w:pPr>
      <w:pStyle w:val="BodyText"/>
      <w:spacing w:before="0" w:line="14" w:lineRule="auto"/>
      <w:ind w:left="0" w:firstLine="0"/>
      <w:rPr>
        <w:sz w:val="20"/>
      </w:rPr>
    </w:pPr>
    <w:r>
      <w:rPr>
        <w:noProof/>
        <w:sz w:val="20"/>
      </w:rPr>
      <mc:AlternateContent>
        <mc:Choice Requires="wps">
          <w:drawing>
            <wp:anchor distT="0" distB="0" distL="0" distR="0" simplePos="0" relativeHeight="487446528" behindDoc="1" locked="0" layoutInCell="1" allowOverlap="1" wp14:anchorId="4C5302EB" wp14:editId="27A3CB36">
              <wp:simplePos x="0" y="0"/>
              <wp:positionH relativeFrom="page">
                <wp:posOffset>6531609</wp:posOffset>
              </wp:positionH>
              <wp:positionV relativeFrom="page">
                <wp:posOffset>10073916</wp:posOffset>
              </wp:positionV>
              <wp:extent cx="1670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2DEEBE00" w14:textId="77777777" w:rsidR="00383153" w:rsidRDefault="004577BE">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4C5302EB" id="_x0000_t202" coordsize="21600,21600" o:spt="202" path="m,l,21600r21600,l21600,xe">
              <v:stroke joinstyle="miter"/>
              <v:path gradientshapeok="t" o:connecttype="rect"/>
            </v:shapetype>
            <v:shape id="Textbox 2" o:spid="_x0000_s1027" type="#_x0000_t202" style="position:absolute;margin-left:514.3pt;margin-top:793.2pt;width:13.15pt;height:14.35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" filled="f" stroked="f">
              <v:textbox inset="0,0,0,0">
                <w:txbxContent>
                  <w:p w14:paraId="2DEEBE00" w14:textId="77777777" w:rsidR="00383153" w:rsidRDefault="004577BE">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47040" behindDoc="1" locked="0" layoutInCell="1" allowOverlap="1" wp14:anchorId="51B7A84A" wp14:editId="0DBFF847">
              <wp:simplePos x="0" y="0"/>
              <wp:positionH relativeFrom="page">
                <wp:posOffset>190500</wp:posOffset>
              </wp:positionH>
              <wp:positionV relativeFrom="page">
                <wp:posOffset>10373011</wp:posOffset>
              </wp:positionV>
              <wp:extent cx="1785620"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671B4293" w14:textId="77777777" w:rsidR="00383153" w:rsidRDefault="004577BE">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11:21:01</w:t>
                          </w:r>
                        </w:p>
                      </w:txbxContent>
                    </wps:txbx>
                    <wps:bodyPr wrap="square" lIns="0" tIns="0" rIns="0" bIns="0" rtlCol="0">
                      <a:noAutofit/>
                    </wps:bodyPr>
                  </wps:wsp>
                </a:graphicData>
              </a:graphic>
            </wp:anchor>
          </w:drawing>
        </mc:Choice>
        <mc:Fallback>
          <w:pict>
            <v:shape w14:anchorId="51B7A84A" id="Textbox 3" o:spid="_x0000_s1028" type="#_x0000_t202" style="position:absolute;margin-left:15pt;margin-top:816.75pt;width:140.6pt;height:12.1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C+T2VJkB&#10;AAAiAwAADgAAAAAAAAAAAAAAAAAuAgAAZHJzL2Uyb0RvYy54bWxQSwECLQAUAAYACAAAACEA2nHM&#10;CuEAAAAMAQAADwAAAAAAAAAAAAAAAADzAwAAZHJzL2Rvd25yZXYueG1sUEsFBgAAAAAEAAQA8wAA&#10;AAEFAAAAAA==&#10;" filled="f" stroked="f">
              <v:textbox inset="0,0,0,0">
                <w:txbxContent>
                  <w:p w14:paraId="671B4293" w14:textId="77777777" w:rsidR="00383153" w:rsidRDefault="004577BE">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11:21:01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D6E3" w14:textId="77777777" w:rsidR="004577BE" w:rsidRDefault="004577BE">
      <w:r>
        <w:separator/>
      </w:r>
    </w:p>
  </w:footnote>
  <w:footnote w:type="continuationSeparator" w:id="0">
    <w:p w14:paraId="0A08E5AA" w14:textId="77777777" w:rsidR="004577BE" w:rsidRDefault="00457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F1D" w14:textId="77777777" w:rsidR="00383153" w:rsidRDefault="004577BE">
    <w:pPr>
      <w:pStyle w:val="BodyText"/>
      <w:spacing w:before="0" w:line="14" w:lineRule="auto"/>
      <w:ind w:left="0" w:firstLine="0"/>
      <w:rPr>
        <w:sz w:val="20"/>
      </w:rPr>
    </w:pPr>
    <w:r>
      <w:rPr>
        <w:noProof/>
        <w:sz w:val="20"/>
      </w:rPr>
      <mc:AlternateContent>
        <mc:Choice Requires="wps">
          <w:drawing>
            <wp:anchor distT="0" distB="0" distL="0" distR="0" simplePos="0" relativeHeight="487446016" behindDoc="1" locked="0" layoutInCell="1" allowOverlap="1" wp14:anchorId="64FC95C9" wp14:editId="490B29E5">
              <wp:simplePos x="0" y="0"/>
              <wp:positionH relativeFrom="page">
                <wp:posOffset>3019170</wp:posOffset>
              </wp:positionH>
              <wp:positionV relativeFrom="page">
                <wp:posOffset>441241</wp:posOffset>
              </wp:positionV>
              <wp:extent cx="148272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18A463A8" w14:textId="77777777" w:rsidR="00383153" w:rsidRDefault="004577BE">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64FC95C9" id="_x0000_t202" coordsize="21600,21600" o:spt="202" path="m,l,21600r21600,l21600,xe">
              <v:stroke joinstyle="miter"/>
              <v:path gradientshapeok="t" o:connecttype="rect"/>
            </v:shapetype>
            <v:shape id="Textbox 1" o:spid="_x0000_s1026" type="#_x0000_t202" style="position:absolute;margin-left:237.75pt;margin-top:34.75pt;width:116.75pt;height:13.15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" filled="f" stroked="f">
              <v:textbox inset="0,0,0,0">
                <w:txbxContent>
                  <w:p w14:paraId="18A463A8" w14:textId="77777777" w:rsidR="00383153" w:rsidRDefault="004577BE">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322B8"/>
    <w:multiLevelType w:val="hybridMultilevel"/>
    <w:tmpl w:val="622A638A"/>
    <w:lvl w:ilvl="0" w:tplc="4260C870">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E5B053F4">
      <w:numFmt w:val="bullet"/>
      <w:lvlText w:val="•"/>
      <w:lvlJc w:val="left"/>
      <w:pPr>
        <w:ind w:left="792" w:hanging="360"/>
      </w:pPr>
      <w:rPr>
        <w:rFonts w:hint="default"/>
        <w:lang w:val="en-US" w:eastAsia="en-US" w:bidi="ar-SA"/>
      </w:rPr>
    </w:lvl>
    <w:lvl w:ilvl="2" w:tplc="4A2620B6">
      <w:numFmt w:val="bullet"/>
      <w:lvlText w:val="•"/>
      <w:lvlJc w:val="left"/>
      <w:pPr>
        <w:ind w:left="1165" w:hanging="360"/>
      </w:pPr>
      <w:rPr>
        <w:rFonts w:hint="default"/>
        <w:lang w:val="en-US" w:eastAsia="en-US" w:bidi="ar-SA"/>
      </w:rPr>
    </w:lvl>
    <w:lvl w:ilvl="3" w:tplc="6FA4827E">
      <w:numFmt w:val="bullet"/>
      <w:lvlText w:val="•"/>
      <w:lvlJc w:val="left"/>
      <w:pPr>
        <w:ind w:left="1538" w:hanging="360"/>
      </w:pPr>
      <w:rPr>
        <w:rFonts w:hint="default"/>
        <w:lang w:val="en-US" w:eastAsia="en-US" w:bidi="ar-SA"/>
      </w:rPr>
    </w:lvl>
    <w:lvl w:ilvl="4" w:tplc="BCDA7322">
      <w:numFmt w:val="bullet"/>
      <w:lvlText w:val="•"/>
      <w:lvlJc w:val="left"/>
      <w:pPr>
        <w:ind w:left="1911" w:hanging="360"/>
      </w:pPr>
      <w:rPr>
        <w:rFonts w:hint="default"/>
        <w:lang w:val="en-US" w:eastAsia="en-US" w:bidi="ar-SA"/>
      </w:rPr>
    </w:lvl>
    <w:lvl w:ilvl="5" w:tplc="613EFFA6">
      <w:numFmt w:val="bullet"/>
      <w:lvlText w:val="•"/>
      <w:lvlJc w:val="left"/>
      <w:pPr>
        <w:ind w:left="2284" w:hanging="360"/>
      </w:pPr>
      <w:rPr>
        <w:rFonts w:hint="default"/>
        <w:lang w:val="en-US" w:eastAsia="en-US" w:bidi="ar-SA"/>
      </w:rPr>
    </w:lvl>
    <w:lvl w:ilvl="6" w:tplc="529A6CAA">
      <w:numFmt w:val="bullet"/>
      <w:lvlText w:val="•"/>
      <w:lvlJc w:val="left"/>
      <w:pPr>
        <w:ind w:left="2656" w:hanging="360"/>
      </w:pPr>
      <w:rPr>
        <w:rFonts w:hint="default"/>
        <w:lang w:val="en-US" w:eastAsia="en-US" w:bidi="ar-SA"/>
      </w:rPr>
    </w:lvl>
    <w:lvl w:ilvl="7" w:tplc="3E84C08C">
      <w:numFmt w:val="bullet"/>
      <w:lvlText w:val="•"/>
      <w:lvlJc w:val="left"/>
      <w:pPr>
        <w:ind w:left="3029" w:hanging="360"/>
      </w:pPr>
      <w:rPr>
        <w:rFonts w:hint="default"/>
        <w:lang w:val="en-US" w:eastAsia="en-US" w:bidi="ar-SA"/>
      </w:rPr>
    </w:lvl>
    <w:lvl w:ilvl="8" w:tplc="31E8EF46">
      <w:numFmt w:val="bullet"/>
      <w:lvlText w:val="•"/>
      <w:lvlJc w:val="left"/>
      <w:pPr>
        <w:ind w:left="3402" w:hanging="360"/>
      </w:pPr>
      <w:rPr>
        <w:rFonts w:hint="default"/>
        <w:lang w:val="en-US" w:eastAsia="en-US" w:bidi="ar-SA"/>
      </w:rPr>
    </w:lvl>
  </w:abstractNum>
  <w:abstractNum w:abstractNumId="1" w15:restartNumberingAfterBreak="0">
    <w:nsid w:val="1A305063"/>
    <w:multiLevelType w:val="hybridMultilevel"/>
    <w:tmpl w:val="4CEA331A"/>
    <w:lvl w:ilvl="0" w:tplc="E774CDC8">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008C327A">
      <w:numFmt w:val="bullet"/>
      <w:lvlText w:val="•"/>
      <w:lvlJc w:val="left"/>
      <w:pPr>
        <w:ind w:left="792" w:hanging="360"/>
      </w:pPr>
      <w:rPr>
        <w:rFonts w:hint="default"/>
        <w:lang w:val="en-US" w:eastAsia="en-US" w:bidi="ar-SA"/>
      </w:rPr>
    </w:lvl>
    <w:lvl w:ilvl="2" w:tplc="D9AAE796">
      <w:numFmt w:val="bullet"/>
      <w:lvlText w:val="•"/>
      <w:lvlJc w:val="left"/>
      <w:pPr>
        <w:ind w:left="1165" w:hanging="360"/>
      </w:pPr>
      <w:rPr>
        <w:rFonts w:hint="default"/>
        <w:lang w:val="en-US" w:eastAsia="en-US" w:bidi="ar-SA"/>
      </w:rPr>
    </w:lvl>
    <w:lvl w:ilvl="3" w:tplc="FB72FDB8">
      <w:numFmt w:val="bullet"/>
      <w:lvlText w:val="•"/>
      <w:lvlJc w:val="left"/>
      <w:pPr>
        <w:ind w:left="1538" w:hanging="360"/>
      </w:pPr>
      <w:rPr>
        <w:rFonts w:hint="default"/>
        <w:lang w:val="en-US" w:eastAsia="en-US" w:bidi="ar-SA"/>
      </w:rPr>
    </w:lvl>
    <w:lvl w:ilvl="4" w:tplc="3272CA70">
      <w:numFmt w:val="bullet"/>
      <w:lvlText w:val="•"/>
      <w:lvlJc w:val="left"/>
      <w:pPr>
        <w:ind w:left="1911" w:hanging="360"/>
      </w:pPr>
      <w:rPr>
        <w:rFonts w:hint="default"/>
        <w:lang w:val="en-US" w:eastAsia="en-US" w:bidi="ar-SA"/>
      </w:rPr>
    </w:lvl>
    <w:lvl w:ilvl="5" w:tplc="E9785A92">
      <w:numFmt w:val="bullet"/>
      <w:lvlText w:val="•"/>
      <w:lvlJc w:val="left"/>
      <w:pPr>
        <w:ind w:left="2284" w:hanging="360"/>
      </w:pPr>
      <w:rPr>
        <w:rFonts w:hint="default"/>
        <w:lang w:val="en-US" w:eastAsia="en-US" w:bidi="ar-SA"/>
      </w:rPr>
    </w:lvl>
    <w:lvl w:ilvl="6" w:tplc="01649304">
      <w:numFmt w:val="bullet"/>
      <w:lvlText w:val="•"/>
      <w:lvlJc w:val="left"/>
      <w:pPr>
        <w:ind w:left="2656" w:hanging="360"/>
      </w:pPr>
      <w:rPr>
        <w:rFonts w:hint="default"/>
        <w:lang w:val="en-US" w:eastAsia="en-US" w:bidi="ar-SA"/>
      </w:rPr>
    </w:lvl>
    <w:lvl w:ilvl="7" w:tplc="9F560E20">
      <w:numFmt w:val="bullet"/>
      <w:lvlText w:val="•"/>
      <w:lvlJc w:val="left"/>
      <w:pPr>
        <w:ind w:left="3029" w:hanging="360"/>
      </w:pPr>
      <w:rPr>
        <w:rFonts w:hint="default"/>
        <w:lang w:val="en-US" w:eastAsia="en-US" w:bidi="ar-SA"/>
      </w:rPr>
    </w:lvl>
    <w:lvl w:ilvl="8" w:tplc="2A08CA5E">
      <w:numFmt w:val="bullet"/>
      <w:lvlText w:val="•"/>
      <w:lvlJc w:val="left"/>
      <w:pPr>
        <w:ind w:left="3402" w:hanging="360"/>
      </w:pPr>
      <w:rPr>
        <w:rFonts w:hint="default"/>
        <w:lang w:val="en-US" w:eastAsia="en-US" w:bidi="ar-SA"/>
      </w:rPr>
    </w:lvl>
  </w:abstractNum>
  <w:abstractNum w:abstractNumId="2" w15:restartNumberingAfterBreak="0">
    <w:nsid w:val="1E1A0265"/>
    <w:multiLevelType w:val="hybridMultilevel"/>
    <w:tmpl w:val="FA02A6B8"/>
    <w:lvl w:ilvl="0" w:tplc="754C768E">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CB040FA0">
      <w:numFmt w:val="bullet"/>
      <w:lvlText w:val="•"/>
      <w:lvlJc w:val="left"/>
      <w:pPr>
        <w:ind w:left="792" w:hanging="360"/>
      </w:pPr>
      <w:rPr>
        <w:rFonts w:hint="default"/>
        <w:lang w:val="en-US" w:eastAsia="en-US" w:bidi="ar-SA"/>
      </w:rPr>
    </w:lvl>
    <w:lvl w:ilvl="2" w:tplc="DEC24CF0">
      <w:numFmt w:val="bullet"/>
      <w:lvlText w:val="•"/>
      <w:lvlJc w:val="left"/>
      <w:pPr>
        <w:ind w:left="1165" w:hanging="360"/>
      </w:pPr>
      <w:rPr>
        <w:rFonts w:hint="default"/>
        <w:lang w:val="en-US" w:eastAsia="en-US" w:bidi="ar-SA"/>
      </w:rPr>
    </w:lvl>
    <w:lvl w:ilvl="3" w:tplc="FB98B53C">
      <w:numFmt w:val="bullet"/>
      <w:lvlText w:val="•"/>
      <w:lvlJc w:val="left"/>
      <w:pPr>
        <w:ind w:left="1538" w:hanging="360"/>
      </w:pPr>
      <w:rPr>
        <w:rFonts w:hint="default"/>
        <w:lang w:val="en-US" w:eastAsia="en-US" w:bidi="ar-SA"/>
      </w:rPr>
    </w:lvl>
    <w:lvl w:ilvl="4" w:tplc="36083D1E">
      <w:numFmt w:val="bullet"/>
      <w:lvlText w:val="•"/>
      <w:lvlJc w:val="left"/>
      <w:pPr>
        <w:ind w:left="1911" w:hanging="360"/>
      </w:pPr>
      <w:rPr>
        <w:rFonts w:hint="default"/>
        <w:lang w:val="en-US" w:eastAsia="en-US" w:bidi="ar-SA"/>
      </w:rPr>
    </w:lvl>
    <w:lvl w:ilvl="5" w:tplc="F2EA7FA6">
      <w:numFmt w:val="bullet"/>
      <w:lvlText w:val="•"/>
      <w:lvlJc w:val="left"/>
      <w:pPr>
        <w:ind w:left="2284" w:hanging="360"/>
      </w:pPr>
      <w:rPr>
        <w:rFonts w:hint="default"/>
        <w:lang w:val="en-US" w:eastAsia="en-US" w:bidi="ar-SA"/>
      </w:rPr>
    </w:lvl>
    <w:lvl w:ilvl="6" w:tplc="67F0E5C6">
      <w:numFmt w:val="bullet"/>
      <w:lvlText w:val="•"/>
      <w:lvlJc w:val="left"/>
      <w:pPr>
        <w:ind w:left="2656" w:hanging="360"/>
      </w:pPr>
      <w:rPr>
        <w:rFonts w:hint="default"/>
        <w:lang w:val="en-US" w:eastAsia="en-US" w:bidi="ar-SA"/>
      </w:rPr>
    </w:lvl>
    <w:lvl w:ilvl="7" w:tplc="A050841C">
      <w:numFmt w:val="bullet"/>
      <w:lvlText w:val="•"/>
      <w:lvlJc w:val="left"/>
      <w:pPr>
        <w:ind w:left="3029" w:hanging="360"/>
      </w:pPr>
      <w:rPr>
        <w:rFonts w:hint="default"/>
        <w:lang w:val="en-US" w:eastAsia="en-US" w:bidi="ar-SA"/>
      </w:rPr>
    </w:lvl>
    <w:lvl w:ilvl="8" w:tplc="C4D0EDEC">
      <w:numFmt w:val="bullet"/>
      <w:lvlText w:val="•"/>
      <w:lvlJc w:val="left"/>
      <w:pPr>
        <w:ind w:left="3402" w:hanging="360"/>
      </w:pPr>
      <w:rPr>
        <w:rFonts w:hint="default"/>
        <w:lang w:val="en-US" w:eastAsia="en-US" w:bidi="ar-SA"/>
      </w:rPr>
    </w:lvl>
  </w:abstractNum>
  <w:abstractNum w:abstractNumId="3" w15:restartNumberingAfterBreak="0">
    <w:nsid w:val="2DAA1721"/>
    <w:multiLevelType w:val="hybridMultilevel"/>
    <w:tmpl w:val="FB8CD75C"/>
    <w:lvl w:ilvl="0" w:tplc="9656CC62">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7C2659A4">
      <w:numFmt w:val="bullet"/>
      <w:lvlText w:val="•"/>
      <w:lvlJc w:val="left"/>
      <w:pPr>
        <w:ind w:left="792" w:hanging="360"/>
      </w:pPr>
      <w:rPr>
        <w:rFonts w:hint="default"/>
        <w:lang w:val="en-US" w:eastAsia="en-US" w:bidi="ar-SA"/>
      </w:rPr>
    </w:lvl>
    <w:lvl w:ilvl="2" w:tplc="5270F204">
      <w:numFmt w:val="bullet"/>
      <w:lvlText w:val="•"/>
      <w:lvlJc w:val="left"/>
      <w:pPr>
        <w:ind w:left="1165" w:hanging="360"/>
      </w:pPr>
      <w:rPr>
        <w:rFonts w:hint="default"/>
        <w:lang w:val="en-US" w:eastAsia="en-US" w:bidi="ar-SA"/>
      </w:rPr>
    </w:lvl>
    <w:lvl w:ilvl="3" w:tplc="33A47A0A">
      <w:numFmt w:val="bullet"/>
      <w:lvlText w:val="•"/>
      <w:lvlJc w:val="left"/>
      <w:pPr>
        <w:ind w:left="1538" w:hanging="360"/>
      </w:pPr>
      <w:rPr>
        <w:rFonts w:hint="default"/>
        <w:lang w:val="en-US" w:eastAsia="en-US" w:bidi="ar-SA"/>
      </w:rPr>
    </w:lvl>
    <w:lvl w:ilvl="4" w:tplc="4EF809E8">
      <w:numFmt w:val="bullet"/>
      <w:lvlText w:val="•"/>
      <w:lvlJc w:val="left"/>
      <w:pPr>
        <w:ind w:left="1911" w:hanging="360"/>
      </w:pPr>
      <w:rPr>
        <w:rFonts w:hint="default"/>
        <w:lang w:val="en-US" w:eastAsia="en-US" w:bidi="ar-SA"/>
      </w:rPr>
    </w:lvl>
    <w:lvl w:ilvl="5" w:tplc="50FC2A68">
      <w:numFmt w:val="bullet"/>
      <w:lvlText w:val="•"/>
      <w:lvlJc w:val="left"/>
      <w:pPr>
        <w:ind w:left="2284" w:hanging="360"/>
      </w:pPr>
      <w:rPr>
        <w:rFonts w:hint="default"/>
        <w:lang w:val="en-US" w:eastAsia="en-US" w:bidi="ar-SA"/>
      </w:rPr>
    </w:lvl>
    <w:lvl w:ilvl="6" w:tplc="6100A48E">
      <w:numFmt w:val="bullet"/>
      <w:lvlText w:val="•"/>
      <w:lvlJc w:val="left"/>
      <w:pPr>
        <w:ind w:left="2656" w:hanging="360"/>
      </w:pPr>
      <w:rPr>
        <w:rFonts w:hint="default"/>
        <w:lang w:val="en-US" w:eastAsia="en-US" w:bidi="ar-SA"/>
      </w:rPr>
    </w:lvl>
    <w:lvl w:ilvl="7" w:tplc="72709994">
      <w:numFmt w:val="bullet"/>
      <w:lvlText w:val="•"/>
      <w:lvlJc w:val="left"/>
      <w:pPr>
        <w:ind w:left="3029" w:hanging="360"/>
      </w:pPr>
      <w:rPr>
        <w:rFonts w:hint="default"/>
        <w:lang w:val="en-US" w:eastAsia="en-US" w:bidi="ar-SA"/>
      </w:rPr>
    </w:lvl>
    <w:lvl w:ilvl="8" w:tplc="522E45B2">
      <w:numFmt w:val="bullet"/>
      <w:lvlText w:val="•"/>
      <w:lvlJc w:val="left"/>
      <w:pPr>
        <w:ind w:left="3402" w:hanging="360"/>
      </w:pPr>
      <w:rPr>
        <w:rFonts w:hint="default"/>
        <w:lang w:val="en-US" w:eastAsia="en-US" w:bidi="ar-SA"/>
      </w:rPr>
    </w:lvl>
  </w:abstractNum>
  <w:abstractNum w:abstractNumId="4" w15:restartNumberingAfterBreak="0">
    <w:nsid w:val="307237D3"/>
    <w:multiLevelType w:val="hybridMultilevel"/>
    <w:tmpl w:val="91D62E7C"/>
    <w:lvl w:ilvl="0" w:tplc="A1048648">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EFCAD570">
      <w:numFmt w:val="bullet"/>
      <w:lvlText w:val="•"/>
      <w:lvlJc w:val="left"/>
      <w:pPr>
        <w:ind w:left="792" w:hanging="360"/>
      </w:pPr>
      <w:rPr>
        <w:rFonts w:hint="default"/>
        <w:lang w:val="en-US" w:eastAsia="en-US" w:bidi="ar-SA"/>
      </w:rPr>
    </w:lvl>
    <w:lvl w:ilvl="2" w:tplc="D6F0786C">
      <w:numFmt w:val="bullet"/>
      <w:lvlText w:val="•"/>
      <w:lvlJc w:val="left"/>
      <w:pPr>
        <w:ind w:left="1165" w:hanging="360"/>
      </w:pPr>
      <w:rPr>
        <w:rFonts w:hint="default"/>
        <w:lang w:val="en-US" w:eastAsia="en-US" w:bidi="ar-SA"/>
      </w:rPr>
    </w:lvl>
    <w:lvl w:ilvl="3" w:tplc="26420B84">
      <w:numFmt w:val="bullet"/>
      <w:lvlText w:val="•"/>
      <w:lvlJc w:val="left"/>
      <w:pPr>
        <w:ind w:left="1538" w:hanging="360"/>
      </w:pPr>
      <w:rPr>
        <w:rFonts w:hint="default"/>
        <w:lang w:val="en-US" w:eastAsia="en-US" w:bidi="ar-SA"/>
      </w:rPr>
    </w:lvl>
    <w:lvl w:ilvl="4" w:tplc="0110FB6E">
      <w:numFmt w:val="bullet"/>
      <w:lvlText w:val="•"/>
      <w:lvlJc w:val="left"/>
      <w:pPr>
        <w:ind w:left="1911" w:hanging="360"/>
      </w:pPr>
      <w:rPr>
        <w:rFonts w:hint="default"/>
        <w:lang w:val="en-US" w:eastAsia="en-US" w:bidi="ar-SA"/>
      </w:rPr>
    </w:lvl>
    <w:lvl w:ilvl="5" w:tplc="7090C64C">
      <w:numFmt w:val="bullet"/>
      <w:lvlText w:val="•"/>
      <w:lvlJc w:val="left"/>
      <w:pPr>
        <w:ind w:left="2284" w:hanging="360"/>
      </w:pPr>
      <w:rPr>
        <w:rFonts w:hint="default"/>
        <w:lang w:val="en-US" w:eastAsia="en-US" w:bidi="ar-SA"/>
      </w:rPr>
    </w:lvl>
    <w:lvl w:ilvl="6" w:tplc="F0BE4B1A">
      <w:numFmt w:val="bullet"/>
      <w:lvlText w:val="•"/>
      <w:lvlJc w:val="left"/>
      <w:pPr>
        <w:ind w:left="2656" w:hanging="360"/>
      </w:pPr>
      <w:rPr>
        <w:rFonts w:hint="default"/>
        <w:lang w:val="en-US" w:eastAsia="en-US" w:bidi="ar-SA"/>
      </w:rPr>
    </w:lvl>
    <w:lvl w:ilvl="7" w:tplc="BC92AA3C">
      <w:numFmt w:val="bullet"/>
      <w:lvlText w:val="•"/>
      <w:lvlJc w:val="left"/>
      <w:pPr>
        <w:ind w:left="3029" w:hanging="360"/>
      </w:pPr>
      <w:rPr>
        <w:rFonts w:hint="default"/>
        <w:lang w:val="en-US" w:eastAsia="en-US" w:bidi="ar-SA"/>
      </w:rPr>
    </w:lvl>
    <w:lvl w:ilvl="8" w:tplc="3ECC9E08">
      <w:numFmt w:val="bullet"/>
      <w:lvlText w:val="•"/>
      <w:lvlJc w:val="left"/>
      <w:pPr>
        <w:ind w:left="3402" w:hanging="360"/>
      </w:pPr>
      <w:rPr>
        <w:rFonts w:hint="default"/>
        <w:lang w:val="en-US" w:eastAsia="en-US" w:bidi="ar-SA"/>
      </w:rPr>
    </w:lvl>
  </w:abstractNum>
  <w:abstractNum w:abstractNumId="5" w15:restartNumberingAfterBreak="0">
    <w:nsid w:val="37416E5A"/>
    <w:multiLevelType w:val="multilevel"/>
    <w:tmpl w:val="6B7AB898"/>
    <w:lvl w:ilvl="0">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2433" w:hanging="97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269" w:hanging="971"/>
      </w:pPr>
      <w:rPr>
        <w:rFonts w:hint="default"/>
        <w:lang w:val="en-US" w:eastAsia="en-US" w:bidi="ar-SA"/>
      </w:rPr>
    </w:lvl>
    <w:lvl w:ilvl="4">
      <w:numFmt w:val="bullet"/>
      <w:lvlText w:val="•"/>
      <w:lvlJc w:val="left"/>
      <w:pPr>
        <w:ind w:left="4098" w:hanging="971"/>
      </w:pPr>
      <w:rPr>
        <w:rFonts w:hint="default"/>
        <w:lang w:val="en-US" w:eastAsia="en-US" w:bidi="ar-SA"/>
      </w:rPr>
    </w:lvl>
    <w:lvl w:ilvl="5">
      <w:numFmt w:val="bullet"/>
      <w:lvlText w:val="•"/>
      <w:lvlJc w:val="left"/>
      <w:pPr>
        <w:ind w:left="4927" w:hanging="971"/>
      </w:pPr>
      <w:rPr>
        <w:rFonts w:hint="default"/>
        <w:lang w:val="en-US" w:eastAsia="en-US" w:bidi="ar-SA"/>
      </w:rPr>
    </w:lvl>
    <w:lvl w:ilvl="6">
      <w:numFmt w:val="bullet"/>
      <w:lvlText w:val="•"/>
      <w:lvlJc w:val="left"/>
      <w:pPr>
        <w:ind w:left="5756" w:hanging="971"/>
      </w:pPr>
      <w:rPr>
        <w:rFonts w:hint="default"/>
        <w:lang w:val="en-US" w:eastAsia="en-US" w:bidi="ar-SA"/>
      </w:rPr>
    </w:lvl>
    <w:lvl w:ilvl="7">
      <w:numFmt w:val="bullet"/>
      <w:lvlText w:val="•"/>
      <w:lvlJc w:val="left"/>
      <w:pPr>
        <w:ind w:left="6585" w:hanging="971"/>
      </w:pPr>
      <w:rPr>
        <w:rFonts w:hint="default"/>
        <w:lang w:val="en-US" w:eastAsia="en-US" w:bidi="ar-SA"/>
      </w:rPr>
    </w:lvl>
    <w:lvl w:ilvl="8">
      <w:numFmt w:val="bullet"/>
      <w:lvlText w:val="•"/>
      <w:lvlJc w:val="left"/>
      <w:pPr>
        <w:ind w:left="7414" w:hanging="971"/>
      </w:pPr>
      <w:rPr>
        <w:rFonts w:hint="default"/>
        <w:lang w:val="en-US" w:eastAsia="en-US" w:bidi="ar-SA"/>
      </w:rPr>
    </w:lvl>
  </w:abstractNum>
  <w:abstractNum w:abstractNumId="6" w15:restartNumberingAfterBreak="0">
    <w:nsid w:val="3B7D5BE1"/>
    <w:multiLevelType w:val="hybridMultilevel"/>
    <w:tmpl w:val="22C097CE"/>
    <w:lvl w:ilvl="0" w:tplc="40D0CD16">
      <w:numFmt w:val="bullet"/>
      <w:lvlText w:val=""/>
      <w:lvlJc w:val="left"/>
      <w:pPr>
        <w:ind w:left="418" w:hanging="360"/>
      </w:pPr>
      <w:rPr>
        <w:rFonts w:ascii="Symbol" w:eastAsia="Symbol" w:hAnsi="Symbol" w:cs="Symbol" w:hint="default"/>
        <w:b w:val="0"/>
        <w:bCs w:val="0"/>
        <w:i w:val="0"/>
        <w:iCs w:val="0"/>
        <w:spacing w:val="0"/>
        <w:w w:val="100"/>
        <w:sz w:val="22"/>
        <w:szCs w:val="22"/>
        <w:lang w:val="en-US" w:eastAsia="en-US" w:bidi="ar-SA"/>
      </w:rPr>
    </w:lvl>
    <w:lvl w:ilvl="1" w:tplc="3ECC6B94">
      <w:numFmt w:val="bullet"/>
      <w:lvlText w:val="•"/>
      <w:lvlJc w:val="left"/>
      <w:pPr>
        <w:ind w:left="792" w:hanging="360"/>
      </w:pPr>
      <w:rPr>
        <w:rFonts w:hint="default"/>
        <w:lang w:val="en-US" w:eastAsia="en-US" w:bidi="ar-SA"/>
      </w:rPr>
    </w:lvl>
    <w:lvl w:ilvl="2" w:tplc="8DCC50AC">
      <w:numFmt w:val="bullet"/>
      <w:lvlText w:val="•"/>
      <w:lvlJc w:val="left"/>
      <w:pPr>
        <w:ind w:left="1165" w:hanging="360"/>
      </w:pPr>
      <w:rPr>
        <w:rFonts w:hint="default"/>
        <w:lang w:val="en-US" w:eastAsia="en-US" w:bidi="ar-SA"/>
      </w:rPr>
    </w:lvl>
    <w:lvl w:ilvl="3" w:tplc="5D76D9B4">
      <w:numFmt w:val="bullet"/>
      <w:lvlText w:val="•"/>
      <w:lvlJc w:val="left"/>
      <w:pPr>
        <w:ind w:left="1538" w:hanging="360"/>
      </w:pPr>
      <w:rPr>
        <w:rFonts w:hint="default"/>
        <w:lang w:val="en-US" w:eastAsia="en-US" w:bidi="ar-SA"/>
      </w:rPr>
    </w:lvl>
    <w:lvl w:ilvl="4" w:tplc="5AD4072C">
      <w:numFmt w:val="bullet"/>
      <w:lvlText w:val="•"/>
      <w:lvlJc w:val="left"/>
      <w:pPr>
        <w:ind w:left="1911" w:hanging="360"/>
      </w:pPr>
      <w:rPr>
        <w:rFonts w:hint="default"/>
        <w:lang w:val="en-US" w:eastAsia="en-US" w:bidi="ar-SA"/>
      </w:rPr>
    </w:lvl>
    <w:lvl w:ilvl="5" w:tplc="74F08616">
      <w:numFmt w:val="bullet"/>
      <w:lvlText w:val="•"/>
      <w:lvlJc w:val="left"/>
      <w:pPr>
        <w:ind w:left="2284" w:hanging="360"/>
      </w:pPr>
      <w:rPr>
        <w:rFonts w:hint="default"/>
        <w:lang w:val="en-US" w:eastAsia="en-US" w:bidi="ar-SA"/>
      </w:rPr>
    </w:lvl>
    <w:lvl w:ilvl="6" w:tplc="8688B04A">
      <w:numFmt w:val="bullet"/>
      <w:lvlText w:val="•"/>
      <w:lvlJc w:val="left"/>
      <w:pPr>
        <w:ind w:left="2656" w:hanging="360"/>
      </w:pPr>
      <w:rPr>
        <w:rFonts w:hint="default"/>
        <w:lang w:val="en-US" w:eastAsia="en-US" w:bidi="ar-SA"/>
      </w:rPr>
    </w:lvl>
    <w:lvl w:ilvl="7" w:tplc="AA30766C">
      <w:numFmt w:val="bullet"/>
      <w:lvlText w:val="•"/>
      <w:lvlJc w:val="left"/>
      <w:pPr>
        <w:ind w:left="3029" w:hanging="360"/>
      </w:pPr>
      <w:rPr>
        <w:rFonts w:hint="default"/>
        <w:lang w:val="en-US" w:eastAsia="en-US" w:bidi="ar-SA"/>
      </w:rPr>
    </w:lvl>
    <w:lvl w:ilvl="8" w:tplc="A6BC187E">
      <w:numFmt w:val="bullet"/>
      <w:lvlText w:val="•"/>
      <w:lvlJc w:val="left"/>
      <w:pPr>
        <w:ind w:left="3402" w:hanging="360"/>
      </w:pPr>
      <w:rPr>
        <w:rFonts w:hint="default"/>
        <w:lang w:val="en-US" w:eastAsia="en-US" w:bidi="ar-SA"/>
      </w:rPr>
    </w:lvl>
  </w:abstractNum>
  <w:abstractNum w:abstractNumId="7" w15:restartNumberingAfterBreak="0">
    <w:nsid w:val="5A997532"/>
    <w:multiLevelType w:val="multilevel"/>
    <w:tmpl w:val="BD6A1A90"/>
    <w:lvl w:ilvl="0">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866"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761" w:hanging="360"/>
      </w:pPr>
      <w:rPr>
        <w:rFonts w:hint="default"/>
        <w:lang w:val="en-US" w:eastAsia="en-US" w:bidi="ar-SA"/>
      </w:rPr>
    </w:lvl>
    <w:lvl w:ilvl="4">
      <w:numFmt w:val="bullet"/>
      <w:lvlText w:val="•"/>
      <w:lvlJc w:val="left"/>
      <w:pPr>
        <w:ind w:left="3663" w:hanging="360"/>
      </w:pPr>
      <w:rPr>
        <w:rFonts w:hint="default"/>
        <w:lang w:val="en-US" w:eastAsia="en-US" w:bidi="ar-SA"/>
      </w:rPr>
    </w:lvl>
    <w:lvl w:ilvl="5">
      <w:numFmt w:val="bullet"/>
      <w:lvlText w:val="•"/>
      <w:lvlJc w:val="left"/>
      <w:pPr>
        <w:ind w:left="4564" w:hanging="360"/>
      </w:pPr>
      <w:rPr>
        <w:rFonts w:hint="default"/>
        <w:lang w:val="en-US" w:eastAsia="en-US" w:bidi="ar-SA"/>
      </w:rPr>
    </w:lvl>
    <w:lvl w:ilvl="6">
      <w:numFmt w:val="bullet"/>
      <w:lvlText w:val="•"/>
      <w:lvlJc w:val="left"/>
      <w:pPr>
        <w:ind w:left="5466" w:hanging="360"/>
      </w:pPr>
      <w:rPr>
        <w:rFonts w:hint="default"/>
        <w:lang w:val="en-US" w:eastAsia="en-US" w:bidi="ar-SA"/>
      </w:rPr>
    </w:lvl>
    <w:lvl w:ilvl="7">
      <w:numFmt w:val="bullet"/>
      <w:lvlText w:val="•"/>
      <w:lvlJc w:val="left"/>
      <w:pPr>
        <w:ind w:left="6367" w:hanging="360"/>
      </w:pPr>
      <w:rPr>
        <w:rFonts w:hint="default"/>
        <w:lang w:val="en-US" w:eastAsia="en-US" w:bidi="ar-SA"/>
      </w:rPr>
    </w:lvl>
    <w:lvl w:ilvl="8">
      <w:numFmt w:val="bullet"/>
      <w:lvlText w:val="•"/>
      <w:lvlJc w:val="left"/>
      <w:pPr>
        <w:ind w:left="7269" w:hanging="360"/>
      </w:pPr>
      <w:rPr>
        <w:rFonts w:hint="default"/>
        <w:lang w:val="en-US" w:eastAsia="en-US" w:bidi="ar-SA"/>
      </w:rPr>
    </w:lvl>
  </w:abstractNum>
  <w:num w:numId="1" w16cid:durableId="2097556062">
    <w:abstractNumId w:val="3"/>
  </w:num>
  <w:num w:numId="2" w16cid:durableId="564217714">
    <w:abstractNumId w:val="2"/>
  </w:num>
  <w:num w:numId="3" w16cid:durableId="942228258">
    <w:abstractNumId w:val="1"/>
  </w:num>
  <w:num w:numId="4" w16cid:durableId="662125404">
    <w:abstractNumId w:val="4"/>
  </w:num>
  <w:num w:numId="5" w16cid:durableId="508956188">
    <w:abstractNumId w:val="6"/>
  </w:num>
  <w:num w:numId="6" w16cid:durableId="130248303">
    <w:abstractNumId w:val="0"/>
  </w:num>
  <w:num w:numId="7" w16cid:durableId="2135752813">
    <w:abstractNumId w:val="7"/>
  </w:num>
  <w:num w:numId="8" w16cid:durableId="192546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3153"/>
    <w:rsid w:val="002C1916"/>
    <w:rsid w:val="00383153"/>
    <w:rsid w:val="004577BE"/>
    <w:rsid w:val="00C05BEA"/>
    <w:rsid w:val="00D8554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05E15A0C"/>
  <w15:docId w15:val="{64AC9752-C2C3-4116-98AC-E1DD1972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rFonts w:ascii="Arial" w:eastAsia="Arial" w:hAnsi="Arial" w:cs="Arial"/>
      <w:b/>
      <w:bCs/>
      <w:sz w:val="28"/>
      <w:szCs w:val="28"/>
    </w:rPr>
  </w:style>
  <w:style w:type="paragraph" w:styleId="Heading2">
    <w:name w:val="heading 2"/>
    <w:basedOn w:val="Normal"/>
    <w:uiPriority w:val="9"/>
    <w:unhideWhenUsed/>
    <w:qFormat/>
    <w:pPr>
      <w:spacing w:before="241"/>
      <w:ind w:left="23"/>
      <w:outlineLvl w:val="1"/>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743" w:hanging="720"/>
    </w:pPr>
    <w:rPr>
      <w:sz w:val="24"/>
      <w:szCs w:val="24"/>
    </w:rPr>
  </w:style>
  <w:style w:type="paragraph" w:styleId="ListParagraph">
    <w:name w:val="List Paragraph"/>
    <w:basedOn w:val="Normal"/>
    <w:uiPriority w:val="1"/>
    <w:qFormat/>
    <w:pPr>
      <w:spacing w:before="240"/>
      <w:ind w:left="743" w:hanging="72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pmc.govt.nz/publications/co-18-1-legislation-guidelines-cabinet-requirements-and-expec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2975</Words>
  <Characters>16963</Characters>
  <Application>Microsoft Office Word</Application>
  <DocSecurity>0</DocSecurity>
  <Lines>141</Lines>
  <Paragraphs>39</Paragraphs>
  <ScaleCrop>false</ScaleCrop>
  <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2026-09-22T01:42:00Z</dcterms:created>
  <dcterms:modified xsi:type="dcterms:W3CDTF">2026-09-22T01:42:00Z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2026-05-07T00:00:00Z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MSIP_Label_f43e46a9-9901-46e9-bfae-bb6189d4cb66_ActionId">
    <vt:lpwstr>fc0d3c6e-75f4-4342-9431-d7890b153289</vt:lpwstr>
  </property>
  <property fmtid="{D5CDD505-2E9C-101B-9397-08002B2CF9AE}" pid="6" name="MSIP_Label_f43e46a9-9901-46e9-bfae-bb6189d4cb66_ContentBits">
    <vt:lpwstr>1</vt:lpwstr>
  </property>
  <property fmtid="{D5CDD505-2E9C-101B-9397-08002B2CF9AE}" pid="7" name="MSIP_Label_f43e46a9-9901-46e9-bfae-bb6189d4cb66_Enabled">
    <vt:lpwstr>true</vt:lpwstr>
  </property>
  <property fmtid="{D5CDD505-2E9C-101B-9397-08002B2CF9AE}" pid="8" name="MSIP_Label_f43e46a9-9901-46e9-bfae-bb6189d4cb66_Method">
    <vt:lpwstr>Standard</vt:lpwstr>
  </property>
  <property fmtid="{D5CDD505-2E9C-101B-9397-08002B2CF9AE}" pid="9" name="MSIP_Label_f43e46a9-9901-46e9-bfae-bb6189d4cb66_Name">
    <vt:lpwstr>In-confidence</vt:lpwstr>
  </property>
  <property fmtid="{D5CDD505-2E9C-101B-9397-08002B2CF9AE}" pid="10" name="MSIP_Label_f43e46a9-9901-46e9-bfae-bb6189d4cb66_SetDate">
    <vt:lpwstr>2026-03-11T02:58:51Z</vt:lpwstr>
  </property>
  <property fmtid="{D5CDD505-2E9C-101B-9397-08002B2CF9AE}" pid="11" name="MSIP_Label_f43e46a9-9901-46e9-bfae-bb6189d4cb66_SiteId">
    <vt:lpwstr>e40c4f52-99bd-4d4f-bf7e-d001a2ca6556</vt:lpwstr>
  </property>
  <property fmtid="{D5CDD505-2E9C-101B-9397-08002B2CF9AE}" pid="12" name="MSIP_Label_f43e46a9-9901-46e9-bfae-bb6189d4cb66_Tag">
    <vt:lpwstr>10, 3, 0, 2</vt:lpwstr>
  </property>
  <property fmtid="{D5CDD505-2E9C-101B-9397-08002B2CF9AE}" pid="13" name="Producer">
    <vt:lpwstr>Microsoft® Word for Microsoft 365; modified using iText® 5.5.12 ©2000-2017 iText Group NV (AGPL-version) (AGPL-version)</vt:lpwstr>
  </property>
</Properties>
</file>