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7C0F" w14:textId="77777777" w:rsidR="00F300F3" w:rsidRDefault="00BF5C96">
      <w:pPr>
        <w:pStyle w:val="BodyText"/>
        <w:spacing w:before="82"/>
        <w:ind w:left="23" w:firstLine="0"/>
      </w:pPr>
      <w:r>
        <w:t>Office</w:t>
      </w:r>
      <w:r>
        <w:rPr>
          <w:spacing w:val="-2"/>
        </w:rPr>
        <w:t xml:space="preserve"> </w:t>
      </w:r>
      <w:r>
        <w:t>of</w:t>
      </w:r>
      <w:r>
        <w:rPr>
          <w:spacing w:val="-1"/>
        </w:rPr>
        <w:t xml:space="preserve"> </w:t>
      </w:r>
      <w:r>
        <w:t>the</w:t>
      </w:r>
      <w:r>
        <w:rPr>
          <w:spacing w:val="-3"/>
        </w:rPr>
        <w:t xml:space="preserve"> </w:t>
      </w:r>
      <w:r>
        <w:t>Minister</w:t>
      </w:r>
      <w:r>
        <w:rPr>
          <w:spacing w:val="-2"/>
        </w:rPr>
        <w:t xml:space="preserve"> </w:t>
      </w:r>
      <w:r>
        <w:t>for</w:t>
      </w:r>
      <w:r>
        <w:rPr>
          <w:spacing w:val="-1"/>
        </w:rPr>
        <w:t xml:space="preserve"> </w:t>
      </w:r>
      <w:r>
        <w:t>Social</w:t>
      </w:r>
      <w:r>
        <w:rPr>
          <w:spacing w:val="-1"/>
        </w:rPr>
        <w:t xml:space="preserve"> </w:t>
      </w:r>
      <w:r>
        <w:t>Development</w:t>
      </w:r>
      <w:r>
        <w:rPr>
          <w:spacing w:val="-1"/>
        </w:rPr>
        <w:t xml:space="preserve"> </w:t>
      </w:r>
      <w:r>
        <w:t>and</w:t>
      </w:r>
      <w:r>
        <w:rPr>
          <w:spacing w:val="1"/>
        </w:rPr>
        <w:t xml:space="preserve"> </w:t>
      </w:r>
      <w:r>
        <w:rPr>
          <w:spacing w:val="-2"/>
        </w:rPr>
        <w:t>Employment</w:t>
      </w:r>
    </w:p>
    <w:p w14:paraId="4B9B4C53" w14:textId="77777777" w:rsidR="00F300F3" w:rsidRDefault="00F300F3">
      <w:pPr>
        <w:pStyle w:val="BodyText"/>
        <w:spacing w:before="44"/>
        <w:ind w:left="0" w:firstLine="0"/>
      </w:pPr>
    </w:p>
    <w:p w14:paraId="1FCBF62E" w14:textId="77777777" w:rsidR="00F300F3" w:rsidRDefault="00BF5C96">
      <w:pPr>
        <w:pStyle w:val="BodyText"/>
        <w:spacing w:before="0"/>
        <w:ind w:left="23" w:firstLine="0"/>
      </w:pPr>
      <w:r>
        <w:rPr>
          <w:spacing w:val="-4"/>
        </w:rPr>
        <w:t>Chair</w:t>
      </w:r>
    </w:p>
    <w:p w14:paraId="6EAFF702" w14:textId="77777777" w:rsidR="00F300F3" w:rsidRDefault="00BF5C96">
      <w:pPr>
        <w:pStyle w:val="BodyText"/>
        <w:spacing w:before="142"/>
        <w:ind w:left="23" w:firstLine="0"/>
      </w:pPr>
      <w:r>
        <w:t>Cabinet</w:t>
      </w:r>
      <w:r>
        <w:rPr>
          <w:spacing w:val="-2"/>
        </w:rPr>
        <w:t xml:space="preserve"> </w:t>
      </w:r>
      <w:r>
        <w:t>Legislation</w:t>
      </w:r>
      <w:r>
        <w:rPr>
          <w:spacing w:val="-2"/>
        </w:rPr>
        <w:t xml:space="preserve"> Committee</w:t>
      </w:r>
    </w:p>
    <w:p w14:paraId="6FA3FFAF" w14:textId="77777777" w:rsidR="00F300F3" w:rsidRDefault="00F300F3">
      <w:pPr>
        <w:pStyle w:val="BodyText"/>
        <w:spacing w:before="0"/>
        <w:ind w:left="0" w:firstLine="0"/>
      </w:pPr>
    </w:p>
    <w:p w14:paraId="0194D570" w14:textId="77777777" w:rsidR="00F300F3" w:rsidRDefault="00F300F3">
      <w:pPr>
        <w:pStyle w:val="BodyText"/>
        <w:spacing w:before="102"/>
        <w:ind w:left="0" w:firstLine="0"/>
      </w:pPr>
    </w:p>
    <w:p w14:paraId="45CCDCB7" w14:textId="77777777" w:rsidR="00F300F3" w:rsidRDefault="00BF5C96">
      <w:pPr>
        <w:pStyle w:val="Title"/>
      </w:pPr>
      <w:r>
        <w:t>SOCIAL</w:t>
      </w:r>
      <w:r>
        <w:rPr>
          <w:spacing w:val="-9"/>
        </w:rPr>
        <w:t xml:space="preserve"> </w:t>
      </w:r>
      <w:r>
        <w:t>SECURITY</w:t>
      </w:r>
      <w:r>
        <w:rPr>
          <w:spacing w:val="-6"/>
        </w:rPr>
        <w:t xml:space="preserve"> </w:t>
      </w:r>
      <w:r>
        <w:t>AMENDMENT</w:t>
      </w:r>
      <w:r>
        <w:rPr>
          <w:spacing w:val="-8"/>
        </w:rPr>
        <w:t xml:space="preserve"> </w:t>
      </w:r>
      <w:r>
        <w:t>REGULATIONS</w:t>
      </w:r>
      <w:r>
        <w:rPr>
          <w:spacing w:val="-9"/>
        </w:rPr>
        <w:t xml:space="preserve"> </w:t>
      </w:r>
      <w:r>
        <w:t>(NO</w:t>
      </w:r>
      <w:r>
        <w:rPr>
          <w:spacing w:val="-9"/>
        </w:rPr>
        <w:t xml:space="preserve"> </w:t>
      </w:r>
      <w:r>
        <w:t>2)</w:t>
      </w:r>
      <w:r>
        <w:rPr>
          <w:spacing w:val="-8"/>
        </w:rPr>
        <w:t xml:space="preserve"> </w:t>
      </w:r>
      <w:r>
        <w:rPr>
          <w:spacing w:val="-4"/>
        </w:rPr>
        <w:t>2025</w:t>
      </w:r>
    </w:p>
    <w:p w14:paraId="5F3C26B5" w14:textId="77777777" w:rsidR="00F300F3" w:rsidRDefault="00BF5C96">
      <w:pPr>
        <w:pStyle w:val="Heading1"/>
        <w:spacing w:before="267"/>
      </w:pPr>
      <w:r>
        <w:rPr>
          <w:spacing w:val="-2"/>
        </w:rPr>
        <w:t>Proposal</w:t>
      </w:r>
    </w:p>
    <w:p w14:paraId="21A5C4F9" w14:textId="77777777" w:rsidR="00F300F3" w:rsidRDefault="00BF5C96">
      <w:pPr>
        <w:pStyle w:val="ListParagraph"/>
        <w:numPr>
          <w:ilvl w:val="0"/>
          <w:numId w:val="1"/>
        </w:numPr>
        <w:tabs>
          <w:tab w:val="left" w:pos="743"/>
        </w:tabs>
        <w:spacing w:before="239"/>
        <w:ind w:right="44"/>
        <w:rPr>
          <w:sz w:val="24"/>
        </w:rPr>
      </w:pPr>
      <w:r>
        <w:rPr>
          <w:sz w:val="24"/>
        </w:rPr>
        <w:t>This paper seeks Cabinet approval to submit the Social Security Amendment Regulations (No 2) 2025 (Amendment Regulations) to the Executive Council, which will</w:t>
      </w:r>
      <w:r>
        <w:rPr>
          <w:spacing w:val="-3"/>
          <w:sz w:val="24"/>
        </w:rPr>
        <w:t xml:space="preserve"> </w:t>
      </w:r>
      <w:r>
        <w:rPr>
          <w:sz w:val="24"/>
        </w:rPr>
        <w:t>allow</w:t>
      </w:r>
      <w:r>
        <w:rPr>
          <w:spacing w:val="-5"/>
          <w:sz w:val="24"/>
        </w:rPr>
        <w:t xml:space="preserve"> </w:t>
      </w:r>
      <w:r>
        <w:rPr>
          <w:sz w:val="24"/>
        </w:rPr>
        <w:t>territorial</w:t>
      </w:r>
      <w:r>
        <w:rPr>
          <w:spacing w:val="-4"/>
          <w:sz w:val="24"/>
        </w:rPr>
        <w:t xml:space="preserve"> </w:t>
      </w:r>
      <w:r>
        <w:rPr>
          <w:sz w:val="24"/>
        </w:rPr>
        <w:t>authorities</w:t>
      </w:r>
      <w:r>
        <w:rPr>
          <w:spacing w:val="-4"/>
          <w:sz w:val="24"/>
        </w:rPr>
        <w:t xml:space="preserve"> </w:t>
      </w:r>
      <w:r>
        <w:rPr>
          <w:sz w:val="24"/>
        </w:rPr>
        <w:t>to</w:t>
      </w:r>
      <w:r>
        <w:rPr>
          <w:spacing w:val="-3"/>
          <w:sz w:val="24"/>
        </w:rPr>
        <w:t xml:space="preserve"> </w:t>
      </w:r>
      <w:r>
        <w:rPr>
          <w:sz w:val="24"/>
        </w:rPr>
        <w:t>determine</w:t>
      </w:r>
      <w:r>
        <w:rPr>
          <w:spacing w:val="-5"/>
          <w:sz w:val="24"/>
        </w:rPr>
        <w:t xml:space="preserve"> </w:t>
      </w:r>
      <w:r>
        <w:rPr>
          <w:sz w:val="24"/>
        </w:rPr>
        <w:t>eligibility</w:t>
      </w:r>
      <w:r>
        <w:rPr>
          <w:spacing w:val="-4"/>
          <w:sz w:val="24"/>
        </w:rPr>
        <w:t xml:space="preserve"> </w:t>
      </w:r>
      <w:r>
        <w:rPr>
          <w:sz w:val="24"/>
        </w:rPr>
        <w:t>for</w:t>
      </w:r>
      <w:r>
        <w:rPr>
          <w:spacing w:val="-5"/>
          <w:sz w:val="24"/>
        </w:rPr>
        <w:t xml:space="preserve"> </w:t>
      </w:r>
      <w:r>
        <w:rPr>
          <w:sz w:val="24"/>
        </w:rPr>
        <w:t>the</w:t>
      </w:r>
      <w:r>
        <w:rPr>
          <w:spacing w:val="-4"/>
          <w:sz w:val="24"/>
        </w:rPr>
        <w:t xml:space="preserve"> </w:t>
      </w:r>
      <w:r>
        <w:rPr>
          <w:sz w:val="24"/>
        </w:rPr>
        <w:t>new</w:t>
      </w:r>
      <w:r>
        <w:rPr>
          <w:spacing w:val="-4"/>
          <w:sz w:val="24"/>
        </w:rPr>
        <w:t xml:space="preserve"> </w:t>
      </w:r>
      <w:r>
        <w:rPr>
          <w:sz w:val="24"/>
        </w:rPr>
        <w:t>Local</w:t>
      </w:r>
      <w:r>
        <w:rPr>
          <w:spacing w:val="-2"/>
          <w:sz w:val="24"/>
        </w:rPr>
        <w:t xml:space="preserve"> </w:t>
      </w:r>
      <w:r>
        <w:rPr>
          <w:sz w:val="24"/>
        </w:rPr>
        <w:t xml:space="preserve">Government Rates Rebate Scheme abatement threshold for </w:t>
      </w:r>
      <w:proofErr w:type="spellStart"/>
      <w:r>
        <w:rPr>
          <w:sz w:val="24"/>
        </w:rPr>
        <w:t>SuperGold</w:t>
      </w:r>
      <w:proofErr w:type="spellEnd"/>
      <w:r>
        <w:rPr>
          <w:sz w:val="24"/>
        </w:rPr>
        <w:t xml:space="preserve"> Card cardholders.</w:t>
      </w:r>
    </w:p>
    <w:p w14:paraId="6F82486A" w14:textId="77777777" w:rsidR="00F300F3" w:rsidRDefault="00BF5C96">
      <w:pPr>
        <w:pStyle w:val="Heading1"/>
        <w:spacing w:before="242"/>
      </w:pPr>
      <w:r>
        <w:rPr>
          <w:spacing w:val="-2"/>
        </w:rPr>
        <w:t>Policy</w:t>
      </w:r>
    </w:p>
    <w:p w14:paraId="7421010B" w14:textId="77777777" w:rsidR="00F300F3" w:rsidRDefault="00BF5C96">
      <w:pPr>
        <w:spacing w:before="240"/>
        <w:ind w:left="23"/>
        <w:rPr>
          <w:rFonts w:ascii="Arial"/>
          <w:b/>
          <w:i/>
        </w:rPr>
      </w:pPr>
      <w:r>
        <w:rPr>
          <w:rFonts w:ascii="Arial"/>
          <w:b/>
          <w:i/>
          <w:spacing w:val="-2"/>
        </w:rPr>
        <w:t>Background</w:t>
      </w:r>
    </w:p>
    <w:p w14:paraId="3131EAA0" w14:textId="77777777" w:rsidR="00F300F3" w:rsidRDefault="00F300F3">
      <w:pPr>
        <w:pStyle w:val="BodyText"/>
        <w:spacing w:before="179"/>
        <w:ind w:left="0" w:firstLine="0"/>
        <w:rPr>
          <w:rFonts w:ascii="Arial"/>
          <w:b/>
          <w:i/>
          <w:sz w:val="22"/>
        </w:rPr>
      </w:pPr>
    </w:p>
    <w:p w14:paraId="6302B7B1" w14:textId="77777777" w:rsidR="00F300F3" w:rsidRDefault="00BF5C96">
      <w:pPr>
        <w:pStyle w:val="ListParagraph"/>
        <w:numPr>
          <w:ilvl w:val="0"/>
          <w:numId w:val="1"/>
        </w:numPr>
        <w:tabs>
          <w:tab w:val="left" w:pos="743"/>
        </w:tabs>
        <w:spacing w:before="0"/>
        <w:ind w:right="245"/>
        <w:rPr>
          <w:sz w:val="24"/>
        </w:rPr>
      </w:pPr>
      <w:r>
        <w:rPr>
          <w:sz w:val="24"/>
        </w:rPr>
        <w:t>The</w:t>
      </w:r>
      <w:r>
        <w:rPr>
          <w:spacing w:val="-5"/>
          <w:sz w:val="24"/>
        </w:rPr>
        <w:t xml:space="preserve"> </w:t>
      </w:r>
      <w:proofErr w:type="spellStart"/>
      <w:r>
        <w:rPr>
          <w:sz w:val="24"/>
        </w:rPr>
        <w:t>SuperGold</w:t>
      </w:r>
      <w:proofErr w:type="spellEnd"/>
      <w:r>
        <w:rPr>
          <w:spacing w:val="-3"/>
          <w:sz w:val="24"/>
        </w:rPr>
        <w:t xml:space="preserve"> </w:t>
      </w:r>
      <w:r>
        <w:rPr>
          <w:sz w:val="24"/>
        </w:rPr>
        <w:t>Card</w:t>
      </w:r>
      <w:r>
        <w:rPr>
          <w:spacing w:val="-1"/>
          <w:sz w:val="24"/>
        </w:rPr>
        <w:t xml:space="preserve"> </w:t>
      </w:r>
      <w:r>
        <w:rPr>
          <w:sz w:val="24"/>
        </w:rPr>
        <w:t>(SGC)</w:t>
      </w:r>
      <w:r>
        <w:rPr>
          <w:spacing w:val="-4"/>
          <w:sz w:val="24"/>
        </w:rPr>
        <w:t xml:space="preserve"> </w:t>
      </w:r>
      <w:r>
        <w:rPr>
          <w:sz w:val="24"/>
        </w:rPr>
        <w:t>is</w:t>
      </w:r>
      <w:r>
        <w:rPr>
          <w:spacing w:val="-3"/>
          <w:sz w:val="24"/>
        </w:rPr>
        <w:t xml:space="preserve"> </w:t>
      </w:r>
      <w:r>
        <w:rPr>
          <w:sz w:val="24"/>
        </w:rPr>
        <w:t>a</w:t>
      </w:r>
      <w:r>
        <w:rPr>
          <w:spacing w:val="-3"/>
          <w:sz w:val="24"/>
        </w:rPr>
        <w:t xml:space="preserve"> </w:t>
      </w:r>
      <w:r>
        <w:rPr>
          <w:sz w:val="24"/>
        </w:rPr>
        <w:t>concession</w:t>
      </w:r>
      <w:r>
        <w:rPr>
          <w:spacing w:val="-3"/>
          <w:sz w:val="24"/>
        </w:rPr>
        <w:t xml:space="preserve"> </w:t>
      </w:r>
      <w:r>
        <w:rPr>
          <w:sz w:val="24"/>
        </w:rPr>
        <w:t>card</w:t>
      </w:r>
      <w:r>
        <w:rPr>
          <w:spacing w:val="-3"/>
          <w:sz w:val="24"/>
        </w:rPr>
        <w:t xml:space="preserve"> </w:t>
      </w:r>
      <w:r>
        <w:rPr>
          <w:sz w:val="24"/>
        </w:rPr>
        <w:t>for</w:t>
      </w:r>
      <w:r>
        <w:rPr>
          <w:spacing w:val="-3"/>
          <w:sz w:val="24"/>
        </w:rPr>
        <w:t xml:space="preserve"> </w:t>
      </w:r>
      <w:r>
        <w:rPr>
          <w:sz w:val="24"/>
        </w:rPr>
        <w:t>New</w:t>
      </w:r>
      <w:r>
        <w:rPr>
          <w:spacing w:val="-3"/>
          <w:sz w:val="24"/>
        </w:rPr>
        <w:t xml:space="preserve"> </w:t>
      </w:r>
      <w:r>
        <w:rPr>
          <w:sz w:val="24"/>
        </w:rPr>
        <w:t>Zealand</w:t>
      </w:r>
      <w:r>
        <w:rPr>
          <w:spacing w:val="-3"/>
          <w:sz w:val="24"/>
        </w:rPr>
        <w:t xml:space="preserve"> </w:t>
      </w:r>
      <w:r>
        <w:rPr>
          <w:sz w:val="24"/>
        </w:rPr>
        <w:t>residents</w:t>
      </w:r>
      <w:r>
        <w:rPr>
          <w:spacing w:val="-3"/>
          <w:sz w:val="24"/>
        </w:rPr>
        <w:t xml:space="preserve"> </w:t>
      </w:r>
      <w:r>
        <w:rPr>
          <w:sz w:val="24"/>
        </w:rPr>
        <w:t>who</w:t>
      </w:r>
      <w:r>
        <w:rPr>
          <w:spacing w:val="-3"/>
          <w:sz w:val="24"/>
        </w:rPr>
        <w:t xml:space="preserve"> </w:t>
      </w:r>
      <w:r>
        <w:rPr>
          <w:sz w:val="24"/>
        </w:rPr>
        <w:t>are 65 or over, or who qualify for New Zealand Superannuation (NZS) or a Veteran's Pension (VP).</w:t>
      </w:r>
    </w:p>
    <w:p w14:paraId="7A4DEAA6" w14:textId="77777777" w:rsidR="00F300F3" w:rsidRDefault="00BF5C96">
      <w:pPr>
        <w:pStyle w:val="ListParagraph"/>
        <w:numPr>
          <w:ilvl w:val="0"/>
          <w:numId w:val="1"/>
        </w:numPr>
        <w:tabs>
          <w:tab w:val="left" w:pos="743"/>
        </w:tabs>
        <w:ind w:right="419"/>
        <w:rPr>
          <w:sz w:val="24"/>
        </w:rPr>
      </w:pPr>
      <w:r>
        <w:rPr>
          <w:sz w:val="24"/>
        </w:rPr>
        <w:t>The</w:t>
      </w:r>
      <w:r>
        <w:rPr>
          <w:spacing w:val="-4"/>
          <w:sz w:val="24"/>
        </w:rPr>
        <w:t xml:space="preserve"> </w:t>
      </w:r>
      <w:r>
        <w:rPr>
          <w:sz w:val="24"/>
        </w:rPr>
        <w:t>Social</w:t>
      </w:r>
      <w:r>
        <w:rPr>
          <w:spacing w:val="-3"/>
          <w:sz w:val="24"/>
        </w:rPr>
        <w:t xml:space="preserve"> </w:t>
      </w:r>
      <w:r>
        <w:rPr>
          <w:sz w:val="24"/>
        </w:rPr>
        <w:t>Security</w:t>
      </w:r>
      <w:r>
        <w:rPr>
          <w:spacing w:val="-2"/>
          <w:sz w:val="24"/>
        </w:rPr>
        <w:t xml:space="preserve"> </w:t>
      </w:r>
      <w:r>
        <w:rPr>
          <w:sz w:val="24"/>
        </w:rPr>
        <w:t>Regulations</w:t>
      </w:r>
      <w:r>
        <w:rPr>
          <w:spacing w:val="-2"/>
          <w:sz w:val="24"/>
        </w:rPr>
        <w:t xml:space="preserve"> </w:t>
      </w:r>
      <w:r>
        <w:rPr>
          <w:sz w:val="24"/>
        </w:rPr>
        <w:t>2018</w:t>
      </w:r>
      <w:r>
        <w:rPr>
          <w:spacing w:val="-3"/>
          <w:sz w:val="24"/>
        </w:rPr>
        <w:t xml:space="preserve"> </w:t>
      </w:r>
      <w:r>
        <w:rPr>
          <w:sz w:val="24"/>
        </w:rPr>
        <w:t>(SSR)</w:t>
      </w:r>
      <w:r>
        <w:rPr>
          <w:spacing w:val="-3"/>
          <w:sz w:val="24"/>
        </w:rPr>
        <w:t xml:space="preserve"> </w:t>
      </w:r>
      <w:r>
        <w:rPr>
          <w:sz w:val="24"/>
        </w:rPr>
        <w:t>allow</w:t>
      </w:r>
      <w:r>
        <w:rPr>
          <w:spacing w:val="-4"/>
          <w:sz w:val="24"/>
        </w:rPr>
        <w:t xml:space="preserve"> </w:t>
      </w:r>
      <w:r>
        <w:rPr>
          <w:sz w:val="24"/>
        </w:rPr>
        <w:t>the</w:t>
      </w:r>
      <w:r>
        <w:rPr>
          <w:spacing w:val="-4"/>
          <w:sz w:val="24"/>
        </w:rPr>
        <w:t xml:space="preserve"> </w:t>
      </w:r>
      <w:r>
        <w:rPr>
          <w:sz w:val="24"/>
        </w:rPr>
        <w:t>SGC</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used,</w:t>
      </w:r>
      <w:r>
        <w:rPr>
          <w:spacing w:val="-3"/>
          <w:sz w:val="24"/>
        </w:rPr>
        <w:t xml:space="preserve"> </w:t>
      </w:r>
      <w:r>
        <w:rPr>
          <w:sz w:val="24"/>
        </w:rPr>
        <w:t>usually</w:t>
      </w:r>
      <w:r>
        <w:rPr>
          <w:spacing w:val="-3"/>
          <w:sz w:val="24"/>
        </w:rPr>
        <w:t xml:space="preserve"> </w:t>
      </w:r>
      <w:r>
        <w:rPr>
          <w:sz w:val="24"/>
        </w:rPr>
        <w:t>by being sighted, in connection with business discounts, free or discounted council services and free off-peak travel on public transport.</w:t>
      </w:r>
    </w:p>
    <w:p w14:paraId="1A2FCAFB" w14:textId="77777777" w:rsidR="00F300F3" w:rsidRDefault="00BF5C96">
      <w:pPr>
        <w:pStyle w:val="ListParagraph"/>
        <w:numPr>
          <w:ilvl w:val="0"/>
          <w:numId w:val="1"/>
        </w:numPr>
        <w:tabs>
          <w:tab w:val="left" w:pos="743"/>
        </w:tabs>
        <w:spacing w:before="241"/>
        <w:ind w:right="40"/>
        <w:rPr>
          <w:sz w:val="24"/>
        </w:rPr>
      </w:pPr>
      <w:r>
        <w:rPr>
          <w:sz w:val="24"/>
        </w:rPr>
        <w:t>As</w:t>
      </w:r>
      <w:r>
        <w:rPr>
          <w:spacing w:val="-3"/>
          <w:sz w:val="24"/>
        </w:rPr>
        <w:t xml:space="preserve"> </w:t>
      </w:r>
      <w:r>
        <w:rPr>
          <w:sz w:val="24"/>
        </w:rPr>
        <w:t>part</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2023</w:t>
      </w:r>
      <w:r>
        <w:rPr>
          <w:spacing w:val="-3"/>
          <w:sz w:val="24"/>
        </w:rPr>
        <w:t xml:space="preserve"> </w:t>
      </w:r>
      <w:r>
        <w:rPr>
          <w:sz w:val="24"/>
        </w:rPr>
        <w:t>Coalition</w:t>
      </w:r>
      <w:r>
        <w:rPr>
          <w:spacing w:val="-2"/>
          <w:sz w:val="24"/>
        </w:rPr>
        <w:t xml:space="preserve"> </w:t>
      </w:r>
      <w:r>
        <w:rPr>
          <w:sz w:val="24"/>
        </w:rPr>
        <w:t>priorities,</w:t>
      </w:r>
      <w:r>
        <w:rPr>
          <w:spacing w:val="-3"/>
          <w:sz w:val="24"/>
        </w:rPr>
        <w:t xml:space="preserve"> </w:t>
      </w:r>
      <w:r>
        <w:rPr>
          <w:sz w:val="24"/>
        </w:rPr>
        <w:t>the</w:t>
      </w:r>
      <w:r>
        <w:rPr>
          <w:spacing w:val="-4"/>
          <w:sz w:val="24"/>
        </w:rPr>
        <w:t xml:space="preserve"> </w:t>
      </w:r>
      <w:r>
        <w:rPr>
          <w:sz w:val="24"/>
        </w:rPr>
        <w:t>Government</w:t>
      </w:r>
      <w:r>
        <w:rPr>
          <w:spacing w:val="-3"/>
          <w:sz w:val="24"/>
        </w:rPr>
        <w:t xml:space="preserve"> </w:t>
      </w:r>
      <w:r>
        <w:rPr>
          <w:sz w:val="24"/>
        </w:rPr>
        <w:t>committed</w:t>
      </w:r>
      <w:r>
        <w:rPr>
          <w:spacing w:val="-3"/>
          <w:sz w:val="24"/>
        </w:rPr>
        <w:t xml:space="preserve"> </w:t>
      </w:r>
      <w:r>
        <w:rPr>
          <w:sz w:val="24"/>
        </w:rPr>
        <w:t>to</w:t>
      </w:r>
      <w:r>
        <w:rPr>
          <w:spacing w:val="-3"/>
          <w:sz w:val="24"/>
        </w:rPr>
        <w:t xml:space="preserve"> </w:t>
      </w:r>
      <w:r>
        <w:rPr>
          <w:sz w:val="24"/>
        </w:rPr>
        <w:t>explore</w:t>
      </w:r>
      <w:r>
        <w:rPr>
          <w:spacing w:val="-5"/>
          <w:sz w:val="24"/>
        </w:rPr>
        <w:t xml:space="preserve"> </w:t>
      </w:r>
      <w:r>
        <w:rPr>
          <w:sz w:val="24"/>
        </w:rPr>
        <w:t>options to build on the Local Government Rates Rebate Scheme for SGC cardholders.</w:t>
      </w:r>
    </w:p>
    <w:p w14:paraId="368ACF95" w14:textId="77777777" w:rsidR="00F300F3" w:rsidRDefault="00BF5C96">
      <w:pPr>
        <w:pStyle w:val="ListParagraph"/>
        <w:numPr>
          <w:ilvl w:val="0"/>
          <w:numId w:val="1"/>
        </w:numPr>
        <w:tabs>
          <w:tab w:val="left" w:pos="743"/>
        </w:tabs>
        <w:rPr>
          <w:sz w:val="24"/>
        </w:rPr>
      </w:pPr>
      <w:r>
        <w:rPr>
          <w:sz w:val="24"/>
        </w:rPr>
        <w:t>As</w:t>
      </w:r>
      <w:r>
        <w:rPr>
          <w:spacing w:val="-3"/>
          <w:sz w:val="24"/>
        </w:rPr>
        <w:t xml:space="preserve"> </w:t>
      </w:r>
      <w:r>
        <w:rPr>
          <w:sz w:val="24"/>
        </w:rPr>
        <w:t>part</w:t>
      </w:r>
      <w:r>
        <w:rPr>
          <w:spacing w:val="-1"/>
          <w:sz w:val="24"/>
        </w:rPr>
        <w:t xml:space="preserve"> </w:t>
      </w:r>
      <w:r>
        <w:rPr>
          <w:sz w:val="24"/>
        </w:rPr>
        <w:t>of</w:t>
      </w:r>
      <w:r>
        <w:rPr>
          <w:spacing w:val="-2"/>
          <w:sz w:val="24"/>
        </w:rPr>
        <w:t xml:space="preserve"> </w:t>
      </w:r>
      <w:r>
        <w:rPr>
          <w:sz w:val="24"/>
        </w:rPr>
        <w:t>Budget 2025,</w:t>
      </w:r>
      <w:r>
        <w:rPr>
          <w:spacing w:val="1"/>
          <w:sz w:val="24"/>
        </w:rPr>
        <w:t xml:space="preserve"> </w:t>
      </w:r>
      <w:r>
        <w:rPr>
          <w:sz w:val="24"/>
        </w:rPr>
        <w:t>Cabinet</w:t>
      </w:r>
      <w:r>
        <w:rPr>
          <w:spacing w:val="-1"/>
          <w:sz w:val="24"/>
        </w:rPr>
        <w:t xml:space="preserve"> </w:t>
      </w:r>
      <w:r>
        <w:rPr>
          <w:sz w:val="24"/>
        </w:rPr>
        <w:t xml:space="preserve">has </w:t>
      </w:r>
      <w:r>
        <w:rPr>
          <w:spacing w:val="-2"/>
          <w:sz w:val="24"/>
        </w:rPr>
        <w:t>agreed:</w:t>
      </w:r>
    </w:p>
    <w:p w14:paraId="064A5D27" w14:textId="77777777" w:rsidR="00F300F3" w:rsidRDefault="00BF5C96">
      <w:pPr>
        <w:pStyle w:val="ListParagraph"/>
        <w:numPr>
          <w:ilvl w:val="1"/>
          <w:numId w:val="1"/>
        </w:numPr>
        <w:tabs>
          <w:tab w:val="left" w:pos="1463"/>
        </w:tabs>
        <w:ind w:right="380"/>
        <w:rPr>
          <w:sz w:val="24"/>
        </w:rPr>
      </w:pPr>
      <w:r>
        <w:rPr>
          <w:sz w:val="24"/>
        </w:rPr>
        <w:t>to</w:t>
      </w:r>
      <w:r>
        <w:rPr>
          <w:spacing w:val="-4"/>
          <w:sz w:val="24"/>
        </w:rPr>
        <w:t xml:space="preserve"> </w:t>
      </w:r>
      <w:r>
        <w:rPr>
          <w:sz w:val="24"/>
        </w:rPr>
        <w:t>increase</w:t>
      </w:r>
      <w:r>
        <w:rPr>
          <w:spacing w:val="-5"/>
          <w:sz w:val="24"/>
        </w:rPr>
        <w:t xml:space="preserve"> </w:t>
      </w:r>
      <w:r>
        <w:rPr>
          <w:sz w:val="24"/>
        </w:rPr>
        <w:t>the</w:t>
      </w:r>
      <w:r>
        <w:rPr>
          <w:spacing w:val="-5"/>
          <w:sz w:val="24"/>
        </w:rPr>
        <w:t xml:space="preserve"> </w:t>
      </w:r>
      <w:r>
        <w:rPr>
          <w:sz w:val="24"/>
        </w:rPr>
        <w:t>income</w:t>
      </w:r>
      <w:r>
        <w:rPr>
          <w:spacing w:val="-5"/>
          <w:sz w:val="24"/>
        </w:rPr>
        <w:t xml:space="preserve"> </w:t>
      </w:r>
      <w:r>
        <w:rPr>
          <w:sz w:val="24"/>
        </w:rPr>
        <w:t>abatement</w:t>
      </w:r>
      <w:r>
        <w:rPr>
          <w:spacing w:val="-4"/>
          <w:sz w:val="24"/>
        </w:rPr>
        <w:t xml:space="preserve"> </w:t>
      </w:r>
      <w:r>
        <w:rPr>
          <w:sz w:val="24"/>
        </w:rPr>
        <w:t>threshold</w:t>
      </w:r>
      <w:r>
        <w:rPr>
          <w:spacing w:val="-4"/>
          <w:sz w:val="24"/>
        </w:rPr>
        <w:t xml:space="preserve"> </w:t>
      </w:r>
      <w:r>
        <w:rPr>
          <w:sz w:val="24"/>
        </w:rPr>
        <w:t>to</w:t>
      </w:r>
      <w:r>
        <w:rPr>
          <w:spacing w:val="-4"/>
          <w:sz w:val="24"/>
        </w:rPr>
        <w:t xml:space="preserve"> </w:t>
      </w:r>
      <w:r>
        <w:rPr>
          <w:sz w:val="24"/>
        </w:rPr>
        <w:t>the</w:t>
      </w:r>
      <w:r>
        <w:rPr>
          <w:spacing w:val="-3"/>
          <w:sz w:val="24"/>
        </w:rPr>
        <w:t xml:space="preserve"> </w:t>
      </w:r>
      <w:r>
        <w:rPr>
          <w:sz w:val="24"/>
        </w:rPr>
        <w:t>Rates</w:t>
      </w:r>
      <w:r>
        <w:rPr>
          <w:spacing w:val="-4"/>
          <w:sz w:val="24"/>
        </w:rPr>
        <w:t xml:space="preserve"> </w:t>
      </w:r>
      <w:r>
        <w:rPr>
          <w:sz w:val="24"/>
        </w:rPr>
        <w:t>Rebate</w:t>
      </w:r>
      <w:r>
        <w:rPr>
          <w:spacing w:val="-4"/>
          <w:sz w:val="24"/>
        </w:rPr>
        <w:t xml:space="preserve"> </w:t>
      </w:r>
      <w:r>
        <w:rPr>
          <w:sz w:val="24"/>
        </w:rPr>
        <w:t>Scheme</w:t>
      </w:r>
      <w:r>
        <w:rPr>
          <w:spacing w:val="-3"/>
          <w:sz w:val="24"/>
        </w:rPr>
        <w:t xml:space="preserve"> </w:t>
      </w:r>
      <w:r>
        <w:rPr>
          <w:sz w:val="24"/>
        </w:rPr>
        <w:t>for SGC cardholders only to $45,000, effective 1 July 2025</w:t>
      </w:r>
    </w:p>
    <w:p w14:paraId="6DE4425C" w14:textId="77777777" w:rsidR="00F300F3" w:rsidRDefault="00BF5C96">
      <w:pPr>
        <w:pStyle w:val="ListParagraph"/>
        <w:numPr>
          <w:ilvl w:val="1"/>
          <w:numId w:val="1"/>
        </w:numPr>
        <w:tabs>
          <w:tab w:val="left" w:pos="1463"/>
        </w:tabs>
        <w:ind w:right="187"/>
        <w:rPr>
          <w:sz w:val="24"/>
        </w:rPr>
      </w:pPr>
      <w:r>
        <w:rPr>
          <w:sz w:val="24"/>
        </w:rPr>
        <w:t>that,</w:t>
      </w:r>
      <w:r>
        <w:rPr>
          <w:spacing w:val="-1"/>
          <w:sz w:val="24"/>
        </w:rPr>
        <w:t xml:space="preserve"> </w:t>
      </w:r>
      <w:r>
        <w:rPr>
          <w:sz w:val="24"/>
        </w:rPr>
        <w:t>in</w:t>
      </w:r>
      <w:r>
        <w:rPr>
          <w:spacing w:val="-1"/>
          <w:sz w:val="24"/>
        </w:rPr>
        <w:t xml:space="preserve"> </w:t>
      </w:r>
      <w:r>
        <w:rPr>
          <w:sz w:val="24"/>
        </w:rPr>
        <w:t>line</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existing</w:t>
      </w:r>
      <w:r>
        <w:rPr>
          <w:spacing w:val="-1"/>
          <w:sz w:val="24"/>
        </w:rPr>
        <w:t xml:space="preserve"> </w:t>
      </w:r>
      <w:r>
        <w:rPr>
          <w:sz w:val="24"/>
        </w:rPr>
        <w:t>scheme,</w:t>
      </w:r>
      <w:r>
        <w:rPr>
          <w:spacing w:val="-1"/>
          <w:sz w:val="24"/>
        </w:rPr>
        <w:t xml:space="preserve"> </w:t>
      </w:r>
      <w:r>
        <w:rPr>
          <w:sz w:val="24"/>
        </w:rPr>
        <w:t>the</w:t>
      </w:r>
      <w:r>
        <w:rPr>
          <w:spacing w:val="-2"/>
          <w:sz w:val="24"/>
        </w:rPr>
        <w:t xml:space="preserve"> </w:t>
      </w:r>
      <w:r>
        <w:rPr>
          <w:sz w:val="24"/>
        </w:rPr>
        <w:t>income abatement</w:t>
      </w:r>
      <w:r>
        <w:rPr>
          <w:spacing w:val="-1"/>
          <w:sz w:val="24"/>
        </w:rPr>
        <w:t xml:space="preserve"> </w:t>
      </w:r>
      <w:r>
        <w:rPr>
          <w:sz w:val="24"/>
        </w:rPr>
        <w:t>threshold</w:t>
      </w:r>
      <w:r>
        <w:rPr>
          <w:spacing w:val="-1"/>
          <w:sz w:val="24"/>
        </w:rPr>
        <w:t xml:space="preserve"> </w:t>
      </w:r>
      <w:r>
        <w:rPr>
          <w:sz w:val="24"/>
        </w:rPr>
        <w:t>for</w:t>
      </w:r>
      <w:r>
        <w:rPr>
          <w:spacing w:val="-3"/>
          <w:sz w:val="24"/>
        </w:rPr>
        <w:t xml:space="preserve"> </w:t>
      </w:r>
      <w:r>
        <w:rPr>
          <w:sz w:val="24"/>
        </w:rPr>
        <w:t>the Rates Rebate Scheme for SGC cardholders be increased on 1 July 2026, and on</w:t>
      </w:r>
      <w:r>
        <w:rPr>
          <w:spacing w:val="-3"/>
          <w:sz w:val="24"/>
        </w:rPr>
        <w:t xml:space="preserve"> </w:t>
      </w:r>
      <w:r>
        <w:rPr>
          <w:sz w:val="24"/>
        </w:rPr>
        <w:t>every</w:t>
      </w:r>
      <w:r>
        <w:rPr>
          <w:spacing w:val="-3"/>
          <w:sz w:val="24"/>
        </w:rPr>
        <w:t xml:space="preserve"> </w:t>
      </w:r>
      <w:r>
        <w:rPr>
          <w:sz w:val="24"/>
        </w:rPr>
        <w:t>following</w:t>
      </w:r>
      <w:r>
        <w:rPr>
          <w:spacing w:val="-3"/>
          <w:sz w:val="24"/>
        </w:rPr>
        <w:t xml:space="preserve"> </w:t>
      </w:r>
      <w:r>
        <w:rPr>
          <w:sz w:val="24"/>
        </w:rPr>
        <w:t>1</w:t>
      </w:r>
      <w:r>
        <w:rPr>
          <w:spacing w:val="-3"/>
          <w:sz w:val="24"/>
        </w:rPr>
        <w:t xml:space="preserve"> </w:t>
      </w:r>
      <w:r>
        <w:rPr>
          <w:sz w:val="24"/>
        </w:rPr>
        <w:t>July,</w:t>
      </w:r>
      <w:r>
        <w:rPr>
          <w:spacing w:val="-3"/>
          <w:sz w:val="24"/>
        </w:rPr>
        <w:t xml:space="preserve"> </w:t>
      </w:r>
      <w:r>
        <w:rPr>
          <w:sz w:val="24"/>
        </w:rPr>
        <w:t>by</w:t>
      </w:r>
      <w:r>
        <w:rPr>
          <w:spacing w:val="-3"/>
          <w:sz w:val="24"/>
        </w:rPr>
        <w:t xml:space="preserve"> </w:t>
      </w:r>
      <w:r>
        <w:rPr>
          <w:sz w:val="24"/>
        </w:rPr>
        <w:t>Order</w:t>
      </w:r>
      <w:r>
        <w:rPr>
          <w:spacing w:val="-3"/>
          <w:sz w:val="24"/>
        </w:rPr>
        <w:t xml:space="preserve"> </w:t>
      </w:r>
      <w:r>
        <w:rPr>
          <w:sz w:val="24"/>
        </w:rPr>
        <w:t>in</w:t>
      </w:r>
      <w:r>
        <w:rPr>
          <w:spacing w:val="-3"/>
          <w:sz w:val="24"/>
        </w:rPr>
        <w:t xml:space="preserve"> </w:t>
      </w:r>
      <w:r>
        <w:rPr>
          <w:sz w:val="24"/>
        </w:rPr>
        <w:t>Council</w:t>
      </w:r>
      <w:r>
        <w:rPr>
          <w:spacing w:val="-3"/>
          <w:sz w:val="24"/>
        </w:rPr>
        <w:t xml:space="preserve"> </w:t>
      </w:r>
      <w:r>
        <w:rPr>
          <w:sz w:val="24"/>
        </w:rPr>
        <w:t>by</w:t>
      </w:r>
      <w:r>
        <w:rPr>
          <w:spacing w:val="-3"/>
          <w:sz w:val="24"/>
        </w:rPr>
        <w:t xml:space="preserve"> </w:t>
      </w:r>
      <w:r>
        <w:rPr>
          <w:sz w:val="24"/>
        </w:rPr>
        <w:t>an</w:t>
      </w:r>
      <w:r>
        <w:rPr>
          <w:spacing w:val="-3"/>
          <w:sz w:val="24"/>
        </w:rPr>
        <w:t xml:space="preserve"> </w:t>
      </w:r>
      <w:r>
        <w:rPr>
          <w:sz w:val="24"/>
        </w:rPr>
        <w:t>amount</w:t>
      </w:r>
      <w:r>
        <w:rPr>
          <w:spacing w:val="-3"/>
          <w:sz w:val="24"/>
        </w:rPr>
        <w:t xml:space="preserve"> </w:t>
      </w:r>
      <w:r>
        <w:rPr>
          <w:sz w:val="24"/>
        </w:rPr>
        <w:t>that</w:t>
      </w:r>
      <w:r>
        <w:rPr>
          <w:spacing w:val="-3"/>
          <w:sz w:val="24"/>
        </w:rPr>
        <w:t xml:space="preserve"> </w:t>
      </w:r>
      <w:r>
        <w:rPr>
          <w:sz w:val="24"/>
        </w:rPr>
        <w:t>reflects</w:t>
      </w:r>
      <w:r>
        <w:rPr>
          <w:spacing w:val="-1"/>
          <w:sz w:val="24"/>
        </w:rPr>
        <w:t xml:space="preserve"> </w:t>
      </w:r>
      <w:r>
        <w:rPr>
          <w:sz w:val="24"/>
        </w:rPr>
        <w:t xml:space="preserve">the upward movement of the </w:t>
      </w:r>
      <w:proofErr w:type="gramStart"/>
      <w:r>
        <w:rPr>
          <w:sz w:val="24"/>
        </w:rPr>
        <w:t>All Groups</w:t>
      </w:r>
      <w:proofErr w:type="gramEnd"/>
      <w:r>
        <w:rPr>
          <w:sz w:val="24"/>
        </w:rPr>
        <w:t xml:space="preserve"> index of the New Zealand Consumers Price Index for the calendar year ending the previous 31 December</w:t>
      </w:r>
    </w:p>
    <w:p w14:paraId="68D2AF2B" w14:textId="77777777" w:rsidR="00F300F3" w:rsidRDefault="00BF5C96">
      <w:pPr>
        <w:pStyle w:val="ListParagraph"/>
        <w:numPr>
          <w:ilvl w:val="1"/>
          <w:numId w:val="1"/>
        </w:numPr>
        <w:tabs>
          <w:tab w:val="left" w:pos="1463"/>
        </w:tabs>
        <w:ind w:right="110"/>
        <w:rPr>
          <w:sz w:val="24"/>
        </w:rPr>
      </w:pPr>
      <w:r>
        <w:rPr>
          <w:sz w:val="24"/>
        </w:rPr>
        <w:t>to</w:t>
      </w:r>
      <w:r>
        <w:rPr>
          <w:spacing w:val="-4"/>
          <w:sz w:val="24"/>
        </w:rPr>
        <w:t xml:space="preserve"> </w:t>
      </w:r>
      <w:r>
        <w:rPr>
          <w:sz w:val="24"/>
        </w:rPr>
        <w:t>make</w:t>
      </w:r>
      <w:r>
        <w:rPr>
          <w:spacing w:val="-5"/>
          <w:sz w:val="24"/>
        </w:rPr>
        <w:t xml:space="preserve"> </w:t>
      </w:r>
      <w:r>
        <w:rPr>
          <w:sz w:val="24"/>
        </w:rPr>
        <w:t>the</w:t>
      </w:r>
      <w:r>
        <w:rPr>
          <w:spacing w:val="-4"/>
          <w:sz w:val="24"/>
        </w:rPr>
        <w:t xml:space="preserve"> </w:t>
      </w:r>
      <w:r>
        <w:rPr>
          <w:sz w:val="24"/>
        </w:rPr>
        <w:t>necessary</w:t>
      </w:r>
      <w:r>
        <w:rPr>
          <w:spacing w:val="-2"/>
          <w:sz w:val="24"/>
        </w:rPr>
        <w:t xml:space="preserve"> </w:t>
      </w:r>
      <w:r>
        <w:rPr>
          <w:sz w:val="24"/>
        </w:rPr>
        <w:t>amendments</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Social</w:t>
      </w:r>
      <w:r>
        <w:rPr>
          <w:spacing w:val="-4"/>
          <w:sz w:val="24"/>
        </w:rPr>
        <w:t xml:space="preserve"> </w:t>
      </w:r>
      <w:r>
        <w:rPr>
          <w:sz w:val="24"/>
        </w:rPr>
        <w:t>Security</w:t>
      </w:r>
      <w:r>
        <w:rPr>
          <w:spacing w:val="-4"/>
          <w:sz w:val="24"/>
        </w:rPr>
        <w:t xml:space="preserve"> </w:t>
      </w:r>
      <w:r>
        <w:rPr>
          <w:sz w:val="24"/>
        </w:rPr>
        <w:t>Regulations</w:t>
      </w:r>
      <w:r>
        <w:rPr>
          <w:spacing w:val="-4"/>
          <w:sz w:val="24"/>
        </w:rPr>
        <w:t xml:space="preserve"> </w:t>
      </w:r>
      <w:r>
        <w:rPr>
          <w:sz w:val="24"/>
        </w:rPr>
        <w:t>2018</w:t>
      </w:r>
      <w:r>
        <w:rPr>
          <w:spacing w:val="-4"/>
          <w:sz w:val="24"/>
        </w:rPr>
        <w:t xml:space="preserve"> </w:t>
      </w:r>
      <w:r>
        <w:rPr>
          <w:sz w:val="24"/>
        </w:rPr>
        <w:t>to allow the use of the SGC in determining eligibility for the expanded scheme.</w:t>
      </w:r>
    </w:p>
    <w:p w14:paraId="7596E640" w14:textId="77777777" w:rsidR="00F300F3" w:rsidRDefault="00BF5C96">
      <w:pPr>
        <w:pStyle w:val="ListParagraph"/>
        <w:numPr>
          <w:ilvl w:val="0"/>
          <w:numId w:val="1"/>
        </w:numPr>
        <w:tabs>
          <w:tab w:val="left" w:pos="743"/>
        </w:tabs>
        <w:spacing w:before="238"/>
        <w:ind w:right="524"/>
        <w:jc w:val="both"/>
        <w:rPr>
          <w:sz w:val="24"/>
        </w:rPr>
      </w:pPr>
      <w:r>
        <w:rPr>
          <w:sz w:val="24"/>
        </w:rPr>
        <w:t>The</w:t>
      </w:r>
      <w:r>
        <w:rPr>
          <w:spacing w:val="-5"/>
          <w:sz w:val="24"/>
        </w:rPr>
        <w:t xml:space="preserve"> </w:t>
      </w:r>
      <w:r>
        <w:rPr>
          <w:sz w:val="24"/>
        </w:rPr>
        <w:t>Department</w:t>
      </w:r>
      <w:r>
        <w:rPr>
          <w:spacing w:val="-3"/>
          <w:sz w:val="24"/>
        </w:rPr>
        <w:t xml:space="preserve"> </w:t>
      </w:r>
      <w:r>
        <w:rPr>
          <w:sz w:val="24"/>
        </w:rPr>
        <w:t>of</w:t>
      </w:r>
      <w:r>
        <w:rPr>
          <w:spacing w:val="-2"/>
          <w:sz w:val="24"/>
        </w:rPr>
        <w:t xml:space="preserve"> </w:t>
      </w:r>
      <w:r>
        <w:rPr>
          <w:sz w:val="24"/>
        </w:rPr>
        <w:t>Internal</w:t>
      </w:r>
      <w:r>
        <w:rPr>
          <w:spacing w:val="-3"/>
          <w:sz w:val="24"/>
        </w:rPr>
        <w:t xml:space="preserve"> </w:t>
      </w:r>
      <w:r>
        <w:rPr>
          <w:sz w:val="24"/>
        </w:rPr>
        <w:t>Affairs (DIA)</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lead</w:t>
      </w:r>
      <w:r>
        <w:rPr>
          <w:spacing w:val="-3"/>
          <w:sz w:val="24"/>
        </w:rPr>
        <w:t xml:space="preserve"> </w:t>
      </w:r>
      <w:r>
        <w:rPr>
          <w:sz w:val="24"/>
        </w:rPr>
        <w:t>agency</w:t>
      </w:r>
      <w:r>
        <w:rPr>
          <w:spacing w:val="-3"/>
          <w:sz w:val="24"/>
        </w:rPr>
        <w:t xml:space="preserve"> </w:t>
      </w:r>
      <w:r>
        <w:rPr>
          <w:sz w:val="24"/>
        </w:rPr>
        <w:t>for</w:t>
      </w:r>
      <w:r>
        <w:rPr>
          <w:spacing w:val="-3"/>
          <w:sz w:val="24"/>
        </w:rPr>
        <w:t xml:space="preserve"> </w:t>
      </w:r>
      <w:r>
        <w:rPr>
          <w:sz w:val="24"/>
        </w:rPr>
        <w:t>the</w:t>
      </w:r>
      <w:r>
        <w:rPr>
          <w:spacing w:val="-4"/>
          <w:sz w:val="24"/>
        </w:rPr>
        <w:t xml:space="preserve"> </w:t>
      </w:r>
      <w:r>
        <w:rPr>
          <w:sz w:val="24"/>
        </w:rPr>
        <w:t>Rates</w:t>
      </w:r>
      <w:r>
        <w:rPr>
          <w:spacing w:val="-2"/>
          <w:sz w:val="24"/>
        </w:rPr>
        <w:t xml:space="preserve"> </w:t>
      </w:r>
      <w:r>
        <w:rPr>
          <w:sz w:val="24"/>
        </w:rPr>
        <w:t>Rebate Amendment</w:t>
      </w:r>
      <w:r>
        <w:rPr>
          <w:spacing w:val="-1"/>
          <w:sz w:val="24"/>
        </w:rPr>
        <w:t xml:space="preserve"> </w:t>
      </w:r>
      <w:r>
        <w:rPr>
          <w:sz w:val="24"/>
        </w:rPr>
        <w:t>Bill.</w:t>
      </w:r>
      <w:r>
        <w:rPr>
          <w:spacing w:val="-1"/>
          <w:sz w:val="24"/>
        </w:rPr>
        <w:t xml:space="preserve"> </w:t>
      </w:r>
      <w:r>
        <w:rPr>
          <w:sz w:val="24"/>
        </w:rPr>
        <w:t>This</w:t>
      </w:r>
      <w:r>
        <w:rPr>
          <w:spacing w:val="-1"/>
          <w:sz w:val="24"/>
        </w:rPr>
        <w:t xml:space="preserve"> </w:t>
      </w:r>
      <w:r>
        <w:rPr>
          <w:sz w:val="24"/>
        </w:rPr>
        <w:t>Bill will</w:t>
      </w:r>
      <w:r>
        <w:rPr>
          <w:spacing w:val="-1"/>
          <w:sz w:val="24"/>
        </w:rPr>
        <w:t xml:space="preserve"> </w:t>
      </w:r>
      <w:r>
        <w:rPr>
          <w:sz w:val="24"/>
        </w:rPr>
        <w:t>amend</w:t>
      </w:r>
      <w:r>
        <w:rPr>
          <w:spacing w:val="-1"/>
          <w:sz w:val="24"/>
        </w:rPr>
        <w:t xml:space="preserve"> </w:t>
      </w:r>
      <w:r>
        <w:rPr>
          <w:sz w:val="24"/>
        </w:rPr>
        <w:t>the</w:t>
      </w:r>
      <w:r>
        <w:rPr>
          <w:spacing w:val="-2"/>
          <w:sz w:val="24"/>
        </w:rPr>
        <w:t xml:space="preserve"> </w:t>
      </w:r>
      <w:r>
        <w:rPr>
          <w:sz w:val="24"/>
        </w:rPr>
        <w:t>Rates</w:t>
      </w:r>
      <w:r>
        <w:rPr>
          <w:spacing w:val="-1"/>
          <w:sz w:val="24"/>
        </w:rPr>
        <w:t xml:space="preserve"> </w:t>
      </w:r>
      <w:r>
        <w:rPr>
          <w:sz w:val="24"/>
        </w:rPr>
        <w:t>Rebate</w:t>
      </w:r>
      <w:r>
        <w:rPr>
          <w:spacing w:val="-1"/>
          <w:sz w:val="24"/>
        </w:rPr>
        <w:t xml:space="preserve"> </w:t>
      </w:r>
      <w:r>
        <w:rPr>
          <w:sz w:val="24"/>
        </w:rPr>
        <w:t>Act</w:t>
      </w:r>
      <w:r>
        <w:rPr>
          <w:spacing w:val="-1"/>
          <w:sz w:val="24"/>
        </w:rPr>
        <w:t xml:space="preserve"> </w:t>
      </w:r>
      <w:r>
        <w:rPr>
          <w:sz w:val="24"/>
        </w:rPr>
        <w:t>1973 to</w:t>
      </w:r>
      <w:r>
        <w:rPr>
          <w:spacing w:val="-1"/>
          <w:sz w:val="24"/>
        </w:rPr>
        <w:t xml:space="preserve"> </w:t>
      </w:r>
      <w:r>
        <w:rPr>
          <w:sz w:val="24"/>
        </w:rPr>
        <w:t>increase</w:t>
      </w:r>
      <w:r>
        <w:rPr>
          <w:spacing w:val="-2"/>
          <w:sz w:val="24"/>
        </w:rPr>
        <w:t xml:space="preserve"> </w:t>
      </w:r>
      <w:r>
        <w:rPr>
          <w:sz w:val="24"/>
        </w:rPr>
        <w:t>the income abatement threshold to the Rates Rebate Scheme for SGC cardholders to</w:t>
      </w:r>
    </w:p>
    <w:p w14:paraId="390C1917" w14:textId="77777777" w:rsidR="00F300F3" w:rsidRDefault="00BF5C96">
      <w:pPr>
        <w:pStyle w:val="BodyText"/>
        <w:spacing w:before="0"/>
        <w:ind w:firstLine="0"/>
        <w:jc w:val="both"/>
      </w:pPr>
      <w:r>
        <w:t>$45,000</w:t>
      </w:r>
      <w:r>
        <w:rPr>
          <w:spacing w:val="-2"/>
        </w:rPr>
        <w:t xml:space="preserve"> </w:t>
      </w:r>
      <w:r>
        <w:t>effective</w:t>
      </w:r>
      <w:r>
        <w:rPr>
          <w:spacing w:val="-2"/>
        </w:rPr>
        <w:t xml:space="preserve"> </w:t>
      </w:r>
      <w:r>
        <w:t>from</w:t>
      </w:r>
      <w:r>
        <w:rPr>
          <w:spacing w:val="-1"/>
        </w:rPr>
        <w:t xml:space="preserve"> </w:t>
      </w:r>
      <w:r>
        <w:t>1 July</w:t>
      </w:r>
      <w:r>
        <w:rPr>
          <w:spacing w:val="-1"/>
        </w:rPr>
        <w:t xml:space="preserve"> </w:t>
      </w:r>
      <w:r>
        <w:t>2025 [CAB-25-MIN-</w:t>
      </w:r>
      <w:r>
        <w:rPr>
          <w:spacing w:val="-2"/>
        </w:rPr>
        <w:t>0126].</w:t>
      </w:r>
    </w:p>
    <w:p w14:paraId="202B5A4E" w14:textId="77777777" w:rsidR="00F300F3" w:rsidRDefault="00F300F3">
      <w:pPr>
        <w:pStyle w:val="BodyText"/>
        <w:jc w:val="both"/>
        <w:sectPr w:rsidR="00F300F3">
          <w:headerReference w:type="default" r:id="rId7"/>
          <w:footerReference w:type="default" r:id="rId8"/>
          <w:type w:val="continuous"/>
          <w:pgSz w:w="11910" w:h="16840"/>
          <w:pgMar w:top="1340" w:right="1417" w:bottom="1200" w:left="1417" w:header="715" w:footer="1006" w:gutter="0"/>
          <w:pgNumType w:start="1"/>
          <w:cols w:space="720"/>
        </w:sectPr>
      </w:pPr>
    </w:p>
    <w:p w14:paraId="3A3418BC" w14:textId="77777777" w:rsidR="00F300F3" w:rsidRDefault="00BF5C96">
      <w:pPr>
        <w:spacing w:before="83"/>
        <w:ind w:left="23"/>
        <w:rPr>
          <w:rFonts w:ascii="Arial"/>
          <w:b/>
          <w:i/>
        </w:rPr>
      </w:pPr>
      <w:r>
        <w:rPr>
          <w:rFonts w:ascii="Arial"/>
          <w:b/>
          <w:i/>
        </w:rPr>
        <w:t>Proposed</w:t>
      </w:r>
      <w:r>
        <w:rPr>
          <w:rFonts w:ascii="Arial"/>
          <w:b/>
          <w:i/>
          <w:spacing w:val="-5"/>
        </w:rPr>
        <w:t xml:space="preserve"> </w:t>
      </w:r>
      <w:r>
        <w:rPr>
          <w:rFonts w:ascii="Arial"/>
          <w:b/>
          <w:i/>
          <w:spacing w:val="-2"/>
        </w:rPr>
        <w:t>amendments</w:t>
      </w:r>
    </w:p>
    <w:p w14:paraId="7BA5B930" w14:textId="77777777" w:rsidR="00F300F3" w:rsidRDefault="00F300F3">
      <w:pPr>
        <w:pStyle w:val="BodyText"/>
        <w:spacing w:before="0"/>
        <w:ind w:left="0" w:firstLine="0"/>
        <w:rPr>
          <w:rFonts w:ascii="Arial"/>
          <w:b/>
          <w:i/>
          <w:sz w:val="22"/>
        </w:rPr>
      </w:pPr>
    </w:p>
    <w:p w14:paraId="1FBE5EED" w14:textId="77777777" w:rsidR="00F300F3" w:rsidRDefault="00BF5C96">
      <w:pPr>
        <w:pStyle w:val="ListParagraph"/>
        <w:numPr>
          <w:ilvl w:val="0"/>
          <w:numId w:val="1"/>
        </w:numPr>
        <w:tabs>
          <w:tab w:val="left" w:pos="743"/>
        </w:tabs>
        <w:spacing w:before="0"/>
        <w:ind w:right="48"/>
        <w:rPr>
          <w:sz w:val="24"/>
        </w:rPr>
      </w:pPr>
      <w:r>
        <w:rPr>
          <w:sz w:val="24"/>
        </w:rPr>
        <w:t>This</w:t>
      </w:r>
      <w:r>
        <w:rPr>
          <w:spacing w:val="-3"/>
          <w:sz w:val="24"/>
        </w:rPr>
        <w:t xml:space="preserve"> </w:t>
      </w:r>
      <w:r>
        <w:rPr>
          <w:sz w:val="24"/>
        </w:rPr>
        <w:t>paper</w:t>
      </w:r>
      <w:r>
        <w:rPr>
          <w:spacing w:val="-3"/>
          <w:sz w:val="24"/>
        </w:rPr>
        <w:t xml:space="preserve"> </w:t>
      </w:r>
      <w:r>
        <w:rPr>
          <w:sz w:val="24"/>
        </w:rPr>
        <w:t>accompanies</w:t>
      </w:r>
      <w:r>
        <w:rPr>
          <w:spacing w:val="-3"/>
          <w:sz w:val="24"/>
        </w:rPr>
        <w:t xml:space="preserve"> </w:t>
      </w:r>
      <w:r>
        <w:rPr>
          <w:sz w:val="24"/>
        </w:rPr>
        <w:t>the</w:t>
      </w:r>
      <w:r>
        <w:rPr>
          <w:spacing w:val="-4"/>
          <w:sz w:val="24"/>
        </w:rPr>
        <w:t xml:space="preserve"> </w:t>
      </w:r>
      <w:r>
        <w:rPr>
          <w:sz w:val="24"/>
        </w:rPr>
        <w:t>Rates</w:t>
      </w:r>
      <w:r>
        <w:rPr>
          <w:spacing w:val="-3"/>
          <w:sz w:val="24"/>
        </w:rPr>
        <w:t xml:space="preserve"> </w:t>
      </w:r>
      <w:r>
        <w:rPr>
          <w:sz w:val="24"/>
        </w:rPr>
        <w:t>Rebates</w:t>
      </w:r>
      <w:r>
        <w:rPr>
          <w:spacing w:val="-3"/>
          <w:sz w:val="24"/>
        </w:rPr>
        <w:t xml:space="preserve"> </w:t>
      </w:r>
      <w:r>
        <w:rPr>
          <w:sz w:val="24"/>
        </w:rPr>
        <w:t>Amendment</w:t>
      </w:r>
      <w:r>
        <w:rPr>
          <w:spacing w:val="-1"/>
          <w:sz w:val="24"/>
        </w:rPr>
        <w:t xml:space="preserve"> </w:t>
      </w:r>
      <w:r>
        <w:rPr>
          <w:sz w:val="24"/>
        </w:rPr>
        <w:t>Bill</w:t>
      </w:r>
      <w:r>
        <w:rPr>
          <w:spacing w:val="-2"/>
          <w:sz w:val="24"/>
        </w:rPr>
        <w:t xml:space="preserve"> </w:t>
      </w:r>
      <w:r>
        <w:rPr>
          <w:sz w:val="24"/>
        </w:rPr>
        <w:t>led</w:t>
      </w:r>
      <w:r>
        <w:rPr>
          <w:spacing w:val="-3"/>
          <w:sz w:val="24"/>
        </w:rPr>
        <w:t xml:space="preserve"> </w:t>
      </w:r>
      <w:r>
        <w:rPr>
          <w:sz w:val="24"/>
        </w:rPr>
        <w:t>by</w:t>
      </w:r>
      <w:r>
        <w:rPr>
          <w:spacing w:val="-3"/>
          <w:sz w:val="24"/>
        </w:rPr>
        <w:t xml:space="preserve"> </w:t>
      </w:r>
      <w:r>
        <w:rPr>
          <w:sz w:val="24"/>
        </w:rPr>
        <w:t>DIA.</w:t>
      </w:r>
      <w:r>
        <w:rPr>
          <w:spacing w:val="-3"/>
          <w:sz w:val="24"/>
        </w:rPr>
        <w:t xml:space="preserve"> </w:t>
      </w:r>
      <w:r>
        <w:rPr>
          <w:sz w:val="24"/>
        </w:rPr>
        <w:t>A</w:t>
      </w:r>
      <w:r>
        <w:rPr>
          <w:spacing w:val="-2"/>
          <w:sz w:val="24"/>
        </w:rPr>
        <w:t xml:space="preserve"> </w:t>
      </w:r>
      <w:r>
        <w:rPr>
          <w:sz w:val="24"/>
        </w:rPr>
        <w:t>key</w:t>
      </w:r>
      <w:r>
        <w:rPr>
          <w:spacing w:val="-3"/>
          <w:sz w:val="24"/>
        </w:rPr>
        <w:t xml:space="preserve"> </w:t>
      </w:r>
      <w:r>
        <w:rPr>
          <w:sz w:val="24"/>
        </w:rPr>
        <w:t xml:space="preserve">design feature of the scheme is to require applicants to hold a SGC to qualify for the higher rebate threshold at the point of application. Amendments are required to the Social Security Regulations 2018 to allow the use of the SGC in determining eligibility for the expanded scheme. While councils are not required to verify the information they receive through applications for the rates rebate scheme, they must be satisfied that the application </w:t>
      </w:r>
      <w:r>
        <w:rPr>
          <w:sz w:val="24"/>
        </w:rPr>
        <w:t xml:space="preserve">is complete. </w:t>
      </w:r>
      <w:proofErr w:type="gramStart"/>
      <w:r>
        <w:rPr>
          <w:sz w:val="24"/>
        </w:rPr>
        <w:t>In order to</w:t>
      </w:r>
      <w:proofErr w:type="gramEnd"/>
      <w:r>
        <w:rPr>
          <w:sz w:val="24"/>
        </w:rPr>
        <w:t xml:space="preserve"> do so, councils may choose to sight a</w:t>
      </w:r>
    </w:p>
    <w:p w14:paraId="654C6092" w14:textId="77777777" w:rsidR="00F300F3" w:rsidRDefault="00BF5C96">
      <w:pPr>
        <w:pStyle w:val="BodyText"/>
        <w:spacing w:before="0"/>
        <w:ind w:right="96" w:firstLine="0"/>
      </w:pPr>
      <w:r>
        <w:t>ratepayer’s</w:t>
      </w:r>
      <w:r>
        <w:rPr>
          <w:spacing w:val="-4"/>
        </w:rPr>
        <w:t xml:space="preserve"> </w:t>
      </w:r>
      <w:r>
        <w:t>SGC</w:t>
      </w:r>
      <w:r>
        <w:rPr>
          <w:spacing w:val="-2"/>
        </w:rPr>
        <w:t xml:space="preserve"> </w:t>
      </w:r>
      <w:r>
        <w:t>as</w:t>
      </w:r>
      <w:r>
        <w:rPr>
          <w:spacing w:val="-3"/>
        </w:rPr>
        <w:t xml:space="preserve"> </w:t>
      </w:r>
      <w:r>
        <w:t>part</w:t>
      </w:r>
      <w:r>
        <w:rPr>
          <w:spacing w:val="-2"/>
        </w:rPr>
        <w:t xml:space="preserve"> </w:t>
      </w:r>
      <w:r>
        <w:t>of</w:t>
      </w:r>
      <w:r>
        <w:rPr>
          <w:spacing w:val="-3"/>
        </w:rPr>
        <w:t xml:space="preserve"> </w:t>
      </w:r>
      <w:r>
        <w:t>the</w:t>
      </w:r>
      <w:r>
        <w:rPr>
          <w:spacing w:val="-5"/>
        </w:rPr>
        <w:t xml:space="preserve"> </w:t>
      </w:r>
      <w:r>
        <w:t>application</w:t>
      </w:r>
      <w:r>
        <w:rPr>
          <w:spacing w:val="-3"/>
        </w:rPr>
        <w:t xml:space="preserve"> </w:t>
      </w:r>
      <w:r>
        <w:t>process</w:t>
      </w:r>
      <w:r>
        <w:rPr>
          <w:spacing w:val="-1"/>
        </w:rPr>
        <w:t xml:space="preserve"> </w:t>
      </w:r>
      <w:r>
        <w:t>to</w:t>
      </w:r>
      <w:r>
        <w:rPr>
          <w:spacing w:val="-3"/>
        </w:rPr>
        <w:t xml:space="preserve"> </w:t>
      </w:r>
      <w:r>
        <w:t>confirm</w:t>
      </w:r>
      <w:r>
        <w:rPr>
          <w:spacing w:val="-3"/>
        </w:rPr>
        <w:t xml:space="preserve"> </w:t>
      </w:r>
      <w:r>
        <w:t>eligibility</w:t>
      </w:r>
      <w:r>
        <w:rPr>
          <w:spacing w:val="-3"/>
        </w:rPr>
        <w:t xml:space="preserve"> </w:t>
      </w:r>
      <w:r>
        <w:t>for</w:t>
      </w:r>
      <w:r>
        <w:rPr>
          <w:spacing w:val="-3"/>
        </w:rPr>
        <w:t xml:space="preserve"> </w:t>
      </w:r>
      <w:r>
        <w:t>the</w:t>
      </w:r>
      <w:r>
        <w:rPr>
          <w:spacing w:val="-5"/>
        </w:rPr>
        <w:t xml:space="preserve"> </w:t>
      </w:r>
      <w:r>
        <w:t>higher rebate threshold in certain instances.</w:t>
      </w:r>
    </w:p>
    <w:p w14:paraId="3E219CE7" w14:textId="77777777" w:rsidR="00F300F3" w:rsidRDefault="00BF5C96">
      <w:pPr>
        <w:pStyle w:val="ListParagraph"/>
        <w:numPr>
          <w:ilvl w:val="0"/>
          <w:numId w:val="1"/>
        </w:numPr>
        <w:tabs>
          <w:tab w:val="left" w:pos="743"/>
        </w:tabs>
        <w:rPr>
          <w:sz w:val="24"/>
        </w:rPr>
      </w:pPr>
      <w:r>
        <w:rPr>
          <w:sz w:val="24"/>
        </w:rPr>
        <w:t>This</w:t>
      </w:r>
      <w:r>
        <w:rPr>
          <w:spacing w:val="-3"/>
          <w:sz w:val="24"/>
        </w:rPr>
        <w:t xml:space="preserve"> </w:t>
      </w:r>
      <w:r>
        <w:rPr>
          <w:sz w:val="24"/>
        </w:rPr>
        <w:t>approach may help</w:t>
      </w:r>
      <w:r>
        <w:rPr>
          <w:spacing w:val="1"/>
          <w:sz w:val="24"/>
        </w:rPr>
        <w:t xml:space="preserve"> </w:t>
      </w:r>
      <w:r>
        <w:rPr>
          <w:sz w:val="24"/>
        </w:rPr>
        <w:t>with the</w:t>
      </w:r>
      <w:r>
        <w:rPr>
          <w:spacing w:val="-1"/>
          <w:sz w:val="24"/>
        </w:rPr>
        <w:t xml:space="preserve"> </w:t>
      </w:r>
      <w:r>
        <w:rPr>
          <w:sz w:val="24"/>
        </w:rPr>
        <w:t>use</w:t>
      </w:r>
      <w:r>
        <w:rPr>
          <w:spacing w:val="-1"/>
          <w:sz w:val="24"/>
        </w:rPr>
        <w:t xml:space="preserve"> </w:t>
      </w:r>
      <w:r>
        <w:rPr>
          <w:sz w:val="24"/>
        </w:rPr>
        <w:t>and</w:t>
      </w:r>
      <w:r>
        <w:rPr>
          <w:spacing w:val="-1"/>
          <w:sz w:val="24"/>
        </w:rPr>
        <w:t xml:space="preserve"> </w:t>
      </w:r>
      <w:r>
        <w:rPr>
          <w:sz w:val="24"/>
        </w:rPr>
        <w:t>uptake</w:t>
      </w:r>
      <w:r>
        <w:rPr>
          <w:spacing w:val="-2"/>
          <w:sz w:val="24"/>
        </w:rPr>
        <w:t xml:space="preserve"> </w:t>
      </w:r>
      <w:r>
        <w:rPr>
          <w:sz w:val="24"/>
        </w:rPr>
        <w:t>of the</w:t>
      </w:r>
      <w:r>
        <w:rPr>
          <w:spacing w:val="-2"/>
          <w:sz w:val="24"/>
        </w:rPr>
        <w:t xml:space="preserve"> </w:t>
      </w:r>
      <w:r>
        <w:rPr>
          <w:spacing w:val="-4"/>
          <w:sz w:val="24"/>
        </w:rPr>
        <w:t>SGC.</w:t>
      </w:r>
    </w:p>
    <w:p w14:paraId="2A8D17EC" w14:textId="77777777" w:rsidR="00F300F3" w:rsidRDefault="00BF5C96">
      <w:pPr>
        <w:pStyle w:val="ListParagraph"/>
        <w:numPr>
          <w:ilvl w:val="0"/>
          <w:numId w:val="1"/>
        </w:numPr>
        <w:tabs>
          <w:tab w:val="left" w:pos="743"/>
        </w:tabs>
        <w:ind w:right="365"/>
        <w:rPr>
          <w:sz w:val="24"/>
        </w:rPr>
      </w:pPr>
      <w:r>
        <w:rPr>
          <w:sz w:val="24"/>
        </w:rPr>
        <w:t>This</w:t>
      </w:r>
      <w:r>
        <w:rPr>
          <w:spacing w:val="-2"/>
          <w:sz w:val="24"/>
        </w:rPr>
        <w:t xml:space="preserve"> </w:t>
      </w:r>
      <w:r>
        <w:rPr>
          <w:sz w:val="24"/>
        </w:rPr>
        <w:t>use</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SGC</w:t>
      </w:r>
      <w:r>
        <w:rPr>
          <w:spacing w:val="-2"/>
          <w:sz w:val="24"/>
        </w:rPr>
        <w:t xml:space="preserve"> </w:t>
      </w:r>
      <w:r>
        <w:rPr>
          <w:sz w:val="24"/>
        </w:rPr>
        <w:t>is</w:t>
      </w:r>
      <w:r>
        <w:rPr>
          <w:spacing w:val="-2"/>
          <w:sz w:val="24"/>
        </w:rPr>
        <w:t xml:space="preserve"> </w:t>
      </w:r>
      <w:r>
        <w:rPr>
          <w:sz w:val="24"/>
        </w:rPr>
        <w:t>not</w:t>
      </w:r>
      <w:r>
        <w:rPr>
          <w:spacing w:val="-2"/>
          <w:sz w:val="24"/>
        </w:rPr>
        <w:t xml:space="preserve"> </w:t>
      </w:r>
      <w:r>
        <w:rPr>
          <w:sz w:val="24"/>
        </w:rPr>
        <w:t>supported</w:t>
      </w:r>
      <w:r>
        <w:rPr>
          <w:spacing w:val="-2"/>
          <w:sz w:val="24"/>
        </w:rPr>
        <w:t xml:space="preserve"> </w:t>
      </w:r>
      <w:r>
        <w:rPr>
          <w:sz w:val="24"/>
        </w:rPr>
        <w:t>by</w:t>
      </w:r>
      <w:r>
        <w:rPr>
          <w:spacing w:val="-2"/>
          <w:sz w:val="24"/>
        </w:rPr>
        <w:t xml:space="preserve"> </w:t>
      </w:r>
      <w:r>
        <w:rPr>
          <w:sz w:val="24"/>
        </w:rPr>
        <w:t>legislation.</w:t>
      </w:r>
      <w:r>
        <w:rPr>
          <w:spacing w:val="-1"/>
          <w:sz w:val="24"/>
        </w:rPr>
        <w:t xml:space="preserve"> </w:t>
      </w:r>
      <w:r>
        <w:rPr>
          <w:sz w:val="24"/>
        </w:rPr>
        <w:t>To</w:t>
      </w:r>
      <w:r>
        <w:rPr>
          <w:spacing w:val="-2"/>
          <w:sz w:val="24"/>
        </w:rPr>
        <w:t xml:space="preserve"> </w:t>
      </w:r>
      <w:r>
        <w:rPr>
          <w:sz w:val="24"/>
        </w:rPr>
        <w:t>enable</w:t>
      </w:r>
      <w:r>
        <w:rPr>
          <w:spacing w:val="-3"/>
          <w:sz w:val="24"/>
        </w:rPr>
        <w:t xml:space="preserve"> </w:t>
      </w:r>
      <w:r>
        <w:rPr>
          <w:sz w:val="24"/>
        </w:rPr>
        <w:t>councils</w:t>
      </w:r>
      <w:r>
        <w:rPr>
          <w:spacing w:val="-2"/>
          <w:sz w:val="24"/>
        </w:rPr>
        <w:t xml:space="preserve"> </w:t>
      </w:r>
      <w:r>
        <w:rPr>
          <w:sz w:val="24"/>
        </w:rPr>
        <w:t>to</w:t>
      </w:r>
      <w:r>
        <w:rPr>
          <w:spacing w:val="-2"/>
          <w:sz w:val="24"/>
        </w:rPr>
        <w:t xml:space="preserve"> </w:t>
      </w:r>
      <w:r>
        <w:rPr>
          <w:sz w:val="24"/>
        </w:rPr>
        <w:t>sight</w:t>
      </w:r>
      <w:r>
        <w:rPr>
          <w:spacing w:val="-2"/>
          <w:sz w:val="24"/>
        </w:rPr>
        <w:t xml:space="preserve"> </w:t>
      </w:r>
      <w:r>
        <w:rPr>
          <w:sz w:val="24"/>
        </w:rPr>
        <w:t>the SGC to be satisfied that an applicant is eligible for the higher threshold, the Amendment Regulations amend the SSR to:</w:t>
      </w:r>
    </w:p>
    <w:p w14:paraId="01DB6F96" w14:textId="77777777" w:rsidR="00F300F3" w:rsidRDefault="00BF5C96">
      <w:pPr>
        <w:pStyle w:val="ListParagraph"/>
        <w:numPr>
          <w:ilvl w:val="1"/>
          <w:numId w:val="1"/>
        </w:numPr>
        <w:tabs>
          <w:tab w:val="left" w:pos="1463"/>
        </w:tabs>
        <w:spacing w:before="241"/>
        <w:ind w:right="115"/>
        <w:jc w:val="both"/>
        <w:rPr>
          <w:sz w:val="24"/>
        </w:rPr>
      </w:pPr>
      <w:proofErr w:type="spellStart"/>
      <w:r>
        <w:rPr>
          <w:sz w:val="24"/>
        </w:rPr>
        <w:t>authorise</w:t>
      </w:r>
      <w:proofErr w:type="spellEnd"/>
      <w:r>
        <w:rPr>
          <w:spacing w:val="-3"/>
          <w:sz w:val="24"/>
        </w:rPr>
        <w:t xml:space="preserve"> </w:t>
      </w:r>
      <w:r>
        <w:rPr>
          <w:sz w:val="24"/>
        </w:rPr>
        <w:t>the</w:t>
      </w:r>
      <w:r>
        <w:rPr>
          <w:spacing w:val="-4"/>
          <w:sz w:val="24"/>
        </w:rPr>
        <w:t xml:space="preserve"> </w:t>
      </w:r>
      <w:r>
        <w:rPr>
          <w:sz w:val="24"/>
        </w:rPr>
        <w:t>use</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SGC</w:t>
      </w:r>
      <w:r>
        <w:rPr>
          <w:spacing w:val="-3"/>
          <w:sz w:val="24"/>
        </w:rPr>
        <w:t xml:space="preserve"> </w:t>
      </w:r>
      <w:r>
        <w:rPr>
          <w:sz w:val="24"/>
        </w:rPr>
        <w:t>to</w:t>
      </w:r>
      <w:r>
        <w:rPr>
          <w:spacing w:val="-3"/>
          <w:sz w:val="24"/>
        </w:rPr>
        <w:t xml:space="preserve"> </w:t>
      </w:r>
      <w:r>
        <w:rPr>
          <w:sz w:val="24"/>
        </w:rPr>
        <w:t>provide</w:t>
      </w:r>
      <w:r>
        <w:rPr>
          <w:spacing w:val="-4"/>
          <w:sz w:val="24"/>
        </w:rPr>
        <w:t xml:space="preserve"> </w:t>
      </w:r>
      <w:r>
        <w:rPr>
          <w:sz w:val="24"/>
        </w:rPr>
        <w:t>evidence</w:t>
      </w:r>
      <w:r>
        <w:rPr>
          <w:spacing w:val="-4"/>
          <w:sz w:val="24"/>
        </w:rPr>
        <w:t xml:space="preserve"> </w:t>
      </w:r>
      <w:r>
        <w:rPr>
          <w:sz w:val="24"/>
        </w:rPr>
        <w:t>to</w:t>
      </w:r>
      <w:r>
        <w:rPr>
          <w:spacing w:val="-3"/>
          <w:sz w:val="24"/>
        </w:rPr>
        <w:t xml:space="preserve"> </w:t>
      </w:r>
      <w:r>
        <w:rPr>
          <w:sz w:val="24"/>
        </w:rPr>
        <w:t>territorial</w:t>
      </w:r>
      <w:r>
        <w:rPr>
          <w:spacing w:val="-3"/>
          <w:sz w:val="24"/>
        </w:rPr>
        <w:t xml:space="preserve"> </w:t>
      </w:r>
      <w:r>
        <w:rPr>
          <w:sz w:val="24"/>
        </w:rPr>
        <w:t>authorities</w:t>
      </w:r>
      <w:r>
        <w:rPr>
          <w:spacing w:val="-4"/>
          <w:sz w:val="24"/>
        </w:rPr>
        <w:t xml:space="preserve"> </w:t>
      </w:r>
      <w:r>
        <w:rPr>
          <w:sz w:val="24"/>
        </w:rPr>
        <w:t>(city and</w:t>
      </w:r>
      <w:r>
        <w:rPr>
          <w:spacing w:val="-2"/>
          <w:sz w:val="24"/>
        </w:rPr>
        <w:t xml:space="preserve"> </w:t>
      </w:r>
      <w:r>
        <w:rPr>
          <w:sz w:val="24"/>
        </w:rPr>
        <w:t>district</w:t>
      </w:r>
      <w:r>
        <w:rPr>
          <w:spacing w:val="-2"/>
          <w:sz w:val="24"/>
        </w:rPr>
        <w:t xml:space="preserve"> </w:t>
      </w:r>
      <w:r>
        <w:rPr>
          <w:sz w:val="24"/>
        </w:rPr>
        <w:t>councils),</w:t>
      </w:r>
      <w:r>
        <w:rPr>
          <w:spacing w:val="-2"/>
          <w:sz w:val="24"/>
        </w:rPr>
        <w:t xml:space="preserve"> </w:t>
      </w:r>
      <w:r>
        <w:rPr>
          <w:sz w:val="24"/>
        </w:rPr>
        <w:t>of</w:t>
      </w:r>
      <w:r>
        <w:rPr>
          <w:spacing w:val="-1"/>
          <w:sz w:val="24"/>
        </w:rPr>
        <w:t xml:space="preserve"> </w:t>
      </w:r>
      <w:r>
        <w:rPr>
          <w:sz w:val="24"/>
        </w:rPr>
        <w:t>SGC</w:t>
      </w:r>
      <w:r>
        <w:rPr>
          <w:spacing w:val="-2"/>
          <w:sz w:val="24"/>
        </w:rPr>
        <w:t xml:space="preserve"> </w:t>
      </w:r>
      <w:r>
        <w:rPr>
          <w:sz w:val="24"/>
        </w:rPr>
        <w:t>cardholders’</w:t>
      </w:r>
      <w:r>
        <w:rPr>
          <w:spacing w:val="-1"/>
          <w:sz w:val="24"/>
        </w:rPr>
        <w:t xml:space="preserve"> </w:t>
      </w:r>
      <w:r>
        <w:rPr>
          <w:sz w:val="24"/>
        </w:rPr>
        <w:t>eligibility</w:t>
      </w:r>
      <w:r>
        <w:rPr>
          <w:spacing w:val="-2"/>
          <w:sz w:val="24"/>
        </w:rPr>
        <w:t xml:space="preserve"> </w:t>
      </w:r>
      <w:r>
        <w:rPr>
          <w:sz w:val="24"/>
        </w:rPr>
        <w:t>for</w:t>
      </w:r>
      <w:r>
        <w:rPr>
          <w:spacing w:val="-3"/>
          <w:sz w:val="24"/>
        </w:rPr>
        <w:t xml:space="preserve"> </w:t>
      </w:r>
      <w:r>
        <w:rPr>
          <w:sz w:val="24"/>
        </w:rPr>
        <w:t>an</w:t>
      </w:r>
      <w:r>
        <w:rPr>
          <w:spacing w:val="-2"/>
          <w:sz w:val="24"/>
        </w:rPr>
        <w:t xml:space="preserve"> </w:t>
      </w:r>
      <w:r>
        <w:rPr>
          <w:sz w:val="24"/>
        </w:rPr>
        <w:t>increased</w:t>
      </w:r>
      <w:r>
        <w:rPr>
          <w:spacing w:val="-2"/>
          <w:sz w:val="24"/>
        </w:rPr>
        <w:t xml:space="preserve"> </w:t>
      </w:r>
      <w:r>
        <w:rPr>
          <w:sz w:val="24"/>
        </w:rPr>
        <w:t>income abatement threshold for rates rebates; and</w:t>
      </w:r>
    </w:p>
    <w:p w14:paraId="5A547F78" w14:textId="77777777" w:rsidR="00F300F3" w:rsidRDefault="00BF5C96">
      <w:pPr>
        <w:pStyle w:val="ListParagraph"/>
        <w:numPr>
          <w:ilvl w:val="1"/>
          <w:numId w:val="1"/>
        </w:numPr>
        <w:tabs>
          <w:tab w:val="left" w:pos="1463"/>
        </w:tabs>
        <w:ind w:right="260"/>
        <w:rPr>
          <w:sz w:val="24"/>
        </w:rPr>
      </w:pPr>
      <w:proofErr w:type="spellStart"/>
      <w:r>
        <w:rPr>
          <w:sz w:val="24"/>
        </w:rPr>
        <w:t>authorise</w:t>
      </w:r>
      <w:proofErr w:type="spellEnd"/>
      <w:r>
        <w:rPr>
          <w:spacing w:val="-4"/>
          <w:sz w:val="24"/>
        </w:rPr>
        <w:t xml:space="preserve"> </w:t>
      </w:r>
      <w:r>
        <w:rPr>
          <w:sz w:val="24"/>
        </w:rPr>
        <w:t>the</w:t>
      </w:r>
      <w:r>
        <w:rPr>
          <w:spacing w:val="-5"/>
          <w:sz w:val="24"/>
        </w:rPr>
        <w:t xml:space="preserve"> </w:t>
      </w:r>
      <w:r>
        <w:rPr>
          <w:sz w:val="24"/>
        </w:rPr>
        <w:t>territorial</w:t>
      </w:r>
      <w:r>
        <w:rPr>
          <w:spacing w:val="-4"/>
          <w:sz w:val="24"/>
        </w:rPr>
        <w:t xml:space="preserve"> </w:t>
      </w:r>
      <w:r>
        <w:rPr>
          <w:sz w:val="24"/>
        </w:rPr>
        <w:t>authority</w:t>
      </w:r>
      <w:r>
        <w:rPr>
          <w:spacing w:val="-4"/>
          <w:sz w:val="24"/>
        </w:rPr>
        <w:t xml:space="preserve"> </w:t>
      </w:r>
      <w:r>
        <w:rPr>
          <w:sz w:val="24"/>
        </w:rPr>
        <w:t>to</w:t>
      </w:r>
      <w:r>
        <w:rPr>
          <w:spacing w:val="-4"/>
          <w:sz w:val="24"/>
        </w:rPr>
        <w:t xml:space="preserve"> </w:t>
      </w:r>
      <w:r>
        <w:rPr>
          <w:sz w:val="24"/>
        </w:rPr>
        <w:t>demand</w:t>
      </w:r>
      <w:r>
        <w:rPr>
          <w:spacing w:val="-4"/>
          <w:sz w:val="24"/>
        </w:rPr>
        <w:t xml:space="preserve"> </w:t>
      </w:r>
      <w:r>
        <w:rPr>
          <w:sz w:val="24"/>
        </w:rPr>
        <w:t>or</w:t>
      </w:r>
      <w:r>
        <w:rPr>
          <w:spacing w:val="-5"/>
          <w:sz w:val="24"/>
        </w:rPr>
        <w:t xml:space="preserve"> </w:t>
      </w:r>
      <w:r>
        <w:rPr>
          <w:sz w:val="24"/>
        </w:rPr>
        <w:t>request</w:t>
      </w:r>
      <w:r>
        <w:rPr>
          <w:spacing w:val="-4"/>
          <w:sz w:val="24"/>
        </w:rPr>
        <w:t xml:space="preserve"> </w:t>
      </w:r>
      <w:r>
        <w:rPr>
          <w:sz w:val="24"/>
        </w:rPr>
        <w:t>the</w:t>
      </w:r>
      <w:r>
        <w:rPr>
          <w:spacing w:val="-2"/>
          <w:sz w:val="24"/>
        </w:rPr>
        <w:t xml:space="preserve"> </w:t>
      </w:r>
      <w:r>
        <w:rPr>
          <w:sz w:val="24"/>
        </w:rPr>
        <w:t>cardholder’s</w:t>
      </w:r>
      <w:r>
        <w:rPr>
          <w:spacing w:val="-4"/>
          <w:sz w:val="24"/>
        </w:rPr>
        <w:t xml:space="preserve"> </w:t>
      </w:r>
      <w:r>
        <w:rPr>
          <w:sz w:val="24"/>
        </w:rPr>
        <w:t>SGC for the purposes of assessing this eligibility.</w:t>
      </w:r>
    </w:p>
    <w:p w14:paraId="76AAFE5A" w14:textId="77777777" w:rsidR="00F300F3" w:rsidRDefault="00BF5C96">
      <w:pPr>
        <w:pStyle w:val="ListParagraph"/>
        <w:numPr>
          <w:ilvl w:val="0"/>
          <w:numId w:val="1"/>
        </w:numPr>
        <w:tabs>
          <w:tab w:val="left" w:pos="743"/>
        </w:tabs>
        <w:rPr>
          <w:sz w:val="24"/>
        </w:rPr>
      </w:pPr>
      <w:r>
        <w:rPr>
          <w:sz w:val="24"/>
        </w:rPr>
        <w:t>The</w:t>
      </w:r>
      <w:r>
        <w:rPr>
          <w:spacing w:val="-5"/>
          <w:sz w:val="24"/>
        </w:rPr>
        <w:t xml:space="preserve"> </w:t>
      </w:r>
      <w:r>
        <w:rPr>
          <w:sz w:val="24"/>
        </w:rPr>
        <w:t>Amendment Regulations will</w:t>
      </w:r>
      <w:r>
        <w:rPr>
          <w:spacing w:val="-1"/>
          <w:sz w:val="24"/>
        </w:rPr>
        <w:t xml:space="preserve"> </w:t>
      </w:r>
      <w:r>
        <w:rPr>
          <w:sz w:val="24"/>
        </w:rPr>
        <w:t xml:space="preserve">come into force on 1 July </w:t>
      </w:r>
      <w:r>
        <w:rPr>
          <w:spacing w:val="-2"/>
          <w:sz w:val="24"/>
        </w:rPr>
        <w:t>2025.</w:t>
      </w:r>
    </w:p>
    <w:p w14:paraId="18ECB8C9" w14:textId="77777777" w:rsidR="00F300F3" w:rsidRDefault="00BF5C96">
      <w:pPr>
        <w:pStyle w:val="Heading1"/>
        <w:spacing w:before="242"/>
      </w:pPr>
      <w:r>
        <w:t>Timing</w:t>
      </w:r>
      <w:r>
        <w:rPr>
          <w:spacing w:val="-6"/>
        </w:rPr>
        <w:t xml:space="preserve"> </w:t>
      </w:r>
      <w:r>
        <w:t>and</w:t>
      </w:r>
      <w:r>
        <w:rPr>
          <w:spacing w:val="-3"/>
        </w:rPr>
        <w:t xml:space="preserve"> </w:t>
      </w:r>
      <w:r>
        <w:t>28-day</w:t>
      </w:r>
      <w:r>
        <w:rPr>
          <w:spacing w:val="-4"/>
        </w:rPr>
        <w:t xml:space="preserve"> rule</w:t>
      </w:r>
    </w:p>
    <w:p w14:paraId="4C79B4AF" w14:textId="77777777" w:rsidR="00F300F3" w:rsidRDefault="00BF5C96">
      <w:pPr>
        <w:pStyle w:val="ListParagraph"/>
        <w:numPr>
          <w:ilvl w:val="0"/>
          <w:numId w:val="1"/>
        </w:numPr>
        <w:tabs>
          <w:tab w:val="left" w:pos="743"/>
        </w:tabs>
        <w:spacing w:before="239"/>
        <w:ind w:right="301"/>
        <w:jc w:val="both"/>
        <w:rPr>
          <w:sz w:val="24"/>
        </w:rPr>
      </w:pPr>
      <w:r>
        <w:rPr>
          <w:sz w:val="24"/>
        </w:rPr>
        <w:t>The</w:t>
      </w:r>
      <w:r>
        <w:rPr>
          <w:spacing w:val="-1"/>
          <w:sz w:val="24"/>
        </w:rPr>
        <w:t xml:space="preserve"> </w:t>
      </w:r>
      <w:r>
        <w:rPr>
          <w:sz w:val="24"/>
        </w:rPr>
        <w:t>Executive Council date will be on 26 May 2025. The</w:t>
      </w:r>
      <w:r>
        <w:rPr>
          <w:spacing w:val="-1"/>
          <w:sz w:val="24"/>
        </w:rPr>
        <w:t xml:space="preserve"> </w:t>
      </w:r>
      <w:r>
        <w:rPr>
          <w:sz w:val="24"/>
        </w:rPr>
        <w:t>Amendment Regulations will</w:t>
      </w:r>
      <w:r>
        <w:rPr>
          <w:spacing w:val="-3"/>
          <w:sz w:val="24"/>
        </w:rPr>
        <w:t xml:space="preserve"> </w:t>
      </w:r>
      <w:r>
        <w:rPr>
          <w:sz w:val="24"/>
        </w:rPr>
        <w:t>need</w:t>
      </w:r>
      <w:r>
        <w:rPr>
          <w:spacing w:val="-3"/>
          <w:sz w:val="24"/>
        </w:rPr>
        <w:t xml:space="preserve"> </w:t>
      </w:r>
      <w:r>
        <w:rPr>
          <w:sz w:val="24"/>
        </w:rPr>
        <w:t>to</w:t>
      </w:r>
      <w:r>
        <w:rPr>
          <w:spacing w:val="-3"/>
          <w:sz w:val="24"/>
        </w:rPr>
        <w:t xml:space="preserve"> </w:t>
      </w:r>
      <w:r>
        <w:rPr>
          <w:sz w:val="24"/>
        </w:rPr>
        <w:t>be</w:t>
      </w:r>
      <w:r>
        <w:rPr>
          <w:spacing w:val="-3"/>
          <w:sz w:val="24"/>
        </w:rPr>
        <w:t xml:space="preserve"> </w:t>
      </w:r>
      <w:proofErr w:type="spellStart"/>
      <w:r>
        <w:rPr>
          <w:sz w:val="24"/>
        </w:rPr>
        <w:t>Gazetted</w:t>
      </w:r>
      <w:proofErr w:type="spellEnd"/>
      <w:r>
        <w:rPr>
          <w:spacing w:val="-1"/>
          <w:sz w:val="24"/>
        </w:rPr>
        <w:t xml:space="preserve"> </w:t>
      </w:r>
      <w:r>
        <w:rPr>
          <w:sz w:val="24"/>
        </w:rPr>
        <w:t>by</w:t>
      </w:r>
      <w:r>
        <w:rPr>
          <w:spacing w:val="-3"/>
          <w:sz w:val="24"/>
        </w:rPr>
        <w:t xml:space="preserve"> </w:t>
      </w:r>
      <w:r>
        <w:rPr>
          <w:sz w:val="24"/>
        </w:rPr>
        <w:t>30</w:t>
      </w:r>
      <w:r>
        <w:rPr>
          <w:spacing w:val="-3"/>
          <w:sz w:val="24"/>
        </w:rPr>
        <w:t xml:space="preserve"> </w:t>
      </w:r>
      <w:r>
        <w:rPr>
          <w:sz w:val="24"/>
        </w:rPr>
        <w:t>May</w:t>
      </w:r>
      <w:r>
        <w:rPr>
          <w:spacing w:val="-3"/>
          <w:sz w:val="24"/>
        </w:rPr>
        <w:t xml:space="preserve"> </w:t>
      </w:r>
      <w:r>
        <w:rPr>
          <w:sz w:val="24"/>
        </w:rPr>
        <w:t>2025</w:t>
      </w:r>
      <w:r>
        <w:rPr>
          <w:spacing w:val="-3"/>
          <w:sz w:val="24"/>
        </w:rPr>
        <w:t xml:space="preserve"> </w:t>
      </w:r>
      <w:r>
        <w:rPr>
          <w:sz w:val="24"/>
        </w:rPr>
        <w:t>to</w:t>
      </w:r>
      <w:r>
        <w:rPr>
          <w:spacing w:val="-3"/>
          <w:sz w:val="24"/>
        </w:rPr>
        <w:t xml:space="preserve"> </w:t>
      </w:r>
      <w:r>
        <w:rPr>
          <w:sz w:val="24"/>
        </w:rPr>
        <w:t>comply</w:t>
      </w:r>
      <w:r>
        <w:rPr>
          <w:spacing w:val="-3"/>
          <w:sz w:val="24"/>
        </w:rPr>
        <w:t xml:space="preserve"> </w:t>
      </w:r>
      <w:r>
        <w:rPr>
          <w:sz w:val="24"/>
        </w:rPr>
        <w:t>with</w:t>
      </w:r>
      <w:r>
        <w:rPr>
          <w:spacing w:val="-3"/>
          <w:sz w:val="24"/>
        </w:rPr>
        <w:t xml:space="preserve"> </w:t>
      </w:r>
      <w:r>
        <w:rPr>
          <w:sz w:val="24"/>
        </w:rPr>
        <w:t>the</w:t>
      </w:r>
      <w:r>
        <w:rPr>
          <w:spacing w:val="-1"/>
          <w:sz w:val="24"/>
        </w:rPr>
        <w:t xml:space="preserve"> </w:t>
      </w:r>
      <w:r>
        <w:rPr>
          <w:sz w:val="24"/>
        </w:rPr>
        <w:t>28-day</w:t>
      </w:r>
      <w:r>
        <w:rPr>
          <w:spacing w:val="-3"/>
          <w:sz w:val="24"/>
        </w:rPr>
        <w:t xml:space="preserve"> </w:t>
      </w:r>
      <w:r>
        <w:rPr>
          <w:sz w:val="24"/>
        </w:rPr>
        <w:t>rule</w:t>
      </w:r>
      <w:r>
        <w:rPr>
          <w:spacing w:val="-5"/>
          <w:sz w:val="24"/>
        </w:rPr>
        <w:t xml:space="preserve"> </w:t>
      </w:r>
      <w:r>
        <w:rPr>
          <w:sz w:val="24"/>
        </w:rPr>
        <w:t>before</w:t>
      </w:r>
      <w:r>
        <w:rPr>
          <w:spacing w:val="-4"/>
          <w:sz w:val="24"/>
        </w:rPr>
        <w:t xml:space="preserve"> </w:t>
      </w:r>
      <w:r>
        <w:rPr>
          <w:sz w:val="24"/>
        </w:rPr>
        <w:t>the Regulations come into force on 1 July 2025.</w:t>
      </w:r>
    </w:p>
    <w:p w14:paraId="74158A38" w14:textId="77777777" w:rsidR="00F300F3" w:rsidRDefault="00BF5C96">
      <w:pPr>
        <w:pStyle w:val="Heading1"/>
      </w:pPr>
      <w:r>
        <w:rPr>
          <w:spacing w:val="-2"/>
        </w:rPr>
        <w:t>Compliance</w:t>
      </w:r>
    </w:p>
    <w:p w14:paraId="79646EB7" w14:textId="77777777" w:rsidR="00F300F3" w:rsidRDefault="00BF5C96">
      <w:pPr>
        <w:pStyle w:val="ListParagraph"/>
        <w:numPr>
          <w:ilvl w:val="0"/>
          <w:numId w:val="1"/>
        </w:numPr>
        <w:tabs>
          <w:tab w:val="left" w:pos="743"/>
        </w:tabs>
        <w:spacing w:before="239"/>
        <w:rPr>
          <w:sz w:val="24"/>
        </w:rPr>
      </w:pPr>
      <w:r>
        <w:rPr>
          <w:sz w:val="24"/>
        </w:rPr>
        <w:t>The</w:t>
      </w:r>
      <w:r>
        <w:rPr>
          <w:spacing w:val="-3"/>
          <w:sz w:val="24"/>
        </w:rPr>
        <w:t xml:space="preserve"> </w:t>
      </w:r>
      <w:r>
        <w:rPr>
          <w:sz w:val="24"/>
        </w:rPr>
        <w:t>Amendment Regulations comply, where</w:t>
      </w:r>
      <w:r>
        <w:rPr>
          <w:spacing w:val="-2"/>
          <w:sz w:val="24"/>
        </w:rPr>
        <w:t xml:space="preserve"> </w:t>
      </w:r>
      <w:r>
        <w:rPr>
          <w:sz w:val="24"/>
        </w:rPr>
        <w:t xml:space="preserve">relevant, </w:t>
      </w:r>
      <w:r>
        <w:rPr>
          <w:spacing w:val="-2"/>
          <w:sz w:val="24"/>
        </w:rPr>
        <w:t>with:</w:t>
      </w:r>
    </w:p>
    <w:p w14:paraId="1CF863BC" w14:textId="77777777" w:rsidR="00F300F3" w:rsidRDefault="00BF5C96">
      <w:pPr>
        <w:pStyle w:val="ListParagraph"/>
        <w:numPr>
          <w:ilvl w:val="1"/>
          <w:numId w:val="1"/>
        </w:numPr>
        <w:tabs>
          <w:tab w:val="left" w:pos="1463"/>
        </w:tabs>
        <w:rPr>
          <w:sz w:val="24"/>
        </w:rPr>
      </w:pPr>
      <w:r>
        <w:rPr>
          <w:sz w:val="24"/>
        </w:rPr>
        <w:t>the</w:t>
      </w:r>
      <w:r>
        <w:rPr>
          <w:spacing w:val="-1"/>
          <w:sz w:val="24"/>
        </w:rPr>
        <w:t xml:space="preserve"> </w:t>
      </w:r>
      <w:r>
        <w:rPr>
          <w:sz w:val="24"/>
        </w:rPr>
        <w:t>principles of</w:t>
      </w:r>
      <w:r>
        <w:rPr>
          <w:spacing w:val="-1"/>
          <w:sz w:val="24"/>
        </w:rPr>
        <w:t xml:space="preserve"> </w:t>
      </w:r>
      <w:r>
        <w:rPr>
          <w:sz w:val="24"/>
        </w:rPr>
        <w:t>the</w:t>
      </w:r>
      <w:r>
        <w:rPr>
          <w:spacing w:val="-1"/>
          <w:sz w:val="24"/>
        </w:rPr>
        <w:t xml:space="preserve"> </w:t>
      </w:r>
      <w:r>
        <w:rPr>
          <w:sz w:val="24"/>
        </w:rPr>
        <w:t xml:space="preserve">Treaty of </w:t>
      </w:r>
      <w:proofErr w:type="gramStart"/>
      <w:r>
        <w:rPr>
          <w:spacing w:val="-2"/>
          <w:sz w:val="24"/>
        </w:rPr>
        <w:t>Waitangi;</w:t>
      </w:r>
      <w:proofErr w:type="gramEnd"/>
    </w:p>
    <w:p w14:paraId="0016E384" w14:textId="77777777" w:rsidR="00F300F3" w:rsidRDefault="00BF5C96">
      <w:pPr>
        <w:pStyle w:val="ListParagraph"/>
        <w:numPr>
          <w:ilvl w:val="1"/>
          <w:numId w:val="1"/>
        </w:numPr>
        <w:tabs>
          <w:tab w:val="left" w:pos="1463"/>
        </w:tabs>
        <w:ind w:right="178"/>
        <w:rPr>
          <w:sz w:val="24"/>
        </w:rPr>
      </w:pPr>
      <w:r>
        <w:rPr>
          <w:sz w:val="24"/>
        </w:rPr>
        <w:t>advice</w:t>
      </w:r>
      <w:r>
        <w:rPr>
          <w:spacing w:val="-6"/>
          <w:sz w:val="24"/>
        </w:rPr>
        <w:t xml:space="preserve"> </w:t>
      </w:r>
      <w:r>
        <w:rPr>
          <w:sz w:val="24"/>
        </w:rPr>
        <w:t>from</w:t>
      </w:r>
      <w:r>
        <w:rPr>
          <w:spacing w:val="-4"/>
          <w:sz w:val="24"/>
        </w:rPr>
        <w:t xml:space="preserve"> </w:t>
      </w:r>
      <w:r>
        <w:rPr>
          <w:sz w:val="24"/>
        </w:rPr>
        <w:t>the</w:t>
      </w:r>
      <w:r>
        <w:rPr>
          <w:spacing w:val="-4"/>
          <w:sz w:val="24"/>
        </w:rPr>
        <w:t xml:space="preserve"> </w:t>
      </w:r>
      <w:r>
        <w:rPr>
          <w:sz w:val="24"/>
        </w:rPr>
        <w:t>Treaty</w:t>
      </w:r>
      <w:r>
        <w:rPr>
          <w:spacing w:val="-4"/>
          <w:sz w:val="24"/>
        </w:rPr>
        <w:t xml:space="preserve"> </w:t>
      </w:r>
      <w:r>
        <w:rPr>
          <w:sz w:val="24"/>
        </w:rPr>
        <w:t>Provisions</w:t>
      </w:r>
      <w:r>
        <w:rPr>
          <w:spacing w:val="-4"/>
          <w:sz w:val="24"/>
        </w:rPr>
        <w:t xml:space="preserve"> </w:t>
      </w:r>
      <w:r>
        <w:rPr>
          <w:sz w:val="24"/>
        </w:rPr>
        <w:t>Officials</w:t>
      </w:r>
      <w:r>
        <w:rPr>
          <w:spacing w:val="-4"/>
          <w:sz w:val="24"/>
        </w:rPr>
        <w:t xml:space="preserve"> </w:t>
      </w:r>
      <w:r>
        <w:rPr>
          <w:sz w:val="24"/>
        </w:rPr>
        <w:t>Group</w:t>
      </w:r>
      <w:r>
        <w:rPr>
          <w:spacing w:val="-2"/>
          <w:sz w:val="24"/>
        </w:rPr>
        <w:t xml:space="preserve"> </w:t>
      </w:r>
      <w:r>
        <w:rPr>
          <w:sz w:val="24"/>
        </w:rPr>
        <w:t>on</w:t>
      </w:r>
      <w:r>
        <w:rPr>
          <w:spacing w:val="-4"/>
          <w:sz w:val="24"/>
        </w:rPr>
        <w:t xml:space="preserve"> </w:t>
      </w:r>
      <w:r>
        <w:rPr>
          <w:sz w:val="24"/>
        </w:rPr>
        <w:t>any</w:t>
      </w:r>
      <w:r>
        <w:rPr>
          <w:spacing w:val="-4"/>
          <w:sz w:val="24"/>
        </w:rPr>
        <w:t xml:space="preserve"> </w:t>
      </w:r>
      <w:r>
        <w:rPr>
          <w:sz w:val="24"/>
        </w:rPr>
        <w:t>Treaty</w:t>
      </w:r>
      <w:r>
        <w:rPr>
          <w:spacing w:val="-4"/>
          <w:sz w:val="24"/>
        </w:rPr>
        <w:t xml:space="preserve"> </w:t>
      </w:r>
      <w:r>
        <w:rPr>
          <w:sz w:val="24"/>
        </w:rPr>
        <w:t>of</w:t>
      </w:r>
      <w:r>
        <w:rPr>
          <w:spacing w:val="-4"/>
          <w:sz w:val="24"/>
        </w:rPr>
        <w:t xml:space="preserve"> </w:t>
      </w:r>
      <w:r>
        <w:rPr>
          <w:sz w:val="24"/>
        </w:rPr>
        <w:t xml:space="preserve">Waitangi </w:t>
      </w:r>
      <w:proofErr w:type="gramStart"/>
      <w:r>
        <w:rPr>
          <w:spacing w:val="-2"/>
          <w:sz w:val="24"/>
        </w:rPr>
        <w:t>provisions;</w:t>
      </w:r>
      <w:proofErr w:type="gramEnd"/>
    </w:p>
    <w:p w14:paraId="0922E59F" w14:textId="77777777" w:rsidR="00F300F3" w:rsidRDefault="00BF5C96">
      <w:pPr>
        <w:pStyle w:val="ListParagraph"/>
        <w:numPr>
          <w:ilvl w:val="1"/>
          <w:numId w:val="1"/>
        </w:numPr>
        <w:tabs>
          <w:tab w:val="left" w:pos="1463"/>
        </w:tabs>
        <w:ind w:right="98"/>
        <w:rPr>
          <w:sz w:val="24"/>
        </w:rPr>
      </w:pPr>
      <w:r>
        <w:rPr>
          <w:sz w:val="24"/>
        </w:rPr>
        <w:t>the</w:t>
      </w:r>
      <w:r>
        <w:rPr>
          <w:spacing w:val="-3"/>
          <w:sz w:val="24"/>
        </w:rPr>
        <w:t xml:space="preserve"> </w:t>
      </w:r>
      <w:r>
        <w:rPr>
          <w:sz w:val="24"/>
        </w:rPr>
        <w:t>rights</w:t>
      </w:r>
      <w:r>
        <w:rPr>
          <w:spacing w:val="-3"/>
          <w:sz w:val="24"/>
        </w:rPr>
        <w:t xml:space="preserve"> </w:t>
      </w:r>
      <w:r>
        <w:rPr>
          <w:sz w:val="24"/>
        </w:rPr>
        <w:t>and</w:t>
      </w:r>
      <w:r>
        <w:rPr>
          <w:spacing w:val="-3"/>
          <w:sz w:val="24"/>
        </w:rPr>
        <w:t xml:space="preserve"> </w:t>
      </w:r>
      <w:r>
        <w:rPr>
          <w:sz w:val="24"/>
        </w:rPr>
        <w:t>freedoms</w:t>
      </w:r>
      <w:r>
        <w:rPr>
          <w:spacing w:val="-3"/>
          <w:sz w:val="24"/>
        </w:rPr>
        <w:t xml:space="preserve"> </w:t>
      </w:r>
      <w:r>
        <w:rPr>
          <w:sz w:val="24"/>
        </w:rPr>
        <w:t>contained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New</w:t>
      </w:r>
      <w:r>
        <w:rPr>
          <w:spacing w:val="-3"/>
          <w:sz w:val="24"/>
        </w:rPr>
        <w:t xml:space="preserve"> </w:t>
      </w:r>
      <w:r>
        <w:rPr>
          <w:sz w:val="24"/>
        </w:rPr>
        <w:t>Zealand</w:t>
      </w:r>
      <w:r>
        <w:rPr>
          <w:spacing w:val="-3"/>
          <w:sz w:val="24"/>
        </w:rPr>
        <w:t xml:space="preserve"> </w:t>
      </w:r>
      <w:r>
        <w:rPr>
          <w:sz w:val="24"/>
        </w:rPr>
        <w:t>Bill</w:t>
      </w:r>
      <w:r>
        <w:rPr>
          <w:spacing w:val="-3"/>
          <w:sz w:val="24"/>
        </w:rPr>
        <w:t xml:space="preserve"> </w:t>
      </w:r>
      <w:r>
        <w:rPr>
          <w:sz w:val="24"/>
        </w:rPr>
        <w:t>of</w:t>
      </w:r>
      <w:r>
        <w:rPr>
          <w:spacing w:val="-3"/>
          <w:sz w:val="24"/>
        </w:rPr>
        <w:t xml:space="preserve"> </w:t>
      </w:r>
      <w:r>
        <w:rPr>
          <w:sz w:val="24"/>
        </w:rPr>
        <w:t>Rights</w:t>
      </w:r>
      <w:r>
        <w:rPr>
          <w:spacing w:val="-3"/>
          <w:sz w:val="24"/>
        </w:rPr>
        <w:t xml:space="preserve"> </w:t>
      </w:r>
      <w:r>
        <w:rPr>
          <w:sz w:val="24"/>
        </w:rPr>
        <w:t>Act</w:t>
      </w:r>
      <w:r>
        <w:rPr>
          <w:spacing w:val="-3"/>
          <w:sz w:val="24"/>
        </w:rPr>
        <w:t xml:space="preserve"> </w:t>
      </w:r>
      <w:r>
        <w:rPr>
          <w:sz w:val="24"/>
        </w:rPr>
        <w:t xml:space="preserve">1990 or the Human Rights Act </w:t>
      </w:r>
      <w:proofErr w:type="gramStart"/>
      <w:r>
        <w:rPr>
          <w:sz w:val="24"/>
        </w:rPr>
        <w:t>1993;</w:t>
      </w:r>
      <w:proofErr w:type="gramEnd"/>
    </w:p>
    <w:p w14:paraId="1ACFADC0" w14:textId="77777777" w:rsidR="00F300F3" w:rsidRDefault="00BF5C96">
      <w:pPr>
        <w:pStyle w:val="ListParagraph"/>
        <w:numPr>
          <w:ilvl w:val="1"/>
          <w:numId w:val="1"/>
        </w:numPr>
        <w:tabs>
          <w:tab w:val="left" w:pos="1463"/>
        </w:tabs>
        <w:rPr>
          <w:sz w:val="24"/>
        </w:rPr>
      </w:pPr>
      <w:r>
        <w:rPr>
          <w:sz w:val="24"/>
        </w:rPr>
        <w:t>the</w:t>
      </w:r>
      <w:r>
        <w:rPr>
          <w:spacing w:val="-1"/>
          <w:sz w:val="24"/>
        </w:rPr>
        <w:t xml:space="preserve"> </w:t>
      </w:r>
      <w:r>
        <w:rPr>
          <w:sz w:val="24"/>
        </w:rPr>
        <w:t>principles</w:t>
      </w:r>
      <w:r>
        <w:rPr>
          <w:spacing w:val="-1"/>
          <w:sz w:val="24"/>
        </w:rPr>
        <w:t xml:space="preserve"> </w:t>
      </w:r>
      <w:r>
        <w:rPr>
          <w:sz w:val="24"/>
        </w:rPr>
        <w:t>and</w:t>
      </w:r>
      <w:r>
        <w:rPr>
          <w:spacing w:val="-1"/>
          <w:sz w:val="24"/>
        </w:rPr>
        <w:t xml:space="preserve"> </w:t>
      </w:r>
      <w:r>
        <w:rPr>
          <w:sz w:val="24"/>
        </w:rPr>
        <w:t>guidelines set</w:t>
      </w:r>
      <w:r>
        <w:rPr>
          <w:spacing w:val="-1"/>
          <w:sz w:val="24"/>
        </w:rPr>
        <w:t xml:space="preserve"> </w:t>
      </w:r>
      <w:r>
        <w:rPr>
          <w:sz w:val="24"/>
        </w:rPr>
        <w:t>out</w:t>
      </w:r>
      <w:r>
        <w:rPr>
          <w:spacing w:val="-1"/>
          <w:sz w:val="24"/>
        </w:rPr>
        <w:t xml:space="preserve"> </w:t>
      </w:r>
      <w:r>
        <w:rPr>
          <w:sz w:val="24"/>
        </w:rPr>
        <w:t>in the</w:t>
      </w:r>
      <w:r>
        <w:rPr>
          <w:spacing w:val="-1"/>
          <w:sz w:val="24"/>
        </w:rPr>
        <w:t xml:space="preserve"> </w:t>
      </w:r>
      <w:r>
        <w:rPr>
          <w:sz w:val="24"/>
        </w:rPr>
        <w:t>Privacy</w:t>
      </w:r>
      <w:r>
        <w:rPr>
          <w:spacing w:val="1"/>
          <w:sz w:val="24"/>
        </w:rPr>
        <w:t xml:space="preserve"> </w:t>
      </w:r>
      <w:r>
        <w:rPr>
          <w:sz w:val="24"/>
        </w:rPr>
        <w:t>Act</w:t>
      </w:r>
      <w:r>
        <w:rPr>
          <w:spacing w:val="2"/>
          <w:sz w:val="24"/>
        </w:rPr>
        <w:t xml:space="preserve"> </w:t>
      </w:r>
      <w:proofErr w:type="gramStart"/>
      <w:r>
        <w:rPr>
          <w:spacing w:val="-2"/>
          <w:sz w:val="24"/>
        </w:rPr>
        <w:t>2020;</w:t>
      </w:r>
      <w:proofErr w:type="gramEnd"/>
    </w:p>
    <w:p w14:paraId="2C496D98" w14:textId="77777777" w:rsidR="00F300F3" w:rsidRDefault="00BF5C96">
      <w:pPr>
        <w:pStyle w:val="ListParagraph"/>
        <w:numPr>
          <w:ilvl w:val="1"/>
          <w:numId w:val="1"/>
        </w:numPr>
        <w:tabs>
          <w:tab w:val="left" w:pos="1463"/>
        </w:tabs>
        <w:rPr>
          <w:sz w:val="24"/>
        </w:rPr>
      </w:pPr>
      <w:r>
        <w:rPr>
          <w:sz w:val="24"/>
        </w:rPr>
        <w:t>relevant</w:t>
      </w:r>
      <w:r>
        <w:rPr>
          <w:spacing w:val="-4"/>
          <w:sz w:val="24"/>
        </w:rPr>
        <w:t xml:space="preserve"> </w:t>
      </w:r>
      <w:r>
        <w:rPr>
          <w:sz w:val="24"/>
        </w:rPr>
        <w:t>international</w:t>
      </w:r>
      <w:r>
        <w:rPr>
          <w:spacing w:val="-2"/>
          <w:sz w:val="24"/>
        </w:rPr>
        <w:t xml:space="preserve"> </w:t>
      </w:r>
      <w:r>
        <w:rPr>
          <w:sz w:val="24"/>
        </w:rPr>
        <w:t>standards</w:t>
      </w:r>
      <w:r>
        <w:rPr>
          <w:spacing w:val="-2"/>
          <w:sz w:val="24"/>
        </w:rPr>
        <w:t xml:space="preserve"> </w:t>
      </w:r>
      <w:r>
        <w:rPr>
          <w:sz w:val="24"/>
        </w:rPr>
        <w:t>and</w:t>
      </w:r>
      <w:r>
        <w:rPr>
          <w:spacing w:val="-2"/>
          <w:sz w:val="24"/>
        </w:rPr>
        <w:t xml:space="preserve"> </w:t>
      </w:r>
      <w:proofErr w:type="gramStart"/>
      <w:r>
        <w:rPr>
          <w:spacing w:val="-2"/>
          <w:sz w:val="24"/>
        </w:rPr>
        <w:t>obligations;</w:t>
      </w:r>
      <w:proofErr w:type="gramEnd"/>
    </w:p>
    <w:p w14:paraId="17FE357D" w14:textId="77777777" w:rsidR="00F300F3" w:rsidRDefault="00BF5C96">
      <w:pPr>
        <w:pStyle w:val="ListParagraph"/>
        <w:numPr>
          <w:ilvl w:val="1"/>
          <w:numId w:val="1"/>
        </w:numPr>
        <w:tabs>
          <w:tab w:val="left" w:pos="1463"/>
        </w:tabs>
        <w:spacing w:before="238"/>
        <w:ind w:right="812"/>
        <w:rPr>
          <w:sz w:val="24"/>
        </w:rPr>
      </w:pPr>
      <w:r>
        <w:rPr>
          <w:sz w:val="24"/>
        </w:rPr>
        <w:t>the</w:t>
      </w:r>
      <w:r>
        <w:rPr>
          <w:spacing w:val="-4"/>
          <w:sz w:val="24"/>
        </w:rPr>
        <w:t xml:space="preserve"> </w:t>
      </w:r>
      <w:r>
        <w:rPr>
          <w:sz w:val="24"/>
        </w:rPr>
        <w:t>Legislation</w:t>
      </w:r>
      <w:r>
        <w:rPr>
          <w:spacing w:val="-4"/>
          <w:sz w:val="24"/>
        </w:rPr>
        <w:t xml:space="preserve"> </w:t>
      </w:r>
      <w:r>
        <w:rPr>
          <w:sz w:val="24"/>
        </w:rPr>
        <w:t>Guidelines</w:t>
      </w:r>
      <w:r>
        <w:rPr>
          <w:spacing w:val="-4"/>
          <w:sz w:val="24"/>
        </w:rPr>
        <w:t xml:space="preserve"> </w:t>
      </w:r>
      <w:r>
        <w:rPr>
          <w:sz w:val="24"/>
        </w:rPr>
        <w:t>(2021</w:t>
      </w:r>
      <w:r>
        <w:rPr>
          <w:spacing w:val="-4"/>
          <w:sz w:val="24"/>
        </w:rPr>
        <w:t xml:space="preserve"> </w:t>
      </w:r>
      <w:r>
        <w:rPr>
          <w:sz w:val="24"/>
        </w:rPr>
        <w:t>edition),</w:t>
      </w:r>
      <w:r>
        <w:rPr>
          <w:spacing w:val="-4"/>
          <w:sz w:val="24"/>
        </w:rPr>
        <w:t xml:space="preserve"> </w:t>
      </w:r>
      <w:r>
        <w:rPr>
          <w:sz w:val="24"/>
        </w:rPr>
        <w:t>which</w:t>
      </w:r>
      <w:r>
        <w:rPr>
          <w:spacing w:val="-4"/>
          <w:sz w:val="24"/>
        </w:rPr>
        <w:t xml:space="preserve"> </w:t>
      </w:r>
      <w:r>
        <w:rPr>
          <w:sz w:val="24"/>
        </w:rPr>
        <w:t>are</w:t>
      </w:r>
      <w:r>
        <w:rPr>
          <w:spacing w:val="-6"/>
          <w:sz w:val="24"/>
        </w:rPr>
        <w:t xml:space="preserve"> </w:t>
      </w:r>
      <w:r>
        <w:rPr>
          <w:sz w:val="24"/>
        </w:rPr>
        <w:t>maintained</w:t>
      </w:r>
      <w:r>
        <w:rPr>
          <w:spacing w:val="-4"/>
          <w:sz w:val="24"/>
        </w:rPr>
        <w:t xml:space="preserve"> </w:t>
      </w:r>
      <w:r>
        <w:rPr>
          <w:sz w:val="24"/>
        </w:rPr>
        <w:t>by</w:t>
      </w:r>
      <w:r>
        <w:rPr>
          <w:spacing w:val="-4"/>
          <w:sz w:val="24"/>
        </w:rPr>
        <w:t xml:space="preserve"> </w:t>
      </w:r>
      <w:r>
        <w:rPr>
          <w:sz w:val="24"/>
        </w:rPr>
        <w:t>the Legislation Design and Advisory Committee.</w:t>
      </w:r>
    </w:p>
    <w:p w14:paraId="0E56CB03" w14:textId="77777777" w:rsidR="00F300F3" w:rsidRDefault="00F300F3">
      <w:pPr>
        <w:pStyle w:val="ListParagraph"/>
        <w:rPr>
          <w:sz w:val="24"/>
        </w:rPr>
        <w:sectPr w:rsidR="00F300F3">
          <w:pgSz w:w="11910" w:h="16840"/>
          <w:pgMar w:top="1340" w:right="1417" w:bottom="1200" w:left="1417" w:header="715" w:footer="1006" w:gutter="0"/>
          <w:cols w:space="720"/>
        </w:sectPr>
      </w:pPr>
    </w:p>
    <w:p w14:paraId="32B6FA52" w14:textId="77777777" w:rsidR="00F300F3" w:rsidRDefault="00BF5C96">
      <w:pPr>
        <w:pStyle w:val="ListParagraph"/>
        <w:numPr>
          <w:ilvl w:val="0"/>
          <w:numId w:val="1"/>
        </w:numPr>
        <w:tabs>
          <w:tab w:val="left" w:pos="743"/>
        </w:tabs>
        <w:spacing w:before="82"/>
        <w:ind w:right="626"/>
        <w:rPr>
          <w:sz w:val="24"/>
        </w:rPr>
      </w:pPr>
      <w:r>
        <w:rPr>
          <w:sz w:val="24"/>
        </w:rPr>
        <w:t>DIA</w:t>
      </w:r>
      <w:r>
        <w:rPr>
          <w:spacing w:val="-3"/>
          <w:sz w:val="24"/>
        </w:rPr>
        <w:t xml:space="preserve"> </w:t>
      </w:r>
      <w:r>
        <w:rPr>
          <w:sz w:val="24"/>
        </w:rPr>
        <w:t>is</w:t>
      </w:r>
      <w:r>
        <w:rPr>
          <w:spacing w:val="-3"/>
          <w:sz w:val="24"/>
        </w:rPr>
        <w:t xml:space="preserve"> </w:t>
      </w:r>
      <w:r>
        <w:rPr>
          <w:sz w:val="24"/>
        </w:rPr>
        <w:t>engaging</w:t>
      </w:r>
      <w:r>
        <w:rPr>
          <w:spacing w:val="-3"/>
          <w:sz w:val="24"/>
        </w:rPr>
        <w:t xml:space="preserve"> </w:t>
      </w:r>
      <w:r>
        <w:rPr>
          <w:sz w:val="24"/>
        </w:rPr>
        <w:t>with</w:t>
      </w:r>
      <w:r>
        <w:rPr>
          <w:spacing w:val="-3"/>
          <w:sz w:val="24"/>
        </w:rPr>
        <w:t xml:space="preserve"> </w:t>
      </w:r>
      <w:r>
        <w:rPr>
          <w:sz w:val="24"/>
        </w:rPr>
        <w:t>Ministry</w:t>
      </w:r>
      <w:r>
        <w:rPr>
          <w:spacing w:val="-4"/>
          <w:sz w:val="24"/>
        </w:rPr>
        <w:t xml:space="preserve"> </w:t>
      </w:r>
      <w:r>
        <w:rPr>
          <w:sz w:val="24"/>
        </w:rPr>
        <w:t>of</w:t>
      </w:r>
      <w:r>
        <w:rPr>
          <w:spacing w:val="-4"/>
          <w:sz w:val="24"/>
        </w:rPr>
        <w:t xml:space="preserve"> </w:t>
      </w:r>
      <w:r>
        <w:rPr>
          <w:sz w:val="24"/>
        </w:rPr>
        <w:t>Justice</w:t>
      </w:r>
      <w:r>
        <w:rPr>
          <w:spacing w:val="-4"/>
          <w:sz w:val="24"/>
        </w:rPr>
        <w:t xml:space="preserve"> </w:t>
      </w:r>
      <w:r>
        <w:rPr>
          <w:sz w:val="24"/>
        </w:rPr>
        <w:t>on</w:t>
      </w:r>
      <w:r>
        <w:rPr>
          <w:spacing w:val="-3"/>
          <w:sz w:val="24"/>
        </w:rPr>
        <w:t xml:space="preserve"> </w:t>
      </w:r>
      <w:r>
        <w:rPr>
          <w:sz w:val="24"/>
        </w:rPr>
        <w:t>the</w:t>
      </w:r>
      <w:r>
        <w:rPr>
          <w:spacing w:val="-3"/>
          <w:sz w:val="24"/>
        </w:rPr>
        <w:t xml:space="preserve"> </w:t>
      </w:r>
      <w:r>
        <w:rPr>
          <w:sz w:val="24"/>
        </w:rPr>
        <w:t>consistency</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Rates</w:t>
      </w:r>
      <w:r>
        <w:rPr>
          <w:spacing w:val="-3"/>
          <w:sz w:val="24"/>
        </w:rPr>
        <w:t xml:space="preserve"> </w:t>
      </w:r>
      <w:r>
        <w:rPr>
          <w:sz w:val="24"/>
        </w:rPr>
        <w:t>Rebate Amendment Bill with the New Zealand Bill of Rights Act 1990.</w:t>
      </w:r>
    </w:p>
    <w:p w14:paraId="30ADF987" w14:textId="77777777" w:rsidR="00F300F3" w:rsidRDefault="00BF5C96">
      <w:pPr>
        <w:pStyle w:val="Heading1"/>
        <w:spacing w:before="242"/>
      </w:pPr>
      <w:r>
        <w:rPr>
          <w:spacing w:val="-2"/>
        </w:rPr>
        <w:t>Regulations</w:t>
      </w:r>
      <w:r>
        <w:rPr>
          <w:spacing w:val="-1"/>
        </w:rPr>
        <w:t xml:space="preserve"> </w:t>
      </w:r>
      <w:r>
        <w:rPr>
          <w:spacing w:val="-2"/>
        </w:rPr>
        <w:t>Review Committee</w:t>
      </w:r>
    </w:p>
    <w:p w14:paraId="1D4A6C70" w14:textId="77777777" w:rsidR="00F300F3" w:rsidRDefault="00BF5C96">
      <w:pPr>
        <w:pStyle w:val="ListParagraph"/>
        <w:numPr>
          <w:ilvl w:val="0"/>
          <w:numId w:val="1"/>
        </w:numPr>
        <w:tabs>
          <w:tab w:val="left" w:pos="743"/>
        </w:tabs>
        <w:spacing w:before="239"/>
        <w:ind w:right="180"/>
        <w:rPr>
          <w:sz w:val="24"/>
        </w:rPr>
      </w:pPr>
      <w:r>
        <w:rPr>
          <w:sz w:val="24"/>
        </w:rPr>
        <w:t>We have not identified any grounds for the Regulations Review Committee to draw the</w:t>
      </w:r>
      <w:r>
        <w:rPr>
          <w:spacing w:val="-4"/>
          <w:sz w:val="24"/>
        </w:rPr>
        <w:t xml:space="preserve"> </w:t>
      </w:r>
      <w:r>
        <w:rPr>
          <w:sz w:val="24"/>
        </w:rPr>
        <w:t>Amendment</w:t>
      </w:r>
      <w:r>
        <w:rPr>
          <w:spacing w:val="-3"/>
          <w:sz w:val="24"/>
        </w:rPr>
        <w:t xml:space="preserve"> </w:t>
      </w:r>
      <w:r>
        <w:rPr>
          <w:sz w:val="24"/>
        </w:rPr>
        <w:t>Regulations</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attention</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House</w:t>
      </w:r>
      <w:r>
        <w:rPr>
          <w:spacing w:val="-5"/>
          <w:sz w:val="24"/>
        </w:rPr>
        <w:t xml:space="preserve"> </w:t>
      </w:r>
      <w:r>
        <w:rPr>
          <w:sz w:val="24"/>
        </w:rPr>
        <w:t>under</w:t>
      </w:r>
      <w:r>
        <w:rPr>
          <w:spacing w:val="-4"/>
          <w:sz w:val="24"/>
        </w:rPr>
        <w:t xml:space="preserve"> </w:t>
      </w:r>
      <w:r>
        <w:rPr>
          <w:sz w:val="24"/>
        </w:rPr>
        <w:t>Standing</w:t>
      </w:r>
      <w:r>
        <w:rPr>
          <w:spacing w:val="-4"/>
          <w:sz w:val="24"/>
        </w:rPr>
        <w:t xml:space="preserve"> </w:t>
      </w:r>
      <w:r>
        <w:rPr>
          <w:sz w:val="24"/>
        </w:rPr>
        <w:t>Order</w:t>
      </w:r>
      <w:r>
        <w:rPr>
          <w:spacing w:val="-4"/>
          <w:sz w:val="24"/>
        </w:rPr>
        <w:t xml:space="preserve"> </w:t>
      </w:r>
      <w:r>
        <w:rPr>
          <w:sz w:val="24"/>
        </w:rPr>
        <w:t>327.</w:t>
      </w:r>
    </w:p>
    <w:p w14:paraId="4B2EC799" w14:textId="77777777" w:rsidR="00F300F3" w:rsidRDefault="00BF5C96">
      <w:pPr>
        <w:pStyle w:val="Heading1"/>
      </w:pPr>
      <w:r>
        <w:rPr>
          <w:spacing w:val="-2"/>
        </w:rPr>
        <w:t>Certification</w:t>
      </w:r>
      <w:r>
        <w:rPr>
          <w:spacing w:val="2"/>
        </w:rPr>
        <w:t xml:space="preserve"> </w:t>
      </w:r>
      <w:r>
        <w:rPr>
          <w:spacing w:val="-2"/>
        </w:rPr>
        <w:t>by</w:t>
      </w:r>
      <w:r>
        <w:rPr>
          <w:spacing w:val="1"/>
        </w:rPr>
        <w:t xml:space="preserve"> </w:t>
      </w:r>
      <w:r>
        <w:rPr>
          <w:spacing w:val="-2"/>
        </w:rPr>
        <w:t>Parliamentary</w:t>
      </w:r>
      <w:r>
        <w:rPr>
          <w:spacing w:val="1"/>
        </w:rPr>
        <w:t xml:space="preserve"> </w:t>
      </w:r>
      <w:r>
        <w:rPr>
          <w:spacing w:val="-2"/>
        </w:rPr>
        <w:t>Counsel</w:t>
      </w:r>
    </w:p>
    <w:p w14:paraId="5CAC1A49" w14:textId="77777777" w:rsidR="00F300F3" w:rsidRDefault="00BF5C96">
      <w:pPr>
        <w:pStyle w:val="ListParagraph"/>
        <w:numPr>
          <w:ilvl w:val="0"/>
          <w:numId w:val="1"/>
        </w:numPr>
        <w:tabs>
          <w:tab w:val="left" w:pos="743"/>
        </w:tabs>
        <w:spacing w:before="239"/>
        <w:ind w:right="211"/>
        <w:rPr>
          <w:sz w:val="24"/>
        </w:rPr>
      </w:pPr>
      <w:r>
        <w:rPr>
          <w:sz w:val="24"/>
        </w:rPr>
        <w:t>The</w:t>
      </w:r>
      <w:r>
        <w:rPr>
          <w:spacing w:val="-6"/>
          <w:sz w:val="24"/>
        </w:rPr>
        <w:t xml:space="preserve"> </w:t>
      </w:r>
      <w:r>
        <w:rPr>
          <w:sz w:val="24"/>
        </w:rPr>
        <w:t>Parliamentary</w:t>
      </w:r>
      <w:r>
        <w:rPr>
          <w:spacing w:val="-4"/>
          <w:sz w:val="24"/>
        </w:rPr>
        <w:t xml:space="preserve"> </w:t>
      </w:r>
      <w:r>
        <w:rPr>
          <w:sz w:val="24"/>
        </w:rPr>
        <w:t>Counsel</w:t>
      </w:r>
      <w:r>
        <w:rPr>
          <w:spacing w:val="-4"/>
          <w:sz w:val="24"/>
        </w:rPr>
        <w:t xml:space="preserve"> </w:t>
      </w:r>
      <w:r>
        <w:rPr>
          <w:sz w:val="24"/>
        </w:rPr>
        <w:t>Office</w:t>
      </w:r>
      <w:r>
        <w:rPr>
          <w:spacing w:val="-5"/>
          <w:sz w:val="24"/>
        </w:rPr>
        <w:t xml:space="preserve"> </w:t>
      </w:r>
      <w:r>
        <w:rPr>
          <w:sz w:val="24"/>
        </w:rPr>
        <w:t>has</w:t>
      </w:r>
      <w:r>
        <w:rPr>
          <w:spacing w:val="-4"/>
          <w:sz w:val="24"/>
        </w:rPr>
        <w:t xml:space="preserve"> </w:t>
      </w:r>
      <w:r>
        <w:rPr>
          <w:sz w:val="24"/>
        </w:rPr>
        <w:t>certified</w:t>
      </w:r>
      <w:r>
        <w:rPr>
          <w:spacing w:val="-4"/>
          <w:sz w:val="24"/>
        </w:rPr>
        <w:t xml:space="preserve"> </w:t>
      </w:r>
      <w:r>
        <w:rPr>
          <w:sz w:val="24"/>
        </w:rPr>
        <w:t>that</w:t>
      </w:r>
      <w:r>
        <w:rPr>
          <w:spacing w:val="-4"/>
          <w:sz w:val="24"/>
        </w:rPr>
        <w:t xml:space="preserve"> </w:t>
      </w:r>
      <w:r>
        <w:rPr>
          <w:sz w:val="24"/>
        </w:rPr>
        <w:t>the</w:t>
      </w:r>
      <w:r>
        <w:rPr>
          <w:spacing w:val="-5"/>
          <w:sz w:val="24"/>
        </w:rPr>
        <w:t xml:space="preserve"> </w:t>
      </w:r>
      <w:r>
        <w:rPr>
          <w:sz w:val="24"/>
        </w:rPr>
        <w:t>Amendment</w:t>
      </w:r>
      <w:r>
        <w:rPr>
          <w:spacing w:val="-4"/>
          <w:sz w:val="24"/>
        </w:rPr>
        <w:t xml:space="preserve"> </w:t>
      </w:r>
      <w:r>
        <w:rPr>
          <w:sz w:val="24"/>
        </w:rPr>
        <w:t>Regulations</w:t>
      </w:r>
      <w:r>
        <w:rPr>
          <w:spacing w:val="-4"/>
          <w:sz w:val="24"/>
        </w:rPr>
        <w:t xml:space="preserve"> </w:t>
      </w:r>
      <w:r>
        <w:rPr>
          <w:sz w:val="24"/>
        </w:rPr>
        <w:t xml:space="preserve">are </w:t>
      </w:r>
      <w:proofErr w:type="gramStart"/>
      <w:r>
        <w:rPr>
          <w:sz w:val="24"/>
        </w:rPr>
        <w:t>in order for</w:t>
      </w:r>
      <w:proofErr w:type="gramEnd"/>
      <w:r>
        <w:rPr>
          <w:sz w:val="24"/>
        </w:rPr>
        <w:t xml:space="preserve"> submission to the Executive Council (TBC).</w:t>
      </w:r>
    </w:p>
    <w:p w14:paraId="51795D54" w14:textId="77777777" w:rsidR="00F300F3" w:rsidRDefault="00BF5C96">
      <w:pPr>
        <w:pStyle w:val="Heading1"/>
      </w:pPr>
      <w:r>
        <w:t>Impact</w:t>
      </w:r>
      <w:r>
        <w:rPr>
          <w:spacing w:val="-2"/>
        </w:rPr>
        <w:t xml:space="preserve"> Analysis</w:t>
      </w:r>
    </w:p>
    <w:p w14:paraId="37FE2E31" w14:textId="77777777" w:rsidR="00F300F3" w:rsidRDefault="00BF5C96">
      <w:pPr>
        <w:pStyle w:val="ListParagraph"/>
        <w:numPr>
          <w:ilvl w:val="0"/>
          <w:numId w:val="1"/>
        </w:numPr>
        <w:tabs>
          <w:tab w:val="left" w:pos="743"/>
        </w:tabs>
        <w:ind w:right="51"/>
        <w:rPr>
          <w:sz w:val="24"/>
        </w:rPr>
      </w:pPr>
      <w:r>
        <w:rPr>
          <w:sz w:val="24"/>
        </w:rPr>
        <w:t>The Ministry for Regulation has determined that this proposal is exempt from the requirement</w:t>
      </w:r>
      <w:r>
        <w:rPr>
          <w:spacing w:val="-3"/>
          <w:sz w:val="24"/>
        </w:rPr>
        <w:t xml:space="preserve"> </w:t>
      </w:r>
      <w:r>
        <w:rPr>
          <w:sz w:val="24"/>
        </w:rPr>
        <w:t>to</w:t>
      </w:r>
      <w:r>
        <w:rPr>
          <w:spacing w:val="-3"/>
          <w:sz w:val="24"/>
        </w:rPr>
        <w:t xml:space="preserve"> </w:t>
      </w:r>
      <w:r>
        <w:rPr>
          <w:sz w:val="24"/>
        </w:rPr>
        <w:t>provide</w:t>
      </w:r>
      <w:r>
        <w:rPr>
          <w:spacing w:val="-2"/>
          <w:sz w:val="24"/>
        </w:rPr>
        <w:t xml:space="preserve"> </w:t>
      </w:r>
      <w:r>
        <w:rPr>
          <w:sz w:val="24"/>
        </w:rPr>
        <w:t>a</w:t>
      </w:r>
      <w:r>
        <w:rPr>
          <w:spacing w:val="-2"/>
          <w:sz w:val="24"/>
        </w:rPr>
        <w:t xml:space="preserve"> </w:t>
      </w:r>
      <w:r>
        <w:rPr>
          <w:sz w:val="24"/>
        </w:rPr>
        <w:t>Regulatory</w:t>
      </w:r>
      <w:r>
        <w:rPr>
          <w:spacing w:val="-1"/>
          <w:sz w:val="24"/>
        </w:rPr>
        <w:t xml:space="preserve"> </w:t>
      </w:r>
      <w:r>
        <w:rPr>
          <w:sz w:val="24"/>
        </w:rPr>
        <w:t>Impact</w:t>
      </w:r>
      <w:r>
        <w:rPr>
          <w:spacing w:val="-3"/>
          <w:sz w:val="24"/>
        </w:rPr>
        <w:t xml:space="preserve"> </w:t>
      </w:r>
      <w:r>
        <w:rPr>
          <w:sz w:val="24"/>
        </w:rPr>
        <w:t>Statement</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grounds</w:t>
      </w:r>
      <w:r>
        <w:rPr>
          <w:spacing w:val="-3"/>
          <w:sz w:val="24"/>
        </w:rPr>
        <w:t xml:space="preserve"> </w:t>
      </w:r>
      <w:r>
        <w:rPr>
          <w:sz w:val="24"/>
        </w:rPr>
        <w:t>that</w:t>
      </w:r>
      <w:r>
        <w:rPr>
          <w:spacing w:val="-3"/>
          <w:sz w:val="24"/>
        </w:rPr>
        <w:t xml:space="preserve"> </w:t>
      </w:r>
      <w:r>
        <w:rPr>
          <w:sz w:val="24"/>
        </w:rPr>
        <w:t>it</w:t>
      </w:r>
      <w:r>
        <w:rPr>
          <w:spacing w:val="-3"/>
          <w:sz w:val="24"/>
        </w:rPr>
        <w:t xml:space="preserve"> </w:t>
      </w:r>
      <w:r>
        <w:rPr>
          <w:sz w:val="24"/>
        </w:rPr>
        <w:t>has</w:t>
      </w:r>
      <w:r>
        <w:rPr>
          <w:spacing w:val="-3"/>
          <w:sz w:val="24"/>
        </w:rPr>
        <w:t xml:space="preserve"> </w:t>
      </w:r>
      <w:r>
        <w:rPr>
          <w:sz w:val="24"/>
        </w:rPr>
        <w:t>no</w:t>
      </w:r>
      <w:r>
        <w:rPr>
          <w:spacing w:val="-3"/>
          <w:sz w:val="24"/>
        </w:rPr>
        <w:t xml:space="preserve"> </w:t>
      </w:r>
      <w:r>
        <w:rPr>
          <w:sz w:val="24"/>
        </w:rPr>
        <w:t>or only minor economic, social, or environmental impacts.</w:t>
      </w:r>
    </w:p>
    <w:p w14:paraId="2D3EDD00" w14:textId="77777777" w:rsidR="00F300F3" w:rsidRDefault="00BF5C96">
      <w:pPr>
        <w:pStyle w:val="ListParagraph"/>
        <w:numPr>
          <w:ilvl w:val="0"/>
          <w:numId w:val="1"/>
        </w:numPr>
        <w:tabs>
          <w:tab w:val="left" w:pos="743"/>
        </w:tabs>
        <w:ind w:right="134"/>
        <w:rPr>
          <w:sz w:val="24"/>
        </w:rPr>
      </w:pPr>
      <w:r>
        <w:rPr>
          <w:sz w:val="24"/>
        </w:rPr>
        <w:t>The</w:t>
      </w:r>
      <w:r>
        <w:rPr>
          <w:spacing w:val="-6"/>
          <w:sz w:val="24"/>
        </w:rPr>
        <w:t xml:space="preserve"> </w:t>
      </w:r>
      <w:r>
        <w:rPr>
          <w:sz w:val="24"/>
        </w:rPr>
        <w:t>Climate</w:t>
      </w:r>
      <w:r>
        <w:rPr>
          <w:spacing w:val="-5"/>
          <w:sz w:val="24"/>
        </w:rPr>
        <w:t xml:space="preserve"> </w:t>
      </w:r>
      <w:r>
        <w:rPr>
          <w:sz w:val="24"/>
        </w:rPr>
        <w:t>Implications</w:t>
      </w:r>
      <w:r>
        <w:rPr>
          <w:spacing w:val="-4"/>
          <w:sz w:val="24"/>
        </w:rPr>
        <w:t xml:space="preserve"> </w:t>
      </w:r>
      <w:r>
        <w:rPr>
          <w:sz w:val="24"/>
        </w:rPr>
        <w:t>of</w:t>
      </w:r>
      <w:r>
        <w:rPr>
          <w:spacing w:val="-4"/>
          <w:sz w:val="24"/>
        </w:rPr>
        <w:t xml:space="preserve"> </w:t>
      </w:r>
      <w:r>
        <w:rPr>
          <w:sz w:val="24"/>
        </w:rPr>
        <w:t>Policy</w:t>
      </w:r>
      <w:r>
        <w:rPr>
          <w:spacing w:val="-4"/>
          <w:sz w:val="24"/>
        </w:rPr>
        <w:t xml:space="preserve"> </w:t>
      </w:r>
      <w:r>
        <w:rPr>
          <w:sz w:val="24"/>
        </w:rPr>
        <w:t>Assessment</w:t>
      </w:r>
      <w:r>
        <w:rPr>
          <w:spacing w:val="-4"/>
          <w:sz w:val="24"/>
        </w:rPr>
        <w:t xml:space="preserve"> </w:t>
      </w:r>
      <w:r>
        <w:rPr>
          <w:sz w:val="24"/>
        </w:rPr>
        <w:t>(CIPA)</w:t>
      </w:r>
      <w:r>
        <w:rPr>
          <w:spacing w:val="-6"/>
          <w:sz w:val="24"/>
        </w:rPr>
        <w:t xml:space="preserve"> </w:t>
      </w:r>
      <w:r>
        <w:rPr>
          <w:sz w:val="24"/>
        </w:rPr>
        <w:t>team</w:t>
      </w:r>
      <w:r>
        <w:rPr>
          <w:spacing w:val="-4"/>
          <w:sz w:val="24"/>
        </w:rPr>
        <w:t xml:space="preserve"> </w:t>
      </w:r>
      <w:r>
        <w:rPr>
          <w:sz w:val="24"/>
        </w:rPr>
        <w:t>has also</w:t>
      </w:r>
      <w:r>
        <w:rPr>
          <w:spacing w:val="-3"/>
          <w:sz w:val="24"/>
        </w:rPr>
        <w:t xml:space="preserve"> </w:t>
      </w:r>
      <w:r>
        <w:rPr>
          <w:sz w:val="24"/>
        </w:rPr>
        <w:t>been</w:t>
      </w:r>
      <w:r>
        <w:rPr>
          <w:spacing w:val="-2"/>
          <w:sz w:val="24"/>
        </w:rPr>
        <w:t xml:space="preserve"> </w:t>
      </w:r>
      <w:r>
        <w:rPr>
          <w:sz w:val="24"/>
        </w:rPr>
        <w:t>consulted and confirms that the CIPA requirements do not apply to this proposal as the threshold for significance is not met.</w:t>
      </w:r>
    </w:p>
    <w:p w14:paraId="5FB1229D" w14:textId="77777777" w:rsidR="00F300F3" w:rsidRDefault="00BF5C96">
      <w:pPr>
        <w:pStyle w:val="Heading1"/>
      </w:pPr>
      <w:r>
        <w:rPr>
          <w:spacing w:val="-2"/>
        </w:rPr>
        <w:t>Publicity</w:t>
      </w:r>
    </w:p>
    <w:p w14:paraId="2989C42B" w14:textId="77777777" w:rsidR="00F300F3" w:rsidRDefault="00BF5C96">
      <w:pPr>
        <w:pStyle w:val="ListParagraph"/>
        <w:numPr>
          <w:ilvl w:val="0"/>
          <w:numId w:val="1"/>
        </w:numPr>
        <w:tabs>
          <w:tab w:val="left" w:pos="743"/>
        </w:tabs>
        <w:spacing w:before="239"/>
        <w:ind w:right="361"/>
        <w:rPr>
          <w:sz w:val="24"/>
        </w:rPr>
      </w:pPr>
      <w:r>
        <w:rPr>
          <w:sz w:val="24"/>
        </w:rPr>
        <w:t>As</w:t>
      </w:r>
      <w:r>
        <w:rPr>
          <w:spacing w:val="-4"/>
          <w:sz w:val="24"/>
        </w:rPr>
        <w:t xml:space="preserve"> </w:t>
      </w:r>
      <w:r>
        <w:rPr>
          <w:sz w:val="24"/>
        </w:rPr>
        <w:t>part</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legislative</w:t>
      </w:r>
      <w:r>
        <w:rPr>
          <w:spacing w:val="-3"/>
          <w:sz w:val="24"/>
        </w:rPr>
        <w:t xml:space="preserve"> </w:t>
      </w:r>
      <w:r>
        <w:rPr>
          <w:sz w:val="24"/>
        </w:rPr>
        <w:t>requirement,</w:t>
      </w:r>
      <w:r>
        <w:rPr>
          <w:spacing w:val="-4"/>
          <w:sz w:val="24"/>
        </w:rPr>
        <w:t xml:space="preserve"> </w:t>
      </w:r>
      <w:r>
        <w:rPr>
          <w:sz w:val="24"/>
        </w:rPr>
        <w:t>the</w:t>
      </w:r>
      <w:r>
        <w:rPr>
          <w:spacing w:val="-4"/>
          <w:sz w:val="24"/>
        </w:rPr>
        <w:t xml:space="preserve"> </w:t>
      </w:r>
      <w:r>
        <w:rPr>
          <w:sz w:val="24"/>
        </w:rPr>
        <w:t>Social</w:t>
      </w:r>
      <w:r>
        <w:rPr>
          <w:spacing w:val="-4"/>
          <w:sz w:val="24"/>
        </w:rPr>
        <w:t xml:space="preserve"> </w:t>
      </w:r>
      <w:r>
        <w:rPr>
          <w:sz w:val="24"/>
        </w:rPr>
        <w:t>Security</w:t>
      </w:r>
      <w:r>
        <w:rPr>
          <w:spacing w:val="-1"/>
          <w:sz w:val="24"/>
        </w:rPr>
        <w:t xml:space="preserve"> </w:t>
      </w:r>
      <w:r>
        <w:rPr>
          <w:sz w:val="24"/>
        </w:rPr>
        <w:t>Amendment</w:t>
      </w:r>
      <w:r>
        <w:rPr>
          <w:spacing w:val="-4"/>
          <w:sz w:val="24"/>
        </w:rPr>
        <w:t xml:space="preserve"> </w:t>
      </w:r>
      <w:r>
        <w:rPr>
          <w:sz w:val="24"/>
        </w:rPr>
        <w:t xml:space="preserve">Regulations (No 2) 2025 will be notified in the New Zealand Gazette at a minimum of 28 days before they come into force. The Amendment Regulations will be available on </w:t>
      </w:r>
      <w:hyperlink r:id="rId9">
        <w:r>
          <w:rPr>
            <w:spacing w:val="-2"/>
            <w:sz w:val="24"/>
            <w:u w:val="single"/>
          </w:rPr>
          <w:t>www.legislation.govt.nz.</w:t>
        </w:r>
      </w:hyperlink>
    </w:p>
    <w:p w14:paraId="25376503" w14:textId="77777777" w:rsidR="00F300F3" w:rsidRDefault="00BF5C96">
      <w:pPr>
        <w:pStyle w:val="ListParagraph"/>
        <w:numPr>
          <w:ilvl w:val="0"/>
          <w:numId w:val="1"/>
        </w:numPr>
        <w:tabs>
          <w:tab w:val="left" w:pos="743"/>
        </w:tabs>
        <w:ind w:right="260"/>
        <w:rPr>
          <w:sz w:val="24"/>
        </w:rPr>
      </w:pPr>
      <w:r>
        <w:rPr>
          <w:sz w:val="24"/>
        </w:rPr>
        <w:t>The wider policy change to increase the income abatement threshold to the Rates Rebate</w:t>
      </w:r>
      <w:r>
        <w:rPr>
          <w:spacing w:val="-3"/>
          <w:sz w:val="24"/>
        </w:rPr>
        <w:t xml:space="preserve"> </w:t>
      </w:r>
      <w:r>
        <w:rPr>
          <w:sz w:val="24"/>
        </w:rPr>
        <w:t>Scheme</w:t>
      </w:r>
      <w:r>
        <w:rPr>
          <w:spacing w:val="-2"/>
          <w:sz w:val="24"/>
        </w:rPr>
        <w:t xml:space="preserve"> </w:t>
      </w:r>
      <w:r>
        <w:rPr>
          <w:sz w:val="24"/>
        </w:rPr>
        <w:t>for</w:t>
      </w:r>
      <w:r>
        <w:rPr>
          <w:spacing w:val="-4"/>
          <w:sz w:val="24"/>
        </w:rPr>
        <w:t xml:space="preserve"> </w:t>
      </w:r>
      <w:r>
        <w:rPr>
          <w:sz w:val="24"/>
        </w:rPr>
        <w:t>SGC</w:t>
      </w:r>
      <w:r>
        <w:rPr>
          <w:spacing w:val="-3"/>
          <w:sz w:val="24"/>
        </w:rPr>
        <w:t xml:space="preserve"> </w:t>
      </w:r>
      <w:r>
        <w:rPr>
          <w:sz w:val="24"/>
        </w:rPr>
        <w:t>cardholders</w:t>
      </w:r>
      <w:r>
        <w:rPr>
          <w:spacing w:val="-3"/>
          <w:sz w:val="24"/>
        </w:rPr>
        <w:t xml:space="preserve"> </w:t>
      </w:r>
      <w:r>
        <w:rPr>
          <w:sz w:val="24"/>
        </w:rPr>
        <w:t>only</w:t>
      </w:r>
      <w:r>
        <w:rPr>
          <w:spacing w:val="-3"/>
          <w:sz w:val="24"/>
        </w:rPr>
        <w:t xml:space="preserve"> </w:t>
      </w:r>
      <w:r>
        <w:rPr>
          <w:sz w:val="24"/>
        </w:rPr>
        <w:t>to</w:t>
      </w:r>
      <w:r>
        <w:rPr>
          <w:spacing w:val="-3"/>
          <w:sz w:val="24"/>
        </w:rPr>
        <w:t xml:space="preserve"> </w:t>
      </w:r>
      <w:r>
        <w:rPr>
          <w:sz w:val="24"/>
        </w:rPr>
        <w:t>$45,000</w:t>
      </w:r>
      <w:r>
        <w:rPr>
          <w:spacing w:val="-3"/>
          <w:sz w:val="24"/>
        </w:rPr>
        <w:t xml:space="preserve"> </w:t>
      </w:r>
      <w:r>
        <w:rPr>
          <w:sz w:val="24"/>
        </w:rPr>
        <w:t>(effective</w:t>
      </w:r>
      <w:r>
        <w:rPr>
          <w:spacing w:val="-4"/>
          <w:sz w:val="24"/>
        </w:rPr>
        <w:t xml:space="preserve"> </w:t>
      </w:r>
      <w:r>
        <w:rPr>
          <w:sz w:val="24"/>
        </w:rPr>
        <w:t>1</w:t>
      </w:r>
      <w:r>
        <w:rPr>
          <w:spacing w:val="-3"/>
          <w:sz w:val="24"/>
        </w:rPr>
        <w:t xml:space="preserve"> </w:t>
      </w:r>
      <w:r>
        <w:rPr>
          <w:sz w:val="24"/>
        </w:rPr>
        <w:t>July</w:t>
      </w:r>
      <w:r>
        <w:rPr>
          <w:spacing w:val="-3"/>
          <w:sz w:val="24"/>
        </w:rPr>
        <w:t xml:space="preserve"> </w:t>
      </w:r>
      <w:r>
        <w:rPr>
          <w:sz w:val="24"/>
        </w:rPr>
        <w:t>2025)</w:t>
      </w:r>
      <w:r>
        <w:rPr>
          <w:spacing w:val="-2"/>
          <w:sz w:val="24"/>
        </w:rPr>
        <w:t xml:space="preserve"> </w:t>
      </w:r>
      <w:r>
        <w:rPr>
          <w:sz w:val="24"/>
        </w:rPr>
        <w:t>will</w:t>
      </w:r>
      <w:r>
        <w:rPr>
          <w:spacing w:val="-3"/>
          <w:sz w:val="24"/>
        </w:rPr>
        <w:t xml:space="preserve"> </w:t>
      </w:r>
      <w:r>
        <w:rPr>
          <w:sz w:val="24"/>
        </w:rPr>
        <w:t>be announced through Budget 2025 by the Minister for Local Government and the Minister</w:t>
      </w:r>
      <w:r>
        <w:rPr>
          <w:spacing w:val="-2"/>
          <w:sz w:val="24"/>
        </w:rPr>
        <w:t xml:space="preserve"> </w:t>
      </w:r>
      <w:r>
        <w:rPr>
          <w:sz w:val="24"/>
        </w:rPr>
        <w:t>for</w:t>
      </w:r>
      <w:r>
        <w:rPr>
          <w:spacing w:val="-3"/>
          <w:sz w:val="24"/>
        </w:rPr>
        <w:t xml:space="preserve"> </w:t>
      </w:r>
      <w:r>
        <w:rPr>
          <w:sz w:val="24"/>
        </w:rPr>
        <w:t>Seniors.</w:t>
      </w:r>
      <w:r>
        <w:rPr>
          <w:spacing w:val="-1"/>
          <w:sz w:val="24"/>
        </w:rPr>
        <w:t xml:space="preserve"> </w:t>
      </w:r>
      <w:r>
        <w:rPr>
          <w:sz w:val="24"/>
        </w:rPr>
        <w:t>The</w:t>
      </w:r>
      <w:r>
        <w:rPr>
          <w:spacing w:val="-1"/>
          <w:sz w:val="24"/>
        </w:rPr>
        <w:t xml:space="preserve"> </w:t>
      </w:r>
      <w:r>
        <w:rPr>
          <w:sz w:val="24"/>
        </w:rPr>
        <w:t>change</w:t>
      </w:r>
      <w:r>
        <w:rPr>
          <w:spacing w:val="-2"/>
          <w:sz w:val="24"/>
        </w:rPr>
        <w:t xml:space="preserve"> </w:t>
      </w:r>
      <w:r>
        <w:rPr>
          <w:sz w:val="24"/>
        </w:rPr>
        <w:t>will</w:t>
      </w:r>
      <w:r>
        <w:rPr>
          <w:spacing w:val="-1"/>
          <w:sz w:val="24"/>
        </w:rPr>
        <w:t xml:space="preserve"> </w:t>
      </w:r>
      <w:r>
        <w:rPr>
          <w:sz w:val="24"/>
        </w:rPr>
        <w:t>also</w:t>
      </w:r>
      <w:r>
        <w:rPr>
          <w:spacing w:val="-1"/>
          <w:sz w:val="24"/>
        </w:rPr>
        <w:t xml:space="preserve"> </w:t>
      </w:r>
      <w:r>
        <w:rPr>
          <w:sz w:val="24"/>
        </w:rPr>
        <w:t>be communicated councils and</w:t>
      </w:r>
      <w:r>
        <w:rPr>
          <w:spacing w:val="-1"/>
          <w:sz w:val="24"/>
        </w:rPr>
        <w:t xml:space="preserve"> </w:t>
      </w:r>
      <w:r>
        <w:rPr>
          <w:sz w:val="24"/>
        </w:rPr>
        <w:t>older</w:t>
      </w:r>
      <w:r>
        <w:rPr>
          <w:spacing w:val="-3"/>
          <w:sz w:val="24"/>
        </w:rPr>
        <w:t xml:space="preserve"> </w:t>
      </w:r>
      <w:r>
        <w:rPr>
          <w:sz w:val="24"/>
        </w:rPr>
        <w:t xml:space="preserve">rate payers through various communications channels following the Budget 2025 </w:t>
      </w:r>
      <w:r>
        <w:rPr>
          <w:spacing w:val="-2"/>
          <w:sz w:val="24"/>
        </w:rPr>
        <w:t>announcement.</w:t>
      </w:r>
    </w:p>
    <w:p w14:paraId="592AF131" w14:textId="77777777" w:rsidR="00F300F3" w:rsidRDefault="00BF5C96">
      <w:pPr>
        <w:pStyle w:val="Heading1"/>
        <w:spacing w:before="242"/>
      </w:pPr>
      <w:r>
        <w:t>Proactive</w:t>
      </w:r>
      <w:r>
        <w:rPr>
          <w:spacing w:val="-6"/>
        </w:rPr>
        <w:t xml:space="preserve"> </w:t>
      </w:r>
      <w:r>
        <w:rPr>
          <w:spacing w:val="-2"/>
        </w:rPr>
        <w:t>release</w:t>
      </w:r>
    </w:p>
    <w:p w14:paraId="5F73BB1E" w14:textId="77777777" w:rsidR="00F300F3" w:rsidRDefault="00BF5C96">
      <w:pPr>
        <w:pStyle w:val="ListParagraph"/>
        <w:numPr>
          <w:ilvl w:val="0"/>
          <w:numId w:val="1"/>
        </w:numPr>
        <w:tabs>
          <w:tab w:val="left" w:pos="743"/>
        </w:tabs>
        <w:spacing w:before="238"/>
        <w:ind w:right="152"/>
        <w:jc w:val="both"/>
        <w:rPr>
          <w:sz w:val="24"/>
        </w:rPr>
      </w:pPr>
      <w:r>
        <w:rPr>
          <w:sz w:val="24"/>
        </w:rPr>
        <w:t>This</w:t>
      </w:r>
      <w:r>
        <w:rPr>
          <w:spacing w:val="-4"/>
          <w:sz w:val="24"/>
        </w:rPr>
        <w:t xml:space="preserve"> </w:t>
      </w:r>
      <w:r>
        <w:rPr>
          <w:sz w:val="24"/>
        </w:rPr>
        <w:t>paper</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proactively</w:t>
      </w:r>
      <w:r>
        <w:rPr>
          <w:spacing w:val="-4"/>
          <w:sz w:val="24"/>
        </w:rPr>
        <w:t xml:space="preserve"> </w:t>
      </w:r>
      <w:r>
        <w:rPr>
          <w:sz w:val="24"/>
        </w:rPr>
        <w:t>released,</w:t>
      </w:r>
      <w:r>
        <w:rPr>
          <w:spacing w:val="-4"/>
          <w:sz w:val="24"/>
        </w:rPr>
        <w:t xml:space="preserve"> </w:t>
      </w:r>
      <w:r>
        <w:rPr>
          <w:sz w:val="24"/>
        </w:rPr>
        <w:t>subject</w:t>
      </w:r>
      <w:r>
        <w:rPr>
          <w:spacing w:val="-4"/>
          <w:sz w:val="24"/>
        </w:rPr>
        <w:t xml:space="preserve"> </w:t>
      </w:r>
      <w:r>
        <w:rPr>
          <w:sz w:val="24"/>
        </w:rPr>
        <w:t>to</w:t>
      </w:r>
      <w:r>
        <w:rPr>
          <w:spacing w:val="-2"/>
          <w:sz w:val="24"/>
        </w:rPr>
        <w:t xml:space="preserve"> </w:t>
      </w:r>
      <w:r>
        <w:rPr>
          <w:sz w:val="24"/>
        </w:rPr>
        <w:t>any</w:t>
      </w:r>
      <w:r>
        <w:rPr>
          <w:spacing w:val="-4"/>
          <w:sz w:val="24"/>
        </w:rPr>
        <w:t xml:space="preserve"> </w:t>
      </w:r>
      <w:r>
        <w:rPr>
          <w:sz w:val="24"/>
        </w:rPr>
        <w:t>necessary</w:t>
      </w:r>
      <w:r>
        <w:rPr>
          <w:spacing w:val="-4"/>
          <w:sz w:val="24"/>
        </w:rPr>
        <w:t xml:space="preserve"> </w:t>
      </w:r>
      <w:r>
        <w:rPr>
          <w:sz w:val="24"/>
        </w:rPr>
        <w:t>redactions</w:t>
      </w:r>
      <w:r>
        <w:rPr>
          <w:spacing w:val="-4"/>
          <w:sz w:val="24"/>
        </w:rPr>
        <w:t xml:space="preserve"> </w:t>
      </w:r>
      <w:r>
        <w:rPr>
          <w:sz w:val="24"/>
        </w:rPr>
        <w:t>under</w:t>
      </w:r>
      <w:r>
        <w:rPr>
          <w:spacing w:val="-4"/>
          <w:sz w:val="24"/>
        </w:rPr>
        <w:t xml:space="preserve"> </w:t>
      </w:r>
      <w:r>
        <w:rPr>
          <w:sz w:val="24"/>
        </w:rPr>
        <w:t>the Official Information</w:t>
      </w:r>
      <w:r>
        <w:rPr>
          <w:spacing w:val="-2"/>
          <w:sz w:val="24"/>
        </w:rPr>
        <w:t xml:space="preserve"> </w:t>
      </w:r>
      <w:r>
        <w:rPr>
          <w:sz w:val="24"/>
        </w:rPr>
        <w:t>Act 1982,</w:t>
      </w:r>
      <w:r>
        <w:rPr>
          <w:spacing w:val="-2"/>
          <w:sz w:val="24"/>
        </w:rPr>
        <w:t xml:space="preserve"> </w:t>
      </w:r>
      <w:r>
        <w:rPr>
          <w:sz w:val="24"/>
        </w:rPr>
        <w:t>within</w:t>
      </w:r>
      <w:r>
        <w:rPr>
          <w:spacing w:val="-2"/>
          <w:sz w:val="24"/>
        </w:rPr>
        <w:t xml:space="preserve"> </w:t>
      </w:r>
      <w:r>
        <w:rPr>
          <w:sz w:val="24"/>
        </w:rPr>
        <w:t>30</w:t>
      </w:r>
      <w:r>
        <w:rPr>
          <w:spacing w:val="-2"/>
          <w:sz w:val="24"/>
        </w:rPr>
        <w:t xml:space="preserve"> </w:t>
      </w:r>
      <w:r>
        <w:rPr>
          <w:sz w:val="24"/>
        </w:rPr>
        <w:t>business</w:t>
      </w:r>
      <w:r>
        <w:rPr>
          <w:spacing w:val="-2"/>
          <w:sz w:val="24"/>
        </w:rPr>
        <w:t xml:space="preserve"> </w:t>
      </w:r>
      <w:r>
        <w:rPr>
          <w:sz w:val="24"/>
        </w:rPr>
        <w:t>days</w:t>
      </w:r>
      <w:r>
        <w:rPr>
          <w:spacing w:val="-2"/>
          <w:sz w:val="24"/>
        </w:rPr>
        <w:t xml:space="preserve"> </w:t>
      </w:r>
      <w:r>
        <w:rPr>
          <w:sz w:val="24"/>
        </w:rPr>
        <w:t>of</w:t>
      </w:r>
      <w:r>
        <w:rPr>
          <w:spacing w:val="-3"/>
          <w:sz w:val="24"/>
        </w:rPr>
        <w:t xml:space="preserve"> </w:t>
      </w:r>
      <w:r>
        <w:rPr>
          <w:sz w:val="24"/>
        </w:rPr>
        <w:t>decisions</w:t>
      </w:r>
      <w:r>
        <w:rPr>
          <w:spacing w:val="-2"/>
          <w:sz w:val="24"/>
        </w:rPr>
        <w:t xml:space="preserve"> </w:t>
      </w:r>
      <w:r>
        <w:rPr>
          <w:sz w:val="24"/>
        </w:rPr>
        <w:t>being</w:t>
      </w:r>
      <w:r>
        <w:rPr>
          <w:spacing w:val="-2"/>
          <w:sz w:val="24"/>
        </w:rPr>
        <w:t xml:space="preserve"> </w:t>
      </w:r>
      <w:r>
        <w:rPr>
          <w:sz w:val="24"/>
        </w:rPr>
        <w:t>confirmed by Cabinet (CO (23) 4).</w:t>
      </w:r>
    </w:p>
    <w:p w14:paraId="75DE5153" w14:textId="77777777" w:rsidR="00F300F3" w:rsidRDefault="00BF5C96">
      <w:pPr>
        <w:pStyle w:val="Heading1"/>
        <w:spacing w:before="242"/>
      </w:pPr>
      <w:r>
        <w:rPr>
          <w:spacing w:val="-2"/>
        </w:rPr>
        <w:t>Consultation</w:t>
      </w:r>
    </w:p>
    <w:p w14:paraId="6CE2DEC7" w14:textId="77777777" w:rsidR="00F300F3" w:rsidRDefault="00BF5C96">
      <w:pPr>
        <w:pStyle w:val="ListParagraph"/>
        <w:numPr>
          <w:ilvl w:val="0"/>
          <w:numId w:val="1"/>
        </w:numPr>
        <w:tabs>
          <w:tab w:val="left" w:pos="743"/>
        </w:tabs>
        <w:spacing w:before="239"/>
        <w:ind w:right="253"/>
        <w:rPr>
          <w:sz w:val="24"/>
        </w:rPr>
      </w:pPr>
      <w:r>
        <w:rPr>
          <w:sz w:val="24"/>
        </w:rPr>
        <w:t>This</w:t>
      </w:r>
      <w:r>
        <w:rPr>
          <w:spacing w:val="-4"/>
          <w:sz w:val="24"/>
        </w:rPr>
        <w:t xml:space="preserve"> </w:t>
      </w:r>
      <w:r>
        <w:rPr>
          <w:sz w:val="24"/>
        </w:rPr>
        <w:t>paper</w:t>
      </w:r>
      <w:r>
        <w:rPr>
          <w:spacing w:val="-4"/>
          <w:sz w:val="24"/>
        </w:rPr>
        <w:t xml:space="preserve"> </w:t>
      </w:r>
      <w:r>
        <w:rPr>
          <w:sz w:val="24"/>
        </w:rPr>
        <w:t>was</w:t>
      </w:r>
      <w:r>
        <w:rPr>
          <w:spacing w:val="-4"/>
          <w:sz w:val="24"/>
        </w:rPr>
        <w:t xml:space="preserve"> </w:t>
      </w:r>
      <w:r>
        <w:rPr>
          <w:sz w:val="24"/>
        </w:rPr>
        <w:t>developed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Ministry</w:t>
      </w:r>
      <w:r>
        <w:rPr>
          <w:spacing w:val="-4"/>
          <w:sz w:val="24"/>
        </w:rPr>
        <w:t xml:space="preserve"> </w:t>
      </w:r>
      <w:r>
        <w:rPr>
          <w:sz w:val="24"/>
        </w:rPr>
        <w:t>for</w:t>
      </w:r>
      <w:r>
        <w:rPr>
          <w:spacing w:val="-4"/>
          <w:sz w:val="24"/>
        </w:rPr>
        <w:t xml:space="preserve"> </w:t>
      </w:r>
      <w:r>
        <w:rPr>
          <w:sz w:val="24"/>
        </w:rPr>
        <w:t>Social</w:t>
      </w:r>
      <w:r>
        <w:rPr>
          <w:spacing w:val="-4"/>
          <w:sz w:val="24"/>
        </w:rPr>
        <w:t xml:space="preserve"> </w:t>
      </w:r>
      <w:r>
        <w:rPr>
          <w:sz w:val="24"/>
        </w:rPr>
        <w:t>Development.</w:t>
      </w:r>
      <w:r>
        <w:rPr>
          <w:spacing w:val="-4"/>
          <w:sz w:val="24"/>
        </w:rPr>
        <w:t xml:space="preserve"> </w:t>
      </w:r>
      <w:r>
        <w:rPr>
          <w:sz w:val="24"/>
        </w:rPr>
        <w:t>The</w:t>
      </w:r>
      <w:r>
        <w:rPr>
          <w:spacing w:val="-5"/>
          <w:sz w:val="24"/>
        </w:rPr>
        <w:t xml:space="preserve"> </w:t>
      </w:r>
      <w:r>
        <w:rPr>
          <w:sz w:val="24"/>
        </w:rPr>
        <w:t>Department of Internal Affairs and the Treasury were consulted. The Department of the Prime Minister and Cabinet has been informed.</w:t>
      </w:r>
    </w:p>
    <w:p w14:paraId="56895B6C" w14:textId="77777777" w:rsidR="00F300F3" w:rsidRDefault="00BF5C96">
      <w:pPr>
        <w:pStyle w:val="Heading1"/>
      </w:pPr>
      <w:r>
        <w:rPr>
          <w:spacing w:val="-2"/>
        </w:rPr>
        <w:t>Recommendations</w:t>
      </w:r>
    </w:p>
    <w:p w14:paraId="6E85240F" w14:textId="77777777" w:rsidR="00F300F3" w:rsidRDefault="00BF5C96">
      <w:pPr>
        <w:pStyle w:val="ListParagraph"/>
        <w:numPr>
          <w:ilvl w:val="0"/>
          <w:numId w:val="1"/>
        </w:numPr>
        <w:tabs>
          <w:tab w:val="left" w:pos="743"/>
        </w:tabs>
        <w:spacing w:before="239"/>
        <w:rPr>
          <w:sz w:val="24"/>
        </w:rPr>
      </w:pPr>
      <w:r>
        <w:rPr>
          <w:sz w:val="24"/>
        </w:rPr>
        <w:t>It</w:t>
      </w:r>
      <w:r>
        <w:rPr>
          <w:spacing w:val="-3"/>
          <w:sz w:val="24"/>
        </w:rPr>
        <w:t xml:space="preserve"> </w:t>
      </w:r>
      <w:r>
        <w:rPr>
          <w:sz w:val="24"/>
        </w:rPr>
        <w:t>is</w:t>
      </w:r>
      <w:r>
        <w:rPr>
          <w:spacing w:val="-1"/>
          <w:sz w:val="24"/>
        </w:rPr>
        <w:t xml:space="preserve"> </w:t>
      </w:r>
      <w:r>
        <w:rPr>
          <w:sz w:val="24"/>
        </w:rPr>
        <w:t>recommended</w:t>
      </w:r>
      <w:r>
        <w:rPr>
          <w:spacing w:val="-2"/>
          <w:sz w:val="24"/>
        </w:rPr>
        <w:t xml:space="preserve"> </w:t>
      </w:r>
      <w:r>
        <w:rPr>
          <w:sz w:val="24"/>
        </w:rPr>
        <w:t>that</w:t>
      </w:r>
      <w:r>
        <w:rPr>
          <w:spacing w:val="-1"/>
          <w:sz w:val="24"/>
        </w:rPr>
        <w:t xml:space="preserve"> </w:t>
      </w:r>
      <w:r>
        <w:rPr>
          <w:sz w:val="24"/>
        </w:rPr>
        <w:t>the</w:t>
      </w:r>
      <w:r>
        <w:rPr>
          <w:spacing w:val="-1"/>
          <w:sz w:val="24"/>
        </w:rPr>
        <w:t xml:space="preserve"> </w:t>
      </w:r>
      <w:r>
        <w:rPr>
          <w:spacing w:val="-2"/>
          <w:sz w:val="24"/>
        </w:rPr>
        <w:t>Committee:</w:t>
      </w:r>
    </w:p>
    <w:p w14:paraId="04C54DE3" w14:textId="77777777" w:rsidR="00F300F3" w:rsidRDefault="00F300F3">
      <w:pPr>
        <w:pStyle w:val="ListParagraph"/>
        <w:rPr>
          <w:sz w:val="24"/>
        </w:rPr>
        <w:sectPr w:rsidR="00F300F3">
          <w:pgSz w:w="11910" w:h="16840"/>
          <w:pgMar w:top="1340" w:right="1417" w:bottom="1200" w:left="1417" w:header="715" w:footer="1006" w:gutter="0"/>
          <w:cols w:space="720"/>
        </w:sectPr>
      </w:pPr>
    </w:p>
    <w:p w14:paraId="2049A973" w14:textId="77777777" w:rsidR="00F300F3" w:rsidRDefault="00BF5C96">
      <w:pPr>
        <w:pStyle w:val="ListParagraph"/>
        <w:numPr>
          <w:ilvl w:val="1"/>
          <w:numId w:val="1"/>
        </w:numPr>
        <w:tabs>
          <w:tab w:val="left" w:pos="1463"/>
        </w:tabs>
        <w:spacing w:before="82"/>
        <w:ind w:right="343"/>
        <w:jc w:val="both"/>
        <w:rPr>
          <w:sz w:val="24"/>
        </w:rPr>
      </w:pPr>
      <w:r>
        <w:rPr>
          <w:b/>
          <w:sz w:val="24"/>
        </w:rPr>
        <w:t>note</w:t>
      </w:r>
      <w:r>
        <w:rPr>
          <w:b/>
          <w:spacing w:val="-2"/>
          <w:sz w:val="24"/>
        </w:rPr>
        <w:t xml:space="preserve"> </w:t>
      </w:r>
      <w:r>
        <w:rPr>
          <w:sz w:val="24"/>
        </w:rPr>
        <w:t>that as part of</w:t>
      </w:r>
      <w:r>
        <w:rPr>
          <w:spacing w:val="-1"/>
          <w:sz w:val="24"/>
        </w:rPr>
        <w:t xml:space="preserve"> </w:t>
      </w:r>
      <w:r>
        <w:rPr>
          <w:sz w:val="24"/>
        </w:rPr>
        <w:t>Budget 2025, Cabinet has agreed to make</w:t>
      </w:r>
      <w:r>
        <w:rPr>
          <w:spacing w:val="-1"/>
          <w:sz w:val="24"/>
        </w:rPr>
        <w:t xml:space="preserve"> </w:t>
      </w:r>
      <w:r>
        <w:rPr>
          <w:sz w:val="24"/>
        </w:rPr>
        <w:t>the necessary amendments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Social</w:t>
      </w:r>
      <w:r>
        <w:rPr>
          <w:spacing w:val="-3"/>
          <w:sz w:val="24"/>
        </w:rPr>
        <w:t xml:space="preserve"> </w:t>
      </w:r>
      <w:r>
        <w:rPr>
          <w:sz w:val="24"/>
        </w:rPr>
        <w:t>Security</w:t>
      </w:r>
      <w:r>
        <w:rPr>
          <w:spacing w:val="-3"/>
          <w:sz w:val="24"/>
        </w:rPr>
        <w:t xml:space="preserve"> </w:t>
      </w:r>
      <w:r>
        <w:rPr>
          <w:sz w:val="24"/>
        </w:rPr>
        <w:t>Regulations</w:t>
      </w:r>
      <w:r>
        <w:rPr>
          <w:spacing w:val="-3"/>
          <w:sz w:val="24"/>
        </w:rPr>
        <w:t xml:space="preserve"> </w:t>
      </w:r>
      <w:r>
        <w:rPr>
          <w:sz w:val="24"/>
        </w:rPr>
        <w:t>2018</w:t>
      </w:r>
      <w:r>
        <w:rPr>
          <w:spacing w:val="-3"/>
          <w:sz w:val="24"/>
        </w:rPr>
        <w:t xml:space="preserve"> </w:t>
      </w:r>
      <w:r>
        <w:rPr>
          <w:sz w:val="24"/>
        </w:rPr>
        <w:t>to</w:t>
      </w:r>
      <w:r>
        <w:rPr>
          <w:spacing w:val="-3"/>
          <w:sz w:val="24"/>
        </w:rPr>
        <w:t xml:space="preserve"> </w:t>
      </w:r>
      <w:r>
        <w:rPr>
          <w:sz w:val="24"/>
        </w:rPr>
        <w:t>allow</w:t>
      </w:r>
      <w:r>
        <w:rPr>
          <w:spacing w:val="-3"/>
          <w:sz w:val="24"/>
        </w:rPr>
        <w:t xml:space="preserve"> </w:t>
      </w:r>
      <w:r>
        <w:rPr>
          <w:sz w:val="24"/>
        </w:rPr>
        <w:t>the</w:t>
      </w:r>
      <w:r>
        <w:rPr>
          <w:spacing w:val="-3"/>
          <w:sz w:val="24"/>
        </w:rPr>
        <w:t xml:space="preserve"> </w:t>
      </w:r>
      <w:r>
        <w:rPr>
          <w:sz w:val="24"/>
        </w:rPr>
        <w:t>use</w:t>
      </w:r>
      <w:r>
        <w:rPr>
          <w:spacing w:val="-5"/>
          <w:sz w:val="24"/>
        </w:rPr>
        <w:t xml:space="preserve"> </w:t>
      </w:r>
      <w:r>
        <w:rPr>
          <w:sz w:val="24"/>
        </w:rPr>
        <w:t>of</w:t>
      </w:r>
      <w:r>
        <w:rPr>
          <w:spacing w:val="-3"/>
          <w:sz w:val="24"/>
        </w:rPr>
        <w:t xml:space="preserve"> </w:t>
      </w:r>
      <w:r>
        <w:rPr>
          <w:sz w:val="24"/>
        </w:rPr>
        <w:t xml:space="preserve">the SGC to determine eligibility of the expanded </w:t>
      </w:r>
      <w:proofErr w:type="gramStart"/>
      <w:r>
        <w:rPr>
          <w:sz w:val="24"/>
        </w:rPr>
        <w:t>scheme</w:t>
      </w:r>
      <w:proofErr w:type="gramEnd"/>
    </w:p>
    <w:p w14:paraId="44F66C28" w14:textId="77777777" w:rsidR="00F300F3" w:rsidRDefault="00BF5C96">
      <w:pPr>
        <w:pStyle w:val="ListParagraph"/>
        <w:numPr>
          <w:ilvl w:val="1"/>
          <w:numId w:val="1"/>
        </w:numPr>
        <w:tabs>
          <w:tab w:val="left" w:pos="1463"/>
        </w:tabs>
        <w:spacing w:before="241"/>
        <w:ind w:right="587"/>
        <w:rPr>
          <w:sz w:val="24"/>
        </w:rPr>
      </w:pPr>
      <w:proofErr w:type="spellStart"/>
      <w:r>
        <w:rPr>
          <w:b/>
          <w:sz w:val="24"/>
        </w:rPr>
        <w:t>authorise</w:t>
      </w:r>
      <w:proofErr w:type="spellEnd"/>
      <w:r>
        <w:rPr>
          <w:b/>
          <w:spacing w:val="-4"/>
          <w:sz w:val="24"/>
        </w:rPr>
        <w:t xml:space="preserve"> </w:t>
      </w:r>
      <w:r>
        <w:rPr>
          <w:sz w:val="24"/>
        </w:rPr>
        <w:t>the</w:t>
      </w:r>
      <w:r>
        <w:rPr>
          <w:spacing w:val="-4"/>
          <w:sz w:val="24"/>
        </w:rPr>
        <w:t xml:space="preserve"> </w:t>
      </w:r>
      <w:r>
        <w:rPr>
          <w:sz w:val="24"/>
        </w:rPr>
        <w:t>submission</w:t>
      </w:r>
      <w:r>
        <w:rPr>
          <w:spacing w:val="-7"/>
          <w:sz w:val="24"/>
        </w:rPr>
        <w:t xml:space="preserve"> </w:t>
      </w:r>
      <w:r>
        <w:rPr>
          <w:sz w:val="24"/>
        </w:rPr>
        <w:t>to</w:t>
      </w:r>
      <w:r>
        <w:rPr>
          <w:spacing w:val="-4"/>
          <w:sz w:val="24"/>
        </w:rPr>
        <w:t xml:space="preserve"> </w:t>
      </w:r>
      <w:r>
        <w:rPr>
          <w:sz w:val="24"/>
        </w:rPr>
        <w:t>the</w:t>
      </w:r>
      <w:r>
        <w:rPr>
          <w:spacing w:val="-5"/>
          <w:sz w:val="24"/>
        </w:rPr>
        <w:t xml:space="preserve"> </w:t>
      </w:r>
      <w:r>
        <w:rPr>
          <w:sz w:val="24"/>
        </w:rPr>
        <w:t>Executive</w:t>
      </w:r>
      <w:r>
        <w:rPr>
          <w:spacing w:val="-5"/>
          <w:sz w:val="24"/>
        </w:rPr>
        <w:t xml:space="preserve"> </w:t>
      </w:r>
      <w:r>
        <w:rPr>
          <w:sz w:val="24"/>
        </w:rPr>
        <w:t>Council</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z w:val="24"/>
        </w:rPr>
        <w:t>Social</w:t>
      </w:r>
      <w:r>
        <w:rPr>
          <w:spacing w:val="-4"/>
          <w:sz w:val="24"/>
        </w:rPr>
        <w:t xml:space="preserve"> </w:t>
      </w:r>
      <w:r>
        <w:rPr>
          <w:sz w:val="24"/>
        </w:rPr>
        <w:t>Security Amendment Regulations (No 2) 2025</w:t>
      </w:r>
    </w:p>
    <w:p w14:paraId="3CA00A08" w14:textId="77777777" w:rsidR="00F300F3" w:rsidRDefault="00BF5C96">
      <w:pPr>
        <w:pStyle w:val="ListParagraph"/>
        <w:numPr>
          <w:ilvl w:val="1"/>
          <w:numId w:val="1"/>
        </w:numPr>
        <w:tabs>
          <w:tab w:val="left" w:pos="1463"/>
        </w:tabs>
        <w:ind w:right="173"/>
        <w:rPr>
          <w:sz w:val="24"/>
        </w:rPr>
      </w:pPr>
      <w:r>
        <w:rPr>
          <w:b/>
          <w:sz w:val="24"/>
        </w:rPr>
        <w:t>note</w:t>
      </w:r>
      <w:r>
        <w:rPr>
          <w:b/>
          <w:spacing w:val="-5"/>
          <w:sz w:val="24"/>
        </w:rPr>
        <w:t xml:space="preserve"> </w:t>
      </w:r>
      <w:r>
        <w:rPr>
          <w:sz w:val="24"/>
        </w:rPr>
        <w:t>that</w:t>
      </w:r>
      <w:r>
        <w:rPr>
          <w:spacing w:val="-3"/>
          <w:sz w:val="24"/>
        </w:rPr>
        <w:t xml:space="preserve"> </w:t>
      </w:r>
      <w:r>
        <w:rPr>
          <w:sz w:val="24"/>
        </w:rPr>
        <w:t>the</w:t>
      </w:r>
      <w:r>
        <w:rPr>
          <w:spacing w:val="-3"/>
          <w:sz w:val="24"/>
        </w:rPr>
        <w:t xml:space="preserve"> </w:t>
      </w:r>
      <w:r>
        <w:rPr>
          <w:sz w:val="24"/>
        </w:rPr>
        <w:t>Social</w:t>
      </w:r>
      <w:r>
        <w:rPr>
          <w:spacing w:val="-3"/>
          <w:sz w:val="24"/>
        </w:rPr>
        <w:t xml:space="preserve"> </w:t>
      </w:r>
      <w:r>
        <w:rPr>
          <w:sz w:val="24"/>
        </w:rPr>
        <w:t>Security</w:t>
      </w:r>
      <w:r>
        <w:rPr>
          <w:spacing w:val="-3"/>
          <w:sz w:val="24"/>
        </w:rPr>
        <w:t xml:space="preserve"> </w:t>
      </w:r>
      <w:r>
        <w:rPr>
          <w:sz w:val="24"/>
        </w:rPr>
        <w:t>Amendment</w:t>
      </w:r>
      <w:r>
        <w:rPr>
          <w:spacing w:val="-3"/>
          <w:sz w:val="24"/>
        </w:rPr>
        <w:t xml:space="preserve"> </w:t>
      </w:r>
      <w:r>
        <w:rPr>
          <w:sz w:val="24"/>
        </w:rPr>
        <w:t>Regulations</w:t>
      </w:r>
      <w:r>
        <w:rPr>
          <w:spacing w:val="-3"/>
          <w:sz w:val="24"/>
        </w:rPr>
        <w:t xml:space="preserve"> </w:t>
      </w:r>
      <w:r>
        <w:rPr>
          <w:sz w:val="24"/>
        </w:rPr>
        <w:t>(No</w:t>
      </w:r>
      <w:r>
        <w:rPr>
          <w:spacing w:val="-4"/>
          <w:sz w:val="24"/>
        </w:rPr>
        <w:t xml:space="preserve"> </w:t>
      </w:r>
      <w:r>
        <w:rPr>
          <w:sz w:val="24"/>
        </w:rPr>
        <w:t>2)</w:t>
      </w:r>
      <w:r>
        <w:rPr>
          <w:spacing w:val="-3"/>
          <w:sz w:val="24"/>
        </w:rPr>
        <w:t xml:space="preserve"> </w:t>
      </w:r>
      <w:r>
        <w:rPr>
          <w:sz w:val="24"/>
        </w:rPr>
        <w:t>2025</w:t>
      </w:r>
      <w:r>
        <w:rPr>
          <w:spacing w:val="-3"/>
          <w:sz w:val="24"/>
        </w:rPr>
        <w:t xml:space="preserve"> </w:t>
      </w:r>
      <w:r>
        <w:rPr>
          <w:sz w:val="24"/>
        </w:rPr>
        <w:t>will</w:t>
      </w:r>
      <w:r>
        <w:rPr>
          <w:spacing w:val="-3"/>
          <w:sz w:val="24"/>
        </w:rPr>
        <w:t xml:space="preserve"> </w:t>
      </w:r>
      <w:r>
        <w:rPr>
          <w:sz w:val="24"/>
        </w:rPr>
        <w:t>come into force on 1 July 2025.</w:t>
      </w:r>
    </w:p>
    <w:p w14:paraId="62ADA407" w14:textId="77777777" w:rsidR="00F300F3" w:rsidRDefault="00F300F3">
      <w:pPr>
        <w:pStyle w:val="BodyText"/>
        <w:spacing w:before="0"/>
        <w:ind w:left="0" w:firstLine="0"/>
      </w:pPr>
    </w:p>
    <w:p w14:paraId="3A7A998E" w14:textId="77777777" w:rsidR="00F300F3" w:rsidRDefault="00F300F3">
      <w:pPr>
        <w:pStyle w:val="BodyText"/>
        <w:spacing w:before="146"/>
        <w:ind w:left="0" w:firstLine="0"/>
      </w:pPr>
    </w:p>
    <w:p w14:paraId="0C619D7A" w14:textId="77777777" w:rsidR="00F300F3" w:rsidRDefault="00BF5C96">
      <w:pPr>
        <w:pStyle w:val="BodyText"/>
        <w:spacing w:before="0"/>
        <w:ind w:left="23" w:firstLine="0"/>
      </w:pPr>
      <w:proofErr w:type="spellStart"/>
      <w:r>
        <w:t>Authorised</w:t>
      </w:r>
      <w:proofErr w:type="spellEnd"/>
      <w:r>
        <w:rPr>
          <w:spacing w:val="-1"/>
        </w:rPr>
        <w:t xml:space="preserve"> </w:t>
      </w:r>
      <w:r>
        <w:t>for</w:t>
      </w:r>
      <w:r>
        <w:rPr>
          <w:spacing w:val="-1"/>
        </w:rPr>
        <w:t xml:space="preserve"> </w:t>
      </w:r>
      <w:proofErr w:type="spellStart"/>
      <w:proofErr w:type="gramStart"/>
      <w:r>
        <w:rPr>
          <w:spacing w:val="-2"/>
        </w:rPr>
        <w:t>lodgement</w:t>
      </w:r>
      <w:proofErr w:type="spellEnd"/>
      <w:proofErr w:type="gramEnd"/>
    </w:p>
    <w:p w14:paraId="17E31056" w14:textId="77777777" w:rsidR="00F300F3" w:rsidRDefault="00F300F3">
      <w:pPr>
        <w:pStyle w:val="BodyText"/>
        <w:spacing w:before="0"/>
        <w:ind w:left="0" w:firstLine="0"/>
      </w:pPr>
    </w:p>
    <w:p w14:paraId="7CF683DD" w14:textId="77777777" w:rsidR="00F300F3" w:rsidRDefault="00F300F3">
      <w:pPr>
        <w:pStyle w:val="BodyText"/>
        <w:spacing w:before="0"/>
        <w:ind w:left="0" w:firstLine="0"/>
      </w:pPr>
    </w:p>
    <w:p w14:paraId="182DA036" w14:textId="77777777" w:rsidR="00F300F3" w:rsidRDefault="00F300F3">
      <w:pPr>
        <w:pStyle w:val="BodyText"/>
        <w:spacing w:before="0"/>
        <w:ind w:left="0" w:firstLine="0"/>
      </w:pPr>
    </w:p>
    <w:p w14:paraId="2967F2E3" w14:textId="77777777" w:rsidR="00F300F3" w:rsidRDefault="00F300F3">
      <w:pPr>
        <w:pStyle w:val="BodyText"/>
        <w:spacing w:before="154"/>
        <w:ind w:left="0" w:firstLine="0"/>
      </w:pPr>
    </w:p>
    <w:p w14:paraId="13DDBBF2" w14:textId="77777777" w:rsidR="00F300F3" w:rsidRDefault="00BF5C96">
      <w:pPr>
        <w:pStyle w:val="BodyText"/>
        <w:spacing w:before="1"/>
        <w:ind w:left="23" w:firstLine="0"/>
      </w:pPr>
      <w:r>
        <w:t>Hon</w:t>
      </w:r>
      <w:r>
        <w:rPr>
          <w:spacing w:val="-1"/>
        </w:rPr>
        <w:t xml:space="preserve"> </w:t>
      </w:r>
      <w:r>
        <w:t>Louise</w:t>
      </w:r>
      <w:r>
        <w:rPr>
          <w:spacing w:val="-1"/>
        </w:rPr>
        <w:t xml:space="preserve"> </w:t>
      </w:r>
      <w:r>
        <w:rPr>
          <w:spacing w:val="-2"/>
        </w:rPr>
        <w:t>Upston</w:t>
      </w:r>
    </w:p>
    <w:p w14:paraId="3C7FDF59" w14:textId="77777777" w:rsidR="00F300F3" w:rsidRDefault="00BF5C96">
      <w:pPr>
        <w:pStyle w:val="BodyText"/>
        <w:spacing w:before="180"/>
        <w:ind w:left="23" w:firstLine="0"/>
      </w:pPr>
      <w:r>
        <w:t>Minister</w:t>
      </w:r>
      <w:r>
        <w:rPr>
          <w:spacing w:val="-2"/>
        </w:rPr>
        <w:t xml:space="preserve"> </w:t>
      </w:r>
      <w:r>
        <w:t>for</w:t>
      </w:r>
      <w:r>
        <w:rPr>
          <w:spacing w:val="-3"/>
        </w:rPr>
        <w:t xml:space="preserve"> </w:t>
      </w:r>
      <w:r>
        <w:t>Social Development</w:t>
      </w:r>
      <w:r>
        <w:rPr>
          <w:spacing w:val="-1"/>
        </w:rPr>
        <w:t xml:space="preserve"> </w:t>
      </w:r>
      <w:r>
        <w:t xml:space="preserve">and </w:t>
      </w:r>
      <w:r>
        <w:rPr>
          <w:spacing w:val="-2"/>
        </w:rPr>
        <w:t>Employment</w:t>
      </w:r>
    </w:p>
    <w:sectPr w:rsidR="00F300F3">
      <w:pgSz w:w="11910" w:h="16840"/>
      <w:pgMar w:top="1340" w:right="1417" w:bottom="1200" w:left="1417" w:header="715" w:footer="1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506A3" w14:textId="77777777" w:rsidR="00BF5C96" w:rsidRDefault="00BF5C96">
      <w:r>
        <w:separator/>
      </w:r>
    </w:p>
  </w:endnote>
  <w:endnote w:type="continuationSeparator" w:id="0">
    <w:p w14:paraId="769916B1" w14:textId="77777777" w:rsidR="00BF5C96" w:rsidRDefault="00BF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59E0" w14:textId="77777777" w:rsidR="00F300F3" w:rsidRDefault="00BF5C96">
    <w:pPr>
      <w:pStyle w:val="BodyText"/>
      <w:spacing w:before="0" w:line="14" w:lineRule="auto"/>
      <w:ind w:left="0" w:firstLine="0"/>
      <w:rPr>
        <w:sz w:val="20"/>
      </w:rPr>
    </w:pPr>
    <w:r>
      <w:rPr>
        <w:noProof/>
        <w:sz w:val="20"/>
      </w:rPr>
      <mc:AlternateContent>
        <mc:Choice Requires="wps">
          <w:drawing>
            <wp:anchor distT="0" distB="0" distL="0" distR="0" simplePos="0" relativeHeight="487523840" behindDoc="1" locked="0" layoutInCell="1" allowOverlap="1" wp14:anchorId="7E2952EC" wp14:editId="125F1FD9">
              <wp:simplePos x="0" y="0"/>
              <wp:positionH relativeFrom="page">
                <wp:posOffset>6531609</wp:posOffset>
              </wp:positionH>
              <wp:positionV relativeFrom="page">
                <wp:posOffset>9913896</wp:posOffset>
              </wp:positionV>
              <wp:extent cx="16700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74D5A0C1" w14:textId="77777777" w:rsidR="00F300F3" w:rsidRDefault="00BF5C96">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wps:txbx>
                    <wps:bodyPr wrap="square" lIns="0" tIns="0" rIns="0" bIns="0" rtlCol="0">
                      <a:noAutofit/>
                    </wps:bodyPr>
                  </wps:wsp>
                </a:graphicData>
              </a:graphic>
            </wp:anchor>
          </w:drawing>
        </mc:Choice>
        <mc:Fallback>
          <w:pict>
            <v:shapetype w14:anchorId="7E2952EC" id="_x0000_t202" coordsize="21600,21600" o:spt="202" path="m,l,21600r21600,l21600,xe">
              <v:stroke joinstyle="miter"/>
              <v:path gradientshapeok="t" o:connecttype="rect"/>
            </v:shapetype>
            <v:shape id="Textbox 2" o:spid="_x0000_s1027" type="#_x0000_t202" style="position:absolute;margin-left:514.3pt;margin-top:780.6pt;width:13.15pt;height:14.35pt;z-index:-1579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" filled="f" stroked="f">
              <v:textbox inset="0,0,0,0">
                <w:txbxContent>
                  <w:p w14:paraId="74D5A0C1" w14:textId="77777777" w:rsidR="00F300F3" w:rsidRDefault="00BF5C96">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524352" behindDoc="1" locked="0" layoutInCell="1" allowOverlap="1" wp14:anchorId="665581E6" wp14:editId="79654BFD">
              <wp:simplePos x="0" y="0"/>
              <wp:positionH relativeFrom="page">
                <wp:posOffset>3089275</wp:posOffset>
              </wp:positionH>
              <wp:positionV relativeFrom="page">
                <wp:posOffset>10073916</wp:posOffset>
              </wp:positionV>
              <wp:extent cx="1385570"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5570" cy="182245"/>
                      </a:xfrm>
                      <a:prstGeom prst="rect">
                        <a:avLst/>
                      </a:prstGeom>
                    </wps:spPr>
                    <wps:txbx>
                      <w:txbxContent>
                        <w:p w14:paraId="01A43A4D" w14:textId="77777777" w:rsidR="00F300F3" w:rsidRDefault="00BF5C96">
                          <w:pPr>
                            <w:spacing w:before="13"/>
                            <w:ind w:left="20"/>
                            <w:rPr>
                              <w:rFonts w:ascii="Arial"/>
                              <w:b/>
                            </w:rPr>
                          </w:pPr>
                          <w:r>
                            <w:rPr>
                              <w:rFonts w:ascii="Arial"/>
                              <w:b/>
                            </w:rPr>
                            <w:t>BUDGET</w:t>
                          </w:r>
                          <w:r>
                            <w:rPr>
                              <w:rFonts w:ascii="Arial"/>
                              <w:b/>
                              <w:spacing w:val="-5"/>
                            </w:rPr>
                            <w:t xml:space="preserve"> </w:t>
                          </w:r>
                          <w:r>
                            <w:rPr>
                              <w:rFonts w:ascii="Arial"/>
                              <w:b/>
                              <w:spacing w:val="-2"/>
                            </w:rPr>
                            <w:t>SENSITIVE</w:t>
                          </w:r>
                        </w:p>
                      </w:txbxContent>
                    </wps:txbx>
                    <wps:bodyPr wrap="square" lIns="0" tIns="0" rIns="0" bIns="0" rtlCol="0">
                      <a:noAutofit/>
                    </wps:bodyPr>
                  </wps:wsp>
                </a:graphicData>
              </a:graphic>
            </wp:anchor>
          </w:drawing>
        </mc:Choice>
        <mc:Fallback>
          <w:pict>
            <v:shape w14:anchorId="665581E6" id="Textbox 3" o:spid="_x0000_s1028" type="#_x0000_t202" style="position:absolute;margin-left:243.25pt;margin-top:793.2pt;width:109.1pt;height:14.35pt;z-index:-1579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" filled="f" stroked="f">
              <v:textbox inset="0,0,0,0">
                <w:txbxContent>
                  <w:p w14:paraId="01A43A4D" w14:textId="77777777" w:rsidR="00F300F3" w:rsidRDefault="00BF5C96">
                    <w:pPr>
                      <w:spacing w:before="13"/>
                      <w:ind w:left="20"/>
                      <w:rPr>
                        <w:rFonts w:ascii="Arial"/>
                        <w:b/>
                      </w:rPr>
                    </w:pPr>
                    <w:r>
                      <w:rPr>
                        <w:rFonts w:ascii="Arial"/>
                        <w:b/>
                      </w:rPr>
                      <w:t>BUDGET</w:t>
                    </w:r>
                    <w:r>
                      <w:rPr>
                        <w:rFonts w:ascii="Arial"/>
                        <w:b/>
                        <w:spacing w:val="-5"/>
                      </w:rPr>
                      <w:t xml:space="preserve"> </w:t>
                    </w:r>
                    <w:r>
                      <w:rPr>
                        <w:rFonts w:ascii="Arial"/>
                        <w:b/>
                        <w:spacing w:val="-2"/>
                      </w:rPr>
                      <w:t>SENSITIVE</w:t>
                    </w:r>
                  </w:p>
                </w:txbxContent>
              </v:textbox>
              <w10:wrap anchorx="page" anchory="page"/>
            </v:shape>
          </w:pict>
        </mc:Fallback>
      </mc:AlternateContent>
    </w:r>
    <w:r>
      <w:rPr>
        <w:noProof/>
        <w:sz w:val="20"/>
      </w:rPr>
      <mc:AlternateContent>
        <mc:Choice Requires="wps">
          <w:drawing>
            <wp:anchor distT="0" distB="0" distL="0" distR="0" simplePos="0" relativeHeight="487524864" behindDoc="1" locked="0" layoutInCell="1" allowOverlap="1" wp14:anchorId="3E211748" wp14:editId="1686EE10">
              <wp:simplePos x="0" y="0"/>
              <wp:positionH relativeFrom="page">
                <wp:posOffset>190500</wp:posOffset>
              </wp:positionH>
              <wp:positionV relativeFrom="page">
                <wp:posOffset>10373011</wp:posOffset>
              </wp:positionV>
              <wp:extent cx="170942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9420" cy="153670"/>
                      </a:xfrm>
                      <a:prstGeom prst="rect">
                        <a:avLst/>
                      </a:prstGeom>
                    </wps:spPr>
                    <wps:txbx>
                      <w:txbxContent>
                        <w:p w14:paraId="5CA38A98" w14:textId="77777777" w:rsidR="00F300F3" w:rsidRDefault="00BF5C96">
                          <w:pPr>
                            <w:spacing w:before="14"/>
                            <w:ind w:left="20"/>
                            <w:rPr>
                              <w:rFonts w:ascii="Arial"/>
                              <w:sz w:val="18"/>
                            </w:rPr>
                          </w:pPr>
                          <w:r>
                            <w:rPr>
                              <w:rFonts w:ascii="Arial"/>
                              <w:sz w:val="18"/>
                            </w:rPr>
                            <w:t>98vqnq65jg</w:t>
                          </w:r>
                          <w:r>
                            <w:rPr>
                              <w:rFonts w:ascii="Arial"/>
                              <w:spacing w:val="-9"/>
                              <w:sz w:val="18"/>
                            </w:rPr>
                            <w:t xml:space="preserve"> </w:t>
                          </w:r>
                          <w:r>
                            <w:rPr>
                              <w:rFonts w:ascii="Arial"/>
                              <w:sz w:val="18"/>
                            </w:rPr>
                            <w:t>2025-05-27</w:t>
                          </w:r>
                          <w:r>
                            <w:rPr>
                              <w:rFonts w:ascii="Arial"/>
                              <w:spacing w:val="-9"/>
                              <w:sz w:val="18"/>
                            </w:rPr>
                            <w:t xml:space="preserve"> </w:t>
                          </w:r>
                          <w:r>
                            <w:rPr>
                              <w:rFonts w:ascii="Arial"/>
                              <w:spacing w:val="-2"/>
                              <w:sz w:val="18"/>
                            </w:rPr>
                            <w:t>08:24:18</w:t>
                          </w:r>
                        </w:p>
                      </w:txbxContent>
                    </wps:txbx>
                    <wps:bodyPr wrap="square" lIns="0" tIns="0" rIns="0" bIns="0" rtlCol="0">
                      <a:noAutofit/>
                    </wps:bodyPr>
                  </wps:wsp>
                </a:graphicData>
              </a:graphic>
            </wp:anchor>
          </w:drawing>
        </mc:Choice>
        <mc:Fallback>
          <w:pict>
            <v:shape w14:anchorId="3E211748" id="Textbox 4" o:spid="_x0000_s1029" type="#_x0000_t202" style="position:absolute;margin-left:15pt;margin-top:816.75pt;width:134.6pt;height:12.1pt;z-index:-1579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" filled="f" stroked="f">
              <v:textbox inset="0,0,0,0">
                <w:txbxContent>
                  <w:p w14:paraId="5CA38A98" w14:textId="77777777" w:rsidR="00F300F3" w:rsidRDefault="00BF5C96">
                    <w:pPr>
                      <w:spacing w:before="14"/>
                      <w:ind w:left="20"/>
                      <w:rPr>
                        <w:rFonts w:ascii="Arial"/>
                        <w:sz w:val="18"/>
                      </w:rPr>
                    </w:pPr>
                    <w:r>
                      <w:rPr>
                        <w:rFonts w:ascii="Arial"/>
                        <w:sz w:val="18"/>
                      </w:rPr>
                      <w:t>98vqnq65jg</w:t>
                    </w:r>
                    <w:r>
                      <w:rPr>
                        <w:rFonts w:ascii="Arial"/>
                        <w:spacing w:val="-9"/>
                        <w:sz w:val="18"/>
                      </w:rPr>
                      <w:t xml:space="preserve"> </w:t>
                    </w:r>
                    <w:r>
                      <w:rPr>
                        <w:rFonts w:ascii="Arial"/>
                        <w:sz w:val="18"/>
                      </w:rPr>
                      <w:t>2025-05-27</w:t>
                    </w:r>
                    <w:r>
                      <w:rPr>
                        <w:rFonts w:ascii="Arial"/>
                        <w:spacing w:val="-9"/>
                        <w:sz w:val="18"/>
                      </w:rPr>
                      <w:t xml:space="preserve"> </w:t>
                    </w:r>
                    <w:r>
                      <w:rPr>
                        <w:rFonts w:ascii="Arial"/>
                        <w:spacing w:val="-2"/>
                        <w:sz w:val="18"/>
                      </w:rPr>
                      <w:t>08:24:18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AADCF" w14:textId="77777777" w:rsidR="00BF5C96" w:rsidRDefault="00BF5C96">
      <w:r>
        <w:separator/>
      </w:r>
    </w:p>
  </w:footnote>
  <w:footnote w:type="continuationSeparator" w:id="0">
    <w:p w14:paraId="642B677E" w14:textId="77777777" w:rsidR="00BF5C96" w:rsidRDefault="00BF5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1EE3" w14:textId="77777777" w:rsidR="00F300F3" w:rsidRDefault="00BF5C96">
    <w:pPr>
      <w:pStyle w:val="BodyText"/>
      <w:spacing w:before="0" w:line="14" w:lineRule="auto"/>
      <w:ind w:left="0" w:firstLine="0"/>
      <w:rPr>
        <w:sz w:val="20"/>
      </w:rPr>
    </w:pPr>
    <w:r>
      <w:rPr>
        <w:noProof/>
        <w:sz w:val="20"/>
      </w:rPr>
      <mc:AlternateContent>
        <mc:Choice Requires="wps">
          <w:drawing>
            <wp:anchor distT="0" distB="0" distL="0" distR="0" simplePos="0" relativeHeight="487523328" behindDoc="1" locked="0" layoutInCell="1" allowOverlap="1" wp14:anchorId="693E90D9" wp14:editId="2047D0FE">
              <wp:simplePos x="0" y="0"/>
              <wp:positionH relativeFrom="page">
                <wp:posOffset>3089275</wp:posOffset>
              </wp:positionH>
              <wp:positionV relativeFrom="page">
                <wp:posOffset>441017</wp:posOffset>
              </wp:positionV>
              <wp:extent cx="138620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6205" cy="182245"/>
                      </a:xfrm>
                      <a:prstGeom prst="rect">
                        <a:avLst/>
                      </a:prstGeom>
                    </wps:spPr>
                    <wps:txbx>
                      <w:txbxContent>
                        <w:p w14:paraId="5167AB89" w14:textId="77777777" w:rsidR="00F300F3" w:rsidRDefault="00BF5C96">
                          <w:pPr>
                            <w:spacing w:before="13"/>
                            <w:ind w:left="20"/>
                            <w:rPr>
                              <w:rFonts w:ascii="Arial"/>
                              <w:b/>
                            </w:rPr>
                          </w:pPr>
                          <w:r>
                            <w:rPr>
                              <w:rFonts w:ascii="Arial"/>
                              <w:b/>
                            </w:rPr>
                            <w:t>BUDGET</w:t>
                          </w:r>
                          <w:r>
                            <w:rPr>
                              <w:rFonts w:ascii="Arial"/>
                              <w:b/>
                              <w:spacing w:val="-5"/>
                            </w:rPr>
                            <w:t xml:space="preserve"> </w:t>
                          </w:r>
                          <w:r>
                            <w:rPr>
                              <w:rFonts w:ascii="Arial"/>
                              <w:b/>
                              <w:spacing w:val="-2"/>
                            </w:rPr>
                            <w:t>SENSITIVE</w:t>
                          </w:r>
                        </w:p>
                      </w:txbxContent>
                    </wps:txbx>
                    <wps:bodyPr wrap="square" lIns="0" tIns="0" rIns="0" bIns="0" rtlCol="0">
                      <a:noAutofit/>
                    </wps:bodyPr>
                  </wps:wsp>
                </a:graphicData>
              </a:graphic>
            </wp:anchor>
          </w:drawing>
        </mc:Choice>
        <mc:Fallback>
          <w:pict>
            <v:shapetype w14:anchorId="693E90D9" id="_x0000_t202" coordsize="21600,21600" o:spt="202" path="m,l,21600r21600,l21600,xe">
              <v:stroke joinstyle="miter"/>
              <v:path gradientshapeok="t" o:connecttype="rect"/>
            </v:shapetype>
            <v:shape id="Textbox 1" o:spid="_x0000_s1026" type="#_x0000_t202" style="position:absolute;margin-left:243.25pt;margin-top:34.75pt;width:109.15pt;height:14.35pt;z-index:-1579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" filled="f" stroked="f">
              <v:textbox inset="0,0,0,0">
                <w:txbxContent>
                  <w:p w14:paraId="5167AB89" w14:textId="77777777" w:rsidR="00F300F3" w:rsidRDefault="00BF5C96">
                    <w:pPr>
                      <w:spacing w:before="13"/>
                      <w:ind w:left="20"/>
                      <w:rPr>
                        <w:rFonts w:ascii="Arial"/>
                        <w:b/>
                      </w:rPr>
                    </w:pPr>
                    <w:r>
                      <w:rPr>
                        <w:rFonts w:ascii="Arial"/>
                        <w:b/>
                      </w:rPr>
                      <w:t>BUDGET</w:t>
                    </w:r>
                    <w:r>
                      <w:rPr>
                        <w:rFonts w:ascii="Arial"/>
                        <w:b/>
                        <w:spacing w:val="-5"/>
                      </w:rPr>
                      <w:t xml:space="preserve"> </w:t>
                    </w:r>
                    <w:r>
                      <w:rPr>
                        <w:rFonts w:ascii="Arial"/>
                        <w:b/>
                        <w:spacing w:val="-2"/>
                      </w:rPr>
                      <w:t>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95546"/>
    <w:multiLevelType w:val="multilevel"/>
    <w:tmpl w:val="8446E272"/>
    <w:lvl w:ilvl="0">
      <w:start w:val="1"/>
      <w:numFmt w:val="decimal"/>
      <w:lvlText w:val="%1"/>
      <w:lvlJc w:val="left"/>
      <w:pPr>
        <w:ind w:left="743"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463"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305" w:hanging="720"/>
      </w:pPr>
      <w:rPr>
        <w:rFonts w:hint="default"/>
        <w:lang w:val="en-US" w:eastAsia="en-US" w:bidi="ar-SA"/>
      </w:rPr>
    </w:lvl>
    <w:lvl w:ilvl="3">
      <w:numFmt w:val="bullet"/>
      <w:lvlText w:val="•"/>
      <w:lvlJc w:val="left"/>
      <w:pPr>
        <w:ind w:left="3151" w:hanging="720"/>
      </w:pPr>
      <w:rPr>
        <w:rFonts w:hint="default"/>
        <w:lang w:val="en-US" w:eastAsia="en-US" w:bidi="ar-SA"/>
      </w:rPr>
    </w:lvl>
    <w:lvl w:ilvl="4">
      <w:numFmt w:val="bullet"/>
      <w:lvlText w:val="•"/>
      <w:lvlJc w:val="left"/>
      <w:pPr>
        <w:ind w:left="3997" w:hanging="720"/>
      </w:pPr>
      <w:rPr>
        <w:rFonts w:hint="default"/>
        <w:lang w:val="en-US" w:eastAsia="en-US" w:bidi="ar-SA"/>
      </w:rPr>
    </w:lvl>
    <w:lvl w:ilvl="5">
      <w:numFmt w:val="bullet"/>
      <w:lvlText w:val="•"/>
      <w:lvlJc w:val="left"/>
      <w:pPr>
        <w:ind w:left="4843" w:hanging="720"/>
      </w:pPr>
      <w:rPr>
        <w:rFonts w:hint="default"/>
        <w:lang w:val="en-US" w:eastAsia="en-US" w:bidi="ar-SA"/>
      </w:rPr>
    </w:lvl>
    <w:lvl w:ilvl="6">
      <w:numFmt w:val="bullet"/>
      <w:lvlText w:val="•"/>
      <w:lvlJc w:val="left"/>
      <w:pPr>
        <w:ind w:left="5689" w:hanging="720"/>
      </w:pPr>
      <w:rPr>
        <w:rFonts w:hint="default"/>
        <w:lang w:val="en-US" w:eastAsia="en-US" w:bidi="ar-SA"/>
      </w:rPr>
    </w:lvl>
    <w:lvl w:ilvl="7">
      <w:numFmt w:val="bullet"/>
      <w:lvlText w:val="•"/>
      <w:lvlJc w:val="left"/>
      <w:pPr>
        <w:ind w:left="6534" w:hanging="720"/>
      </w:pPr>
      <w:rPr>
        <w:rFonts w:hint="default"/>
        <w:lang w:val="en-US" w:eastAsia="en-US" w:bidi="ar-SA"/>
      </w:rPr>
    </w:lvl>
    <w:lvl w:ilvl="8">
      <w:numFmt w:val="bullet"/>
      <w:lvlText w:val="•"/>
      <w:lvlJc w:val="left"/>
      <w:pPr>
        <w:ind w:left="7380" w:hanging="720"/>
      </w:pPr>
      <w:rPr>
        <w:rFonts w:hint="default"/>
        <w:lang w:val="en-US" w:eastAsia="en-US" w:bidi="ar-SA"/>
      </w:rPr>
    </w:lvl>
  </w:abstractNum>
  <w:num w:numId="1" w16cid:durableId="180626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300F3"/>
    <w:rsid w:val="00932F84"/>
    <w:rsid w:val="00BF5C96"/>
    <w:rsid w:val="00F300F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3FE203D6"/>
  <w15:docId w15:val="{DABAB438-531A-41C2-A02B-43DC4903D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41"/>
      <w:ind w:left="23"/>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743" w:hanging="720"/>
    </w:pPr>
    <w:rPr>
      <w:sz w:val="24"/>
      <w:szCs w:val="24"/>
    </w:rPr>
  </w:style>
  <w:style w:type="paragraph" w:styleId="Title">
    <w:name w:val="Title"/>
    <w:basedOn w:val="Normal"/>
    <w:uiPriority w:val="10"/>
    <w:qFormat/>
    <w:pPr>
      <w:spacing w:before="1"/>
      <w:ind w:left="23"/>
    </w:pPr>
    <w:rPr>
      <w:rFonts w:ascii="Arial" w:eastAsia="Arial" w:hAnsi="Arial" w:cs="Arial"/>
      <w:b/>
      <w:bCs/>
      <w:sz w:val="28"/>
      <w:szCs w:val="28"/>
    </w:rPr>
  </w:style>
  <w:style w:type="paragraph" w:styleId="ListParagraph">
    <w:name w:val="List Paragraph"/>
    <w:basedOn w:val="Normal"/>
    <w:uiPriority w:val="1"/>
    <w:qFormat/>
    <w:pPr>
      <w:spacing w:before="240"/>
      <w:ind w:left="743"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lation.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1020</Words>
  <Characters>5819</Characters>
  <Application>Microsoft Office Word</Application>
  <DocSecurity>0</DocSecurity>
  <Lines>48</Lines>
  <Paragraphs>13</Paragraphs>
  <ScaleCrop>false</ScaleCrop>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2025-07-07T20:50:00Z</dcterms:created>
  <dcterms:modified xsi:type="dcterms:W3CDTF">2025-07-07T20:50:00Z</dcterms:modified>
</cp:coreProperties>
</file>