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4772B" w14:textId="77777777" w:rsidR="006C6101" w:rsidRDefault="00D61705">
      <w:pPr>
        <w:pStyle w:val="Heading1"/>
        <w:spacing w:before="74"/>
      </w:pPr>
      <w:r>
        <w:t xml:space="preserve">In </w:t>
      </w:r>
      <w:r>
        <w:rPr>
          <w:spacing w:val="-2"/>
        </w:rPr>
        <w:t>Confidence</w:t>
      </w:r>
    </w:p>
    <w:p w14:paraId="5F5C9345" w14:textId="77777777" w:rsidR="006C6101" w:rsidRDefault="00D61705">
      <w:pPr>
        <w:pStyle w:val="BodyText"/>
        <w:spacing w:before="182" w:line="410" w:lineRule="auto"/>
        <w:ind w:left="165" w:right="5828"/>
      </w:pPr>
      <w:r>
        <w:t>Office</w:t>
      </w:r>
      <w:r>
        <w:rPr>
          <w:spacing w:val="-6"/>
        </w:rPr>
        <w:t xml:space="preserve"> </w:t>
      </w:r>
      <w:r>
        <w:t>of</w:t>
      </w:r>
      <w:r>
        <w:rPr>
          <w:spacing w:val="-6"/>
        </w:rPr>
        <w:t xml:space="preserve"> </w:t>
      </w:r>
      <w:r>
        <w:t>the</w:t>
      </w:r>
      <w:r>
        <w:rPr>
          <w:spacing w:val="-6"/>
        </w:rPr>
        <w:t xml:space="preserve"> </w:t>
      </w:r>
      <w:r>
        <w:t>Associate</w:t>
      </w:r>
      <w:r>
        <w:rPr>
          <w:spacing w:val="-8"/>
        </w:rPr>
        <w:t xml:space="preserve"> </w:t>
      </w:r>
      <w:r>
        <w:t>Minister</w:t>
      </w:r>
      <w:r>
        <w:rPr>
          <w:spacing w:val="-5"/>
        </w:rPr>
        <w:t xml:space="preserve"> </w:t>
      </w:r>
      <w:r>
        <w:t>of</w:t>
      </w:r>
      <w:r>
        <w:rPr>
          <w:spacing w:val="-6"/>
        </w:rPr>
        <w:t xml:space="preserve"> </w:t>
      </w:r>
      <w:r>
        <w:t>Housing Cabinet Social Outcomes Committee</w:t>
      </w:r>
    </w:p>
    <w:p w14:paraId="7D8AB892" w14:textId="77777777" w:rsidR="006C6101" w:rsidRDefault="006C6101">
      <w:pPr>
        <w:pStyle w:val="BodyText"/>
        <w:spacing w:before="180"/>
      </w:pPr>
    </w:p>
    <w:p w14:paraId="4DD7B891" w14:textId="77777777" w:rsidR="006C6101" w:rsidRDefault="00D61705">
      <w:pPr>
        <w:pStyle w:val="Title"/>
      </w:pPr>
      <w:r>
        <w:t>Changes</w:t>
      </w:r>
      <w:r>
        <w:rPr>
          <w:spacing w:val="-3"/>
        </w:rPr>
        <w:t xml:space="preserve"> </w:t>
      </w:r>
      <w:r>
        <w:t>to</w:t>
      </w:r>
      <w:r>
        <w:rPr>
          <w:spacing w:val="-3"/>
        </w:rPr>
        <w:t xml:space="preserve"> </w:t>
      </w:r>
      <w:r>
        <w:t>the</w:t>
      </w:r>
      <w:r>
        <w:rPr>
          <w:spacing w:val="-3"/>
        </w:rPr>
        <w:t xml:space="preserve"> </w:t>
      </w:r>
      <w:r>
        <w:t>Scope</w:t>
      </w:r>
      <w:r>
        <w:rPr>
          <w:spacing w:val="-3"/>
        </w:rPr>
        <w:t xml:space="preserve"> </w:t>
      </w:r>
      <w:r>
        <w:t>of</w:t>
      </w:r>
      <w:r>
        <w:rPr>
          <w:spacing w:val="-4"/>
        </w:rPr>
        <w:t xml:space="preserve"> </w:t>
      </w:r>
      <w:r>
        <w:t>Social</w:t>
      </w:r>
      <w:r>
        <w:rPr>
          <w:spacing w:val="-3"/>
        </w:rPr>
        <w:t xml:space="preserve"> </w:t>
      </w:r>
      <w:r>
        <w:t>Housing</w:t>
      </w:r>
      <w:r>
        <w:rPr>
          <w:spacing w:val="-2"/>
        </w:rPr>
        <w:t xml:space="preserve"> </w:t>
      </w:r>
      <w:r>
        <w:t>Periodic</w:t>
      </w:r>
      <w:r>
        <w:rPr>
          <w:spacing w:val="-4"/>
        </w:rPr>
        <w:t xml:space="preserve"> </w:t>
      </w:r>
      <w:r>
        <w:t>Tenancy</w:t>
      </w:r>
      <w:r>
        <w:rPr>
          <w:spacing w:val="-3"/>
        </w:rPr>
        <w:t xml:space="preserve"> </w:t>
      </w:r>
      <w:r>
        <w:rPr>
          <w:spacing w:val="-2"/>
        </w:rPr>
        <w:t>Reviews</w:t>
      </w:r>
    </w:p>
    <w:p w14:paraId="67D07282" w14:textId="77777777" w:rsidR="006C6101" w:rsidRDefault="00D61705">
      <w:pPr>
        <w:pStyle w:val="Heading1"/>
        <w:spacing w:before="119"/>
      </w:pPr>
      <w:r>
        <w:rPr>
          <w:spacing w:val="-2"/>
        </w:rPr>
        <w:t>Proposal</w:t>
      </w:r>
    </w:p>
    <w:p w14:paraId="42C5CB47" w14:textId="77777777" w:rsidR="006C6101" w:rsidRDefault="00D61705">
      <w:pPr>
        <w:pStyle w:val="ListParagraph"/>
        <w:numPr>
          <w:ilvl w:val="0"/>
          <w:numId w:val="10"/>
        </w:numPr>
        <w:tabs>
          <w:tab w:val="left" w:pos="448"/>
        </w:tabs>
      </w:pPr>
      <w:r>
        <w:t>This</w:t>
      </w:r>
      <w:r>
        <w:rPr>
          <w:spacing w:val="-4"/>
        </w:rPr>
        <w:t xml:space="preserve"> </w:t>
      </w:r>
      <w:r>
        <w:t>paper</w:t>
      </w:r>
      <w:r>
        <w:rPr>
          <w:spacing w:val="-2"/>
        </w:rPr>
        <w:t xml:space="preserve"> </w:t>
      </w:r>
      <w:r>
        <w:t>seeks</w:t>
      </w:r>
      <w:r>
        <w:rPr>
          <w:spacing w:val="-2"/>
        </w:rPr>
        <w:t xml:space="preserve"> </w:t>
      </w:r>
      <w:r>
        <w:t>agreement</w:t>
      </w:r>
      <w:r>
        <w:rPr>
          <w:spacing w:val="-3"/>
        </w:rPr>
        <w:t xml:space="preserve"> </w:t>
      </w:r>
      <w:r>
        <w:t>to expand</w:t>
      </w:r>
      <w:r>
        <w:rPr>
          <w:spacing w:val="-4"/>
        </w:rPr>
        <w:t xml:space="preserve"> </w:t>
      </w:r>
      <w:r>
        <w:t>the</w:t>
      </w:r>
      <w:r>
        <w:rPr>
          <w:spacing w:val="-4"/>
        </w:rPr>
        <w:t xml:space="preserve"> </w:t>
      </w:r>
      <w:r>
        <w:t>scope</w:t>
      </w:r>
      <w:r>
        <w:rPr>
          <w:spacing w:val="-2"/>
        </w:rPr>
        <w:t xml:space="preserve"> </w:t>
      </w:r>
      <w:r>
        <w:t>of</w:t>
      </w:r>
      <w:r>
        <w:rPr>
          <w:spacing w:val="-3"/>
        </w:rPr>
        <w:t xml:space="preserve"> </w:t>
      </w:r>
      <w:r>
        <w:t>periodic</w:t>
      </w:r>
      <w:r>
        <w:rPr>
          <w:spacing w:val="-4"/>
        </w:rPr>
        <w:t xml:space="preserve"> </w:t>
      </w:r>
      <w:r>
        <w:t>tenancy</w:t>
      </w:r>
      <w:r>
        <w:rPr>
          <w:spacing w:val="-5"/>
        </w:rPr>
        <w:t xml:space="preserve"> </w:t>
      </w:r>
      <w:r>
        <w:t>reviews</w:t>
      </w:r>
      <w:r>
        <w:rPr>
          <w:spacing w:val="-4"/>
        </w:rPr>
        <w:t xml:space="preserve"> </w:t>
      </w:r>
      <w:r>
        <w:t>for</w:t>
      </w:r>
      <w:r>
        <w:rPr>
          <w:spacing w:val="-3"/>
        </w:rPr>
        <w:t xml:space="preserve"> </w:t>
      </w:r>
      <w:r>
        <w:t>social</w:t>
      </w:r>
      <w:r>
        <w:rPr>
          <w:spacing w:val="-1"/>
        </w:rPr>
        <w:t xml:space="preserve"> </w:t>
      </w:r>
      <w:r>
        <w:t>housing</w:t>
      </w:r>
      <w:r>
        <w:rPr>
          <w:spacing w:val="-4"/>
        </w:rPr>
        <w:t xml:space="preserve"> </w:t>
      </w:r>
      <w:r>
        <w:rPr>
          <w:spacing w:val="-5"/>
        </w:rPr>
        <w:t>by:</w:t>
      </w:r>
    </w:p>
    <w:p w14:paraId="39144BC5" w14:textId="77777777" w:rsidR="006C6101" w:rsidRDefault="00D61705">
      <w:pPr>
        <w:pStyle w:val="ListParagraph"/>
        <w:numPr>
          <w:ilvl w:val="1"/>
          <w:numId w:val="10"/>
        </w:numPr>
        <w:tabs>
          <w:tab w:val="left" w:pos="873"/>
        </w:tabs>
        <w:spacing w:before="119" w:line="242" w:lineRule="auto"/>
        <w:ind w:right="1389"/>
      </w:pPr>
      <w:r>
        <w:t>increasing the minimum age at which a tenant or their partner is exempt from periodic tenancy</w:t>
      </w:r>
      <w:r>
        <w:rPr>
          <w:spacing w:val="-3"/>
        </w:rPr>
        <w:t xml:space="preserve"> </w:t>
      </w:r>
      <w:r>
        <w:t>reviews</w:t>
      </w:r>
      <w:r>
        <w:rPr>
          <w:spacing w:val="-1"/>
        </w:rPr>
        <w:t xml:space="preserve"> </w:t>
      </w:r>
      <w:r>
        <w:t>from 65</w:t>
      </w:r>
      <w:r>
        <w:rPr>
          <w:spacing w:val="-4"/>
        </w:rPr>
        <w:t xml:space="preserve"> </w:t>
      </w:r>
      <w:r>
        <w:t>to</w:t>
      </w:r>
      <w:r>
        <w:rPr>
          <w:spacing w:val="-4"/>
        </w:rPr>
        <w:t xml:space="preserve"> </w:t>
      </w:r>
      <w:r>
        <w:t>70 (only</w:t>
      </w:r>
      <w:r>
        <w:rPr>
          <w:spacing w:val="-3"/>
        </w:rPr>
        <w:t xml:space="preserve"> </w:t>
      </w:r>
      <w:r>
        <w:t>including</w:t>
      </w:r>
      <w:r>
        <w:rPr>
          <w:spacing w:val="-1"/>
        </w:rPr>
        <w:t xml:space="preserve"> </w:t>
      </w:r>
      <w:r>
        <w:t>those</w:t>
      </w:r>
      <w:r>
        <w:rPr>
          <w:spacing w:val="-3"/>
        </w:rPr>
        <w:t xml:space="preserve"> </w:t>
      </w:r>
      <w:r>
        <w:t>between</w:t>
      </w:r>
      <w:r>
        <w:rPr>
          <w:spacing w:val="-4"/>
        </w:rPr>
        <w:t xml:space="preserve"> </w:t>
      </w:r>
      <w:r>
        <w:t>65</w:t>
      </w:r>
      <w:r>
        <w:rPr>
          <w:spacing w:val="-1"/>
        </w:rPr>
        <w:t xml:space="preserve"> </w:t>
      </w:r>
      <w:r>
        <w:t>and</w:t>
      </w:r>
      <w:r>
        <w:rPr>
          <w:spacing w:val="-1"/>
        </w:rPr>
        <w:t xml:space="preserve"> </w:t>
      </w:r>
      <w:r>
        <w:t>69</w:t>
      </w:r>
      <w:r>
        <w:rPr>
          <w:spacing w:val="-1"/>
        </w:rPr>
        <w:t xml:space="preserve"> </w:t>
      </w:r>
      <w:r>
        <w:t>years</w:t>
      </w:r>
      <w:r>
        <w:rPr>
          <w:spacing w:val="-1"/>
        </w:rPr>
        <w:t xml:space="preserve"> </w:t>
      </w:r>
      <w:r>
        <w:t>old</w:t>
      </w:r>
      <w:r>
        <w:rPr>
          <w:spacing w:val="-4"/>
        </w:rPr>
        <w:t xml:space="preserve"> </w:t>
      </w:r>
      <w:r>
        <w:t>for</w:t>
      </w:r>
      <w:r>
        <w:rPr>
          <w:spacing w:val="-3"/>
        </w:rPr>
        <w:t xml:space="preserve"> </w:t>
      </w:r>
      <w:r>
        <w:t>reviews where they are in multiple bedroom properties with one or more spare bedrooms), and</w:t>
      </w:r>
    </w:p>
    <w:p w14:paraId="5AAB8A66" w14:textId="77777777" w:rsidR="006C6101" w:rsidRDefault="00D61705">
      <w:pPr>
        <w:pStyle w:val="ListParagraph"/>
        <w:numPr>
          <w:ilvl w:val="1"/>
          <w:numId w:val="10"/>
        </w:numPr>
        <w:tabs>
          <w:tab w:val="left" w:pos="873"/>
        </w:tabs>
        <w:spacing w:before="113" w:line="244" w:lineRule="auto"/>
        <w:ind w:right="1608"/>
      </w:pPr>
      <w:r>
        <w:t>modifying</w:t>
      </w:r>
      <w:r>
        <w:rPr>
          <w:spacing w:val="-4"/>
        </w:rPr>
        <w:t xml:space="preserve"> </w:t>
      </w:r>
      <w:r>
        <w:t>the</w:t>
      </w:r>
      <w:r>
        <w:rPr>
          <w:spacing w:val="-4"/>
        </w:rPr>
        <w:t xml:space="preserve"> </w:t>
      </w:r>
      <w:r>
        <w:t>exemption</w:t>
      </w:r>
      <w:r>
        <w:rPr>
          <w:spacing w:val="-4"/>
        </w:rPr>
        <w:t xml:space="preserve"> </w:t>
      </w:r>
      <w:r>
        <w:t>criteria</w:t>
      </w:r>
      <w:r>
        <w:rPr>
          <w:spacing w:val="-1"/>
        </w:rPr>
        <w:t xml:space="preserve"> </w:t>
      </w:r>
      <w:r>
        <w:t>from</w:t>
      </w:r>
      <w:r>
        <w:rPr>
          <w:spacing w:val="-1"/>
        </w:rPr>
        <w:t xml:space="preserve"> </w:t>
      </w:r>
      <w:r>
        <w:t>periodic</w:t>
      </w:r>
      <w:r>
        <w:rPr>
          <w:spacing w:val="-4"/>
        </w:rPr>
        <w:t xml:space="preserve"> </w:t>
      </w:r>
      <w:r>
        <w:t>tenancy</w:t>
      </w:r>
      <w:r>
        <w:rPr>
          <w:spacing w:val="-5"/>
        </w:rPr>
        <w:t xml:space="preserve"> </w:t>
      </w:r>
      <w:r>
        <w:t>reviews</w:t>
      </w:r>
      <w:r>
        <w:rPr>
          <w:spacing w:val="-3"/>
        </w:rPr>
        <w:t xml:space="preserve"> </w:t>
      </w:r>
      <w:r>
        <w:t>for</w:t>
      </w:r>
      <w:r>
        <w:rPr>
          <w:spacing w:val="-4"/>
        </w:rPr>
        <w:t xml:space="preserve"> </w:t>
      </w:r>
      <w:r>
        <w:t>tenants</w:t>
      </w:r>
      <w:r>
        <w:rPr>
          <w:spacing w:val="-1"/>
        </w:rPr>
        <w:t xml:space="preserve"> </w:t>
      </w:r>
      <w:r>
        <w:t>or</w:t>
      </w:r>
      <w:r>
        <w:rPr>
          <w:spacing w:val="-4"/>
        </w:rPr>
        <w:t xml:space="preserve"> </w:t>
      </w:r>
      <w:r>
        <w:t>their</w:t>
      </w:r>
      <w:r>
        <w:rPr>
          <w:spacing w:val="-4"/>
        </w:rPr>
        <w:t xml:space="preserve"> </w:t>
      </w:r>
      <w:r>
        <w:t>partner with dependent children to exempt only those with at least one child under 14 years old.</w:t>
      </w:r>
    </w:p>
    <w:p w14:paraId="01E94FFD" w14:textId="77777777" w:rsidR="006C6101" w:rsidRDefault="00D61705">
      <w:pPr>
        <w:pStyle w:val="Heading1"/>
        <w:spacing w:before="112"/>
      </w:pPr>
      <w:r>
        <w:t>Relation</w:t>
      </w:r>
      <w:r>
        <w:rPr>
          <w:spacing w:val="-7"/>
        </w:rPr>
        <w:t xml:space="preserve"> </w:t>
      </w:r>
      <w:r>
        <w:t>to</w:t>
      </w:r>
      <w:r>
        <w:rPr>
          <w:spacing w:val="-6"/>
        </w:rPr>
        <w:t xml:space="preserve"> </w:t>
      </w:r>
      <w:r>
        <w:t>government</w:t>
      </w:r>
      <w:r>
        <w:rPr>
          <w:spacing w:val="-3"/>
        </w:rPr>
        <w:t xml:space="preserve"> </w:t>
      </w:r>
      <w:r>
        <w:rPr>
          <w:spacing w:val="-2"/>
        </w:rPr>
        <w:t>priorities</w:t>
      </w:r>
    </w:p>
    <w:p w14:paraId="6EAE43B8" w14:textId="77777777" w:rsidR="006C6101" w:rsidRDefault="00D61705">
      <w:pPr>
        <w:pStyle w:val="ListParagraph"/>
        <w:numPr>
          <w:ilvl w:val="0"/>
          <w:numId w:val="10"/>
        </w:numPr>
        <w:tabs>
          <w:tab w:val="left" w:pos="448"/>
        </w:tabs>
        <w:spacing w:before="117"/>
        <w:ind w:right="1418"/>
      </w:pPr>
      <w:r>
        <w:t>This proposal aligns with the Government's Target 8 objective – Fewer people in emergency housing.</w:t>
      </w:r>
      <w:r>
        <w:rPr>
          <w:spacing w:val="-3"/>
        </w:rPr>
        <w:t xml:space="preserve"> </w:t>
      </w:r>
      <w:r>
        <w:t>The</w:t>
      </w:r>
      <w:r>
        <w:rPr>
          <w:spacing w:val="-6"/>
        </w:rPr>
        <w:t xml:space="preserve"> </w:t>
      </w:r>
      <w:r>
        <w:t>proposal</w:t>
      </w:r>
      <w:r>
        <w:rPr>
          <w:spacing w:val="-1"/>
        </w:rPr>
        <w:t xml:space="preserve"> </w:t>
      </w:r>
      <w:r>
        <w:t>would</w:t>
      </w:r>
      <w:r>
        <w:rPr>
          <w:spacing w:val="-3"/>
        </w:rPr>
        <w:t xml:space="preserve"> </w:t>
      </w:r>
      <w:r>
        <w:t>support</w:t>
      </w:r>
      <w:r>
        <w:rPr>
          <w:spacing w:val="-2"/>
        </w:rPr>
        <w:t xml:space="preserve"> </w:t>
      </w:r>
      <w:r>
        <w:t>strategic</w:t>
      </w:r>
      <w:r>
        <w:rPr>
          <w:spacing w:val="-5"/>
        </w:rPr>
        <w:t xml:space="preserve"> </w:t>
      </w:r>
      <w:r>
        <w:t>goals</w:t>
      </w:r>
      <w:r>
        <w:rPr>
          <w:spacing w:val="-5"/>
        </w:rPr>
        <w:t xml:space="preserve"> </w:t>
      </w:r>
      <w:r>
        <w:t>to</w:t>
      </w:r>
      <w:r>
        <w:rPr>
          <w:spacing w:val="-6"/>
        </w:rPr>
        <w:t xml:space="preserve"> </w:t>
      </w:r>
      <w:r>
        <w:t>reduce</w:t>
      </w:r>
      <w:r>
        <w:rPr>
          <w:spacing w:val="-3"/>
        </w:rPr>
        <w:t xml:space="preserve"> </w:t>
      </w:r>
      <w:r>
        <w:t>dependency</w:t>
      </w:r>
      <w:r>
        <w:rPr>
          <w:spacing w:val="-3"/>
        </w:rPr>
        <w:t xml:space="preserve"> </w:t>
      </w:r>
      <w:r>
        <w:t>on</w:t>
      </w:r>
      <w:r>
        <w:rPr>
          <w:spacing w:val="-3"/>
        </w:rPr>
        <w:t xml:space="preserve"> </w:t>
      </w:r>
      <w:r>
        <w:t>emergency</w:t>
      </w:r>
      <w:r>
        <w:rPr>
          <w:spacing w:val="-3"/>
        </w:rPr>
        <w:t xml:space="preserve"> </w:t>
      </w:r>
      <w:r>
        <w:t xml:space="preserve">housing and enhance the </w:t>
      </w:r>
      <w:proofErr w:type="spellStart"/>
      <w:r>
        <w:t>utilisation</w:t>
      </w:r>
      <w:proofErr w:type="spellEnd"/>
      <w:r>
        <w:t xml:space="preserve"> of social housing, aiming to </w:t>
      </w:r>
      <w:proofErr w:type="spellStart"/>
      <w:r>
        <w:t>optimise</w:t>
      </w:r>
      <w:proofErr w:type="spellEnd"/>
      <w:r>
        <w:t xml:space="preserve"> social housing resources and support</w:t>
      </w:r>
      <w:r>
        <w:rPr>
          <w:spacing w:val="-2"/>
        </w:rPr>
        <w:t xml:space="preserve"> </w:t>
      </w:r>
      <w:r>
        <w:t>fiscal sustainability</w:t>
      </w:r>
      <w:r>
        <w:rPr>
          <w:spacing w:val="-3"/>
        </w:rPr>
        <w:t xml:space="preserve"> </w:t>
      </w:r>
      <w:r>
        <w:t>while</w:t>
      </w:r>
      <w:r>
        <w:rPr>
          <w:spacing w:val="-2"/>
        </w:rPr>
        <w:t xml:space="preserve"> </w:t>
      </w:r>
      <w:r>
        <w:t>ensuring the stability</w:t>
      </w:r>
      <w:r>
        <w:rPr>
          <w:spacing w:val="-3"/>
        </w:rPr>
        <w:t xml:space="preserve"> </w:t>
      </w:r>
      <w:r>
        <w:t>and well-being of</w:t>
      </w:r>
      <w:r>
        <w:rPr>
          <w:spacing w:val="-2"/>
        </w:rPr>
        <w:t xml:space="preserve"> </w:t>
      </w:r>
      <w:r>
        <w:t>vulnerable populations. Periodic</w:t>
      </w:r>
      <w:r>
        <w:rPr>
          <w:spacing w:val="-2"/>
        </w:rPr>
        <w:t xml:space="preserve"> </w:t>
      </w:r>
      <w:r>
        <w:t>tenancy reviews help</w:t>
      </w:r>
      <w:r>
        <w:rPr>
          <w:spacing w:val="-3"/>
        </w:rPr>
        <w:t xml:space="preserve"> </w:t>
      </w:r>
      <w:r>
        <w:t>to ensure that</w:t>
      </w:r>
      <w:r>
        <w:rPr>
          <w:spacing w:val="-1"/>
        </w:rPr>
        <w:t xml:space="preserve"> </w:t>
      </w:r>
      <w:r>
        <w:t>social</w:t>
      </w:r>
      <w:r>
        <w:rPr>
          <w:spacing w:val="-1"/>
        </w:rPr>
        <w:t xml:space="preserve"> </w:t>
      </w:r>
      <w:r>
        <w:t>housing</w:t>
      </w:r>
      <w:r>
        <w:rPr>
          <w:spacing w:val="-3"/>
        </w:rPr>
        <w:t xml:space="preserve"> </w:t>
      </w:r>
      <w:r>
        <w:t>is</w:t>
      </w:r>
      <w:r>
        <w:rPr>
          <w:spacing w:val="-2"/>
        </w:rPr>
        <w:t xml:space="preserve"> </w:t>
      </w:r>
      <w:r>
        <w:t>used</w:t>
      </w:r>
      <w:r>
        <w:rPr>
          <w:spacing w:val="-3"/>
        </w:rPr>
        <w:t xml:space="preserve"> </w:t>
      </w:r>
      <w:r>
        <w:t>by those who</w:t>
      </w:r>
      <w:r>
        <w:rPr>
          <w:spacing w:val="-3"/>
        </w:rPr>
        <w:t xml:space="preserve"> </w:t>
      </w:r>
      <w:r>
        <w:t>are</w:t>
      </w:r>
      <w:r>
        <w:rPr>
          <w:spacing w:val="-2"/>
        </w:rPr>
        <w:t xml:space="preserve"> </w:t>
      </w:r>
      <w:r>
        <w:t xml:space="preserve">most in need of it, including those currently in emergency housing. The reviews also consider whether the situation of the tenants has changed and if the social housing property are meeting the tenant </w:t>
      </w:r>
      <w:r>
        <w:rPr>
          <w:spacing w:val="-2"/>
        </w:rPr>
        <w:t>needs.</w:t>
      </w:r>
    </w:p>
    <w:p w14:paraId="2E68ED7F" w14:textId="77777777" w:rsidR="006C6101" w:rsidRDefault="00D61705">
      <w:pPr>
        <w:pStyle w:val="Heading1"/>
        <w:spacing w:before="123"/>
      </w:pPr>
      <w:r>
        <w:t>Executive</w:t>
      </w:r>
      <w:r>
        <w:rPr>
          <w:spacing w:val="-5"/>
        </w:rPr>
        <w:t xml:space="preserve"> </w:t>
      </w:r>
      <w:r>
        <w:rPr>
          <w:spacing w:val="-2"/>
        </w:rPr>
        <w:t>Summary</w:t>
      </w:r>
    </w:p>
    <w:p w14:paraId="0A6BF117" w14:textId="77777777" w:rsidR="006C6101" w:rsidRDefault="00D61705">
      <w:pPr>
        <w:pStyle w:val="ListParagraph"/>
        <w:numPr>
          <w:ilvl w:val="0"/>
          <w:numId w:val="10"/>
        </w:numPr>
        <w:tabs>
          <w:tab w:val="left" w:pos="448"/>
        </w:tabs>
        <w:spacing w:before="118" w:line="242" w:lineRule="auto"/>
        <w:ind w:right="1671"/>
      </w:pPr>
      <w:r>
        <w:t>Periodic</w:t>
      </w:r>
      <w:r>
        <w:rPr>
          <w:spacing w:val="-4"/>
        </w:rPr>
        <w:t xml:space="preserve"> </w:t>
      </w:r>
      <w:r>
        <w:t>tenancy</w:t>
      </w:r>
      <w:r>
        <w:rPr>
          <w:spacing w:val="-2"/>
        </w:rPr>
        <w:t xml:space="preserve"> </w:t>
      </w:r>
      <w:r>
        <w:t>reviews</w:t>
      </w:r>
      <w:r>
        <w:rPr>
          <w:spacing w:val="-2"/>
        </w:rPr>
        <w:t xml:space="preserve"> </w:t>
      </w:r>
      <w:r>
        <w:t>for</w:t>
      </w:r>
      <w:r>
        <w:rPr>
          <w:spacing w:val="-2"/>
        </w:rPr>
        <w:t xml:space="preserve"> </w:t>
      </w:r>
      <w:r>
        <w:t>social</w:t>
      </w:r>
      <w:r>
        <w:rPr>
          <w:spacing w:val="-1"/>
        </w:rPr>
        <w:t xml:space="preserve"> </w:t>
      </w:r>
      <w:r>
        <w:t>housing</w:t>
      </w:r>
      <w:r>
        <w:rPr>
          <w:spacing w:val="-5"/>
        </w:rPr>
        <w:t xml:space="preserve"> </w:t>
      </w:r>
      <w:r>
        <w:t>tenants,</w:t>
      </w:r>
      <w:r>
        <w:rPr>
          <w:spacing w:val="-2"/>
        </w:rPr>
        <w:t xml:space="preserve"> </w:t>
      </w:r>
      <w:r>
        <w:t>which</w:t>
      </w:r>
      <w:r>
        <w:rPr>
          <w:spacing w:val="-2"/>
        </w:rPr>
        <w:t xml:space="preserve"> </w:t>
      </w:r>
      <w:r>
        <w:t>had</w:t>
      </w:r>
      <w:r>
        <w:rPr>
          <w:spacing w:val="-2"/>
        </w:rPr>
        <w:t xml:space="preserve"> </w:t>
      </w:r>
      <w:r>
        <w:t>been</w:t>
      </w:r>
      <w:r>
        <w:rPr>
          <w:spacing w:val="-2"/>
        </w:rPr>
        <w:t xml:space="preserve"> </w:t>
      </w:r>
      <w:r>
        <w:t>paused</w:t>
      </w:r>
      <w:r>
        <w:rPr>
          <w:spacing w:val="-5"/>
        </w:rPr>
        <w:t xml:space="preserve"> </w:t>
      </w:r>
      <w:r>
        <w:t>since March</w:t>
      </w:r>
      <w:r>
        <w:rPr>
          <w:spacing w:val="-2"/>
        </w:rPr>
        <w:t xml:space="preserve"> </w:t>
      </w:r>
      <w:r>
        <w:t>2020, recommenced from 25 March 2024. These reviews, which will have minimal population implications, support the effective use of social housing to provide it to those most in need.</w:t>
      </w:r>
    </w:p>
    <w:p w14:paraId="6A0CAB90" w14:textId="77777777" w:rsidR="006C6101" w:rsidRDefault="00D61705">
      <w:pPr>
        <w:pStyle w:val="ListParagraph"/>
        <w:numPr>
          <w:ilvl w:val="0"/>
          <w:numId w:val="10"/>
        </w:numPr>
        <w:tabs>
          <w:tab w:val="left" w:pos="448"/>
        </w:tabs>
        <w:spacing w:before="112"/>
        <w:ind w:right="1322"/>
      </w:pPr>
      <w:r>
        <w:t xml:space="preserve">This paper proposes expanding the scope of periodic tenancy reviews in social housing by modifying exemptions for classes of people who are not being considered for reviews. Key areas that I considered were adjusting the exemption age for tenants or their partners, and refining exemption criteria for tenants or their partners with dependent children. The aim is to better </w:t>
      </w:r>
      <w:proofErr w:type="spellStart"/>
      <w:r>
        <w:t>utilise</w:t>
      </w:r>
      <w:proofErr w:type="spellEnd"/>
      <w:r>
        <w:t xml:space="preserve"> social</w:t>
      </w:r>
      <w:r>
        <w:rPr>
          <w:spacing w:val="-1"/>
        </w:rPr>
        <w:t xml:space="preserve"> </w:t>
      </w:r>
      <w:r>
        <w:t>housing</w:t>
      </w:r>
      <w:r>
        <w:rPr>
          <w:spacing w:val="-2"/>
        </w:rPr>
        <w:t xml:space="preserve"> </w:t>
      </w:r>
      <w:r>
        <w:t>and</w:t>
      </w:r>
      <w:r>
        <w:rPr>
          <w:spacing w:val="-2"/>
        </w:rPr>
        <w:t xml:space="preserve"> </w:t>
      </w:r>
      <w:r>
        <w:t>free</w:t>
      </w:r>
      <w:r>
        <w:rPr>
          <w:spacing w:val="-4"/>
        </w:rPr>
        <w:t xml:space="preserve"> </w:t>
      </w:r>
      <w:r>
        <w:t>up</w:t>
      </w:r>
      <w:r>
        <w:rPr>
          <w:spacing w:val="-1"/>
        </w:rPr>
        <w:t xml:space="preserve"> </w:t>
      </w:r>
      <w:r>
        <w:t>social</w:t>
      </w:r>
      <w:r>
        <w:rPr>
          <w:spacing w:val="-1"/>
        </w:rPr>
        <w:t xml:space="preserve"> </w:t>
      </w:r>
      <w:r>
        <w:t>housing</w:t>
      </w:r>
      <w:r>
        <w:rPr>
          <w:spacing w:val="-1"/>
        </w:rPr>
        <w:t xml:space="preserve"> </w:t>
      </w:r>
      <w:r>
        <w:t>properties</w:t>
      </w:r>
      <w:r>
        <w:rPr>
          <w:spacing w:val="-4"/>
        </w:rPr>
        <w:t xml:space="preserve"> </w:t>
      </w:r>
      <w:r>
        <w:t>for</w:t>
      </w:r>
      <w:r>
        <w:rPr>
          <w:spacing w:val="-3"/>
        </w:rPr>
        <w:t xml:space="preserve"> </w:t>
      </w:r>
      <w:r>
        <w:t>people</w:t>
      </w:r>
      <w:r>
        <w:rPr>
          <w:spacing w:val="-2"/>
        </w:rPr>
        <w:t xml:space="preserve"> </w:t>
      </w:r>
      <w:r>
        <w:t>with</w:t>
      </w:r>
      <w:r>
        <w:rPr>
          <w:spacing w:val="-2"/>
        </w:rPr>
        <w:t xml:space="preserve"> </w:t>
      </w:r>
      <w:r>
        <w:t>a</w:t>
      </w:r>
      <w:r>
        <w:rPr>
          <w:spacing w:val="-2"/>
        </w:rPr>
        <w:t xml:space="preserve"> </w:t>
      </w:r>
      <w:r>
        <w:t>greater</w:t>
      </w:r>
      <w:r>
        <w:rPr>
          <w:spacing w:val="-2"/>
        </w:rPr>
        <w:t xml:space="preserve"> </w:t>
      </w:r>
      <w:r>
        <w:t>need,</w:t>
      </w:r>
      <w:r>
        <w:rPr>
          <w:spacing w:val="-4"/>
        </w:rPr>
        <w:t xml:space="preserve"> </w:t>
      </w:r>
      <w:r>
        <w:t>including</w:t>
      </w:r>
      <w:r>
        <w:rPr>
          <w:spacing w:val="-1"/>
        </w:rPr>
        <w:t xml:space="preserve"> </w:t>
      </w:r>
      <w:r>
        <w:t>those in emergency housing.</w:t>
      </w:r>
    </w:p>
    <w:p w14:paraId="031E9399" w14:textId="77777777" w:rsidR="006C6101" w:rsidRDefault="00D61705">
      <w:pPr>
        <w:pStyle w:val="ListParagraph"/>
        <w:numPr>
          <w:ilvl w:val="0"/>
          <w:numId w:val="10"/>
        </w:numPr>
        <w:tabs>
          <w:tab w:val="left" w:pos="448"/>
        </w:tabs>
        <w:spacing w:before="124"/>
      </w:pPr>
      <w:r>
        <w:t>I</w:t>
      </w:r>
      <w:r>
        <w:rPr>
          <w:spacing w:val="-4"/>
        </w:rPr>
        <w:t xml:space="preserve"> </w:t>
      </w:r>
      <w:r>
        <w:t>am</w:t>
      </w:r>
      <w:r>
        <w:rPr>
          <w:spacing w:val="-1"/>
        </w:rPr>
        <w:t xml:space="preserve"> </w:t>
      </w:r>
      <w:r>
        <w:t>proposing</w:t>
      </w:r>
      <w:r>
        <w:rPr>
          <w:spacing w:val="-3"/>
        </w:rPr>
        <w:t xml:space="preserve"> </w:t>
      </w:r>
      <w:r>
        <w:rPr>
          <w:spacing w:val="-5"/>
        </w:rPr>
        <w:t>to:</w:t>
      </w:r>
    </w:p>
    <w:p w14:paraId="471117B8" w14:textId="77777777" w:rsidR="006C6101" w:rsidRDefault="00D61705">
      <w:pPr>
        <w:pStyle w:val="ListParagraph"/>
        <w:numPr>
          <w:ilvl w:val="1"/>
          <w:numId w:val="10"/>
        </w:numPr>
        <w:tabs>
          <w:tab w:val="left" w:pos="873"/>
        </w:tabs>
        <w:spacing w:before="117"/>
        <w:ind w:right="1494"/>
      </w:pPr>
      <w:r>
        <w:t>increase the age at which a tenant or their partner is exempt from a social housing periodic tenancy review from 65 to 70, (which will expand the number of tenancies that may be subject</w:t>
      </w:r>
      <w:r>
        <w:rPr>
          <w:spacing w:val="-4"/>
        </w:rPr>
        <w:t xml:space="preserve"> </w:t>
      </w:r>
      <w:r>
        <w:t>to</w:t>
      </w:r>
      <w:r>
        <w:rPr>
          <w:spacing w:val="-5"/>
        </w:rPr>
        <w:t xml:space="preserve"> </w:t>
      </w:r>
      <w:r>
        <w:t>reviews</w:t>
      </w:r>
      <w:r>
        <w:rPr>
          <w:spacing w:val="-1"/>
        </w:rPr>
        <w:t xml:space="preserve"> </w:t>
      </w:r>
      <w:r>
        <w:t>by</w:t>
      </w:r>
      <w:r>
        <w:rPr>
          <w:spacing w:val="-2"/>
        </w:rPr>
        <w:t xml:space="preserve"> </w:t>
      </w:r>
      <w:r>
        <w:t>approximately</w:t>
      </w:r>
      <w:r>
        <w:rPr>
          <w:spacing w:val="-1"/>
        </w:rPr>
        <w:t xml:space="preserve"> </w:t>
      </w:r>
      <w:r>
        <w:t>173),</w:t>
      </w:r>
      <w:r>
        <w:rPr>
          <w:spacing w:val="-5"/>
        </w:rPr>
        <w:t xml:space="preserve"> </w:t>
      </w:r>
      <w:r>
        <w:t>but</w:t>
      </w:r>
      <w:r>
        <w:rPr>
          <w:spacing w:val="-3"/>
        </w:rPr>
        <w:t xml:space="preserve"> </w:t>
      </w:r>
      <w:r>
        <w:t>only</w:t>
      </w:r>
      <w:r>
        <w:rPr>
          <w:spacing w:val="-5"/>
        </w:rPr>
        <w:t xml:space="preserve"> </w:t>
      </w:r>
      <w:r>
        <w:t>including</w:t>
      </w:r>
      <w:r>
        <w:rPr>
          <w:spacing w:val="-4"/>
        </w:rPr>
        <w:t xml:space="preserve"> </w:t>
      </w:r>
      <w:r>
        <w:t>those</w:t>
      </w:r>
      <w:r>
        <w:rPr>
          <w:spacing w:val="-2"/>
        </w:rPr>
        <w:t xml:space="preserve"> </w:t>
      </w:r>
      <w:r>
        <w:t>between</w:t>
      </w:r>
      <w:r>
        <w:rPr>
          <w:spacing w:val="-5"/>
        </w:rPr>
        <w:t xml:space="preserve"> </w:t>
      </w:r>
      <w:r>
        <w:t>65</w:t>
      </w:r>
      <w:r>
        <w:rPr>
          <w:spacing w:val="-2"/>
        </w:rPr>
        <w:t xml:space="preserve"> </w:t>
      </w:r>
      <w:r>
        <w:t>and</w:t>
      </w:r>
      <w:r>
        <w:rPr>
          <w:spacing w:val="-5"/>
        </w:rPr>
        <w:t xml:space="preserve"> </w:t>
      </w:r>
      <w:r>
        <w:t>69</w:t>
      </w:r>
      <w:r>
        <w:rPr>
          <w:spacing w:val="-2"/>
        </w:rPr>
        <w:t xml:space="preserve"> </w:t>
      </w:r>
      <w:r>
        <w:t>years old for periodic tenancy reviews where they are in multiple bedroom properties with one or more spare bedrooms, and</w:t>
      </w:r>
    </w:p>
    <w:p w14:paraId="75C7BE17" w14:textId="77777777" w:rsidR="006C6101" w:rsidRDefault="00D61705">
      <w:pPr>
        <w:pStyle w:val="ListParagraph"/>
        <w:numPr>
          <w:ilvl w:val="1"/>
          <w:numId w:val="10"/>
        </w:numPr>
        <w:tabs>
          <w:tab w:val="left" w:pos="873"/>
        </w:tabs>
        <w:ind w:right="1315"/>
        <w:jc w:val="both"/>
      </w:pPr>
      <w:r>
        <w:t>limit</w:t>
      </w:r>
      <w:r>
        <w:rPr>
          <w:spacing w:val="-1"/>
        </w:rPr>
        <w:t xml:space="preserve"> </w:t>
      </w:r>
      <w:r>
        <w:t>the</w:t>
      </w:r>
      <w:r>
        <w:rPr>
          <w:spacing w:val="-2"/>
        </w:rPr>
        <w:t xml:space="preserve"> </w:t>
      </w:r>
      <w:r>
        <w:t>exemption</w:t>
      </w:r>
      <w:r>
        <w:rPr>
          <w:spacing w:val="-3"/>
        </w:rPr>
        <w:t xml:space="preserve"> </w:t>
      </w:r>
      <w:r>
        <w:t>from</w:t>
      </w:r>
      <w:r>
        <w:rPr>
          <w:spacing w:val="-1"/>
        </w:rPr>
        <w:t xml:space="preserve"> </w:t>
      </w:r>
      <w:r>
        <w:t>a</w:t>
      </w:r>
      <w:r>
        <w:rPr>
          <w:spacing w:val="-4"/>
        </w:rPr>
        <w:t xml:space="preserve"> </w:t>
      </w:r>
      <w:r>
        <w:t>social</w:t>
      </w:r>
      <w:r>
        <w:rPr>
          <w:spacing w:val="-1"/>
        </w:rPr>
        <w:t xml:space="preserve"> </w:t>
      </w:r>
      <w:r>
        <w:t>housing</w:t>
      </w:r>
      <w:r>
        <w:rPr>
          <w:spacing w:val="-2"/>
        </w:rPr>
        <w:t xml:space="preserve"> </w:t>
      </w:r>
      <w:r>
        <w:t>periodic</w:t>
      </w:r>
      <w:r>
        <w:rPr>
          <w:spacing w:val="-1"/>
        </w:rPr>
        <w:t xml:space="preserve"> </w:t>
      </w:r>
      <w:r>
        <w:t>tenancy</w:t>
      </w:r>
      <w:r>
        <w:rPr>
          <w:spacing w:val="-4"/>
        </w:rPr>
        <w:t xml:space="preserve"> </w:t>
      </w:r>
      <w:r>
        <w:t>review</w:t>
      </w:r>
      <w:r>
        <w:rPr>
          <w:spacing w:val="-3"/>
        </w:rPr>
        <w:t xml:space="preserve"> </w:t>
      </w:r>
      <w:r>
        <w:t>for</w:t>
      </w:r>
      <w:r>
        <w:rPr>
          <w:spacing w:val="-1"/>
        </w:rPr>
        <w:t xml:space="preserve"> </w:t>
      </w:r>
      <w:r>
        <w:t>tenants</w:t>
      </w:r>
      <w:r>
        <w:rPr>
          <w:spacing w:val="-2"/>
        </w:rPr>
        <w:t xml:space="preserve"> </w:t>
      </w:r>
      <w:r>
        <w:t>or</w:t>
      </w:r>
      <w:r>
        <w:rPr>
          <w:spacing w:val="-4"/>
        </w:rPr>
        <w:t xml:space="preserve"> </w:t>
      </w:r>
      <w:r>
        <w:t>their</w:t>
      </w:r>
      <w:r>
        <w:rPr>
          <w:spacing w:val="-4"/>
        </w:rPr>
        <w:t xml:space="preserve"> </w:t>
      </w:r>
      <w:r>
        <w:t>partners with</w:t>
      </w:r>
      <w:r>
        <w:rPr>
          <w:spacing w:val="-1"/>
        </w:rPr>
        <w:t xml:space="preserve"> </w:t>
      </w:r>
      <w:r>
        <w:t>dependent</w:t>
      </w:r>
      <w:r>
        <w:rPr>
          <w:spacing w:val="-3"/>
        </w:rPr>
        <w:t xml:space="preserve"> </w:t>
      </w:r>
      <w:r>
        <w:t>children</w:t>
      </w:r>
      <w:r>
        <w:rPr>
          <w:spacing w:val="-3"/>
        </w:rPr>
        <w:t xml:space="preserve"> </w:t>
      </w:r>
      <w:r>
        <w:t>to</w:t>
      </w:r>
      <w:r>
        <w:rPr>
          <w:spacing w:val="-4"/>
        </w:rPr>
        <w:t xml:space="preserve"> </w:t>
      </w:r>
      <w:r>
        <w:t>those</w:t>
      </w:r>
      <w:r>
        <w:rPr>
          <w:spacing w:val="-3"/>
        </w:rPr>
        <w:t xml:space="preserve"> </w:t>
      </w:r>
      <w:r>
        <w:t>with</w:t>
      </w:r>
      <w:r>
        <w:rPr>
          <w:spacing w:val="-1"/>
        </w:rPr>
        <w:t xml:space="preserve"> </w:t>
      </w:r>
      <w:r>
        <w:t>a</w:t>
      </w:r>
      <w:r>
        <w:rPr>
          <w:spacing w:val="-1"/>
        </w:rPr>
        <w:t xml:space="preserve"> </w:t>
      </w:r>
      <w:r>
        <w:t>dependent</w:t>
      </w:r>
      <w:r>
        <w:rPr>
          <w:spacing w:val="-3"/>
        </w:rPr>
        <w:t xml:space="preserve"> </w:t>
      </w:r>
      <w:r>
        <w:t>child</w:t>
      </w:r>
      <w:r>
        <w:rPr>
          <w:spacing w:val="-1"/>
        </w:rPr>
        <w:t xml:space="preserve"> </w:t>
      </w:r>
      <w:r>
        <w:t>or</w:t>
      </w:r>
      <w:r>
        <w:rPr>
          <w:spacing w:val="-1"/>
        </w:rPr>
        <w:t xml:space="preserve"> </w:t>
      </w:r>
      <w:r>
        <w:t>children</w:t>
      </w:r>
      <w:r>
        <w:rPr>
          <w:spacing w:val="-1"/>
        </w:rPr>
        <w:t xml:space="preserve"> </w:t>
      </w:r>
      <w:r>
        <w:t>under</w:t>
      </w:r>
      <w:r>
        <w:rPr>
          <w:spacing w:val="-1"/>
        </w:rPr>
        <w:t xml:space="preserve"> </w:t>
      </w:r>
      <w:r>
        <w:t>14</w:t>
      </w:r>
      <w:r>
        <w:rPr>
          <w:spacing w:val="-4"/>
        </w:rPr>
        <w:t xml:space="preserve"> </w:t>
      </w:r>
      <w:r>
        <w:t>years</w:t>
      </w:r>
      <w:r>
        <w:rPr>
          <w:spacing w:val="-1"/>
        </w:rPr>
        <w:t xml:space="preserve"> </w:t>
      </w:r>
      <w:r>
        <w:t>old (which will expand the number of tenancies that may be subject to reviews by approximately 284).</w:t>
      </w:r>
    </w:p>
    <w:p w14:paraId="0AD47DCE" w14:textId="77777777" w:rsidR="006C6101" w:rsidRDefault="00D61705">
      <w:pPr>
        <w:pStyle w:val="ListParagraph"/>
        <w:numPr>
          <w:ilvl w:val="0"/>
          <w:numId w:val="10"/>
        </w:numPr>
        <w:tabs>
          <w:tab w:val="left" w:pos="448"/>
        </w:tabs>
        <w:ind w:right="1309"/>
        <w:jc w:val="both"/>
      </w:pPr>
      <w:r>
        <w:t>The proposal to expand eligibility</w:t>
      </w:r>
      <w:r>
        <w:rPr>
          <w:spacing w:val="-2"/>
        </w:rPr>
        <w:t xml:space="preserve"> </w:t>
      </w:r>
      <w:r>
        <w:t>for periodic</w:t>
      </w:r>
      <w:r>
        <w:rPr>
          <w:spacing w:val="-1"/>
        </w:rPr>
        <w:t xml:space="preserve"> </w:t>
      </w:r>
      <w:r>
        <w:t>tenancy</w:t>
      </w:r>
      <w:r>
        <w:rPr>
          <w:spacing w:val="-1"/>
        </w:rPr>
        <w:t xml:space="preserve"> </w:t>
      </w:r>
      <w:r>
        <w:t>reviews will</w:t>
      </w:r>
      <w:r>
        <w:rPr>
          <w:spacing w:val="-1"/>
        </w:rPr>
        <w:t xml:space="preserve"> </w:t>
      </w:r>
      <w:r>
        <w:t>not</w:t>
      </w:r>
      <w:r>
        <w:rPr>
          <w:spacing w:val="-1"/>
        </w:rPr>
        <w:t xml:space="preserve"> </w:t>
      </w:r>
      <w:r>
        <w:t>require additional funding. However,</w:t>
      </w:r>
      <w:r>
        <w:rPr>
          <w:spacing w:val="-2"/>
        </w:rPr>
        <w:t xml:space="preserve"> </w:t>
      </w:r>
      <w:r>
        <w:t>with</w:t>
      </w:r>
      <w:r>
        <w:rPr>
          <w:spacing w:val="-5"/>
        </w:rPr>
        <w:t xml:space="preserve"> </w:t>
      </w:r>
      <w:r>
        <w:t>more</w:t>
      </w:r>
      <w:r>
        <w:rPr>
          <w:spacing w:val="-3"/>
        </w:rPr>
        <w:t xml:space="preserve"> </w:t>
      </w:r>
      <w:r>
        <w:t>tenants</w:t>
      </w:r>
      <w:r>
        <w:rPr>
          <w:spacing w:val="-1"/>
        </w:rPr>
        <w:t xml:space="preserve"> </w:t>
      </w:r>
      <w:r>
        <w:t>eligible</w:t>
      </w:r>
      <w:r>
        <w:rPr>
          <w:spacing w:val="-4"/>
        </w:rPr>
        <w:t xml:space="preserve"> </w:t>
      </w:r>
      <w:r>
        <w:t>for</w:t>
      </w:r>
      <w:r>
        <w:rPr>
          <w:spacing w:val="-2"/>
        </w:rPr>
        <w:t xml:space="preserve"> </w:t>
      </w:r>
      <w:r>
        <w:t>tenancy</w:t>
      </w:r>
      <w:r>
        <w:rPr>
          <w:spacing w:val="-2"/>
        </w:rPr>
        <w:t xml:space="preserve"> </w:t>
      </w:r>
      <w:r>
        <w:t>reviews,</w:t>
      </w:r>
      <w:r>
        <w:rPr>
          <w:spacing w:val="-2"/>
        </w:rPr>
        <w:t xml:space="preserve"> </w:t>
      </w:r>
      <w:r>
        <w:t>MSD</w:t>
      </w:r>
      <w:r>
        <w:rPr>
          <w:spacing w:val="-4"/>
        </w:rPr>
        <w:t xml:space="preserve"> </w:t>
      </w:r>
      <w:r>
        <w:t>will</w:t>
      </w:r>
      <w:r>
        <w:rPr>
          <w:spacing w:val="-4"/>
        </w:rPr>
        <w:t xml:space="preserve"> </w:t>
      </w:r>
      <w:r>
        <w:t>take</w:t>
      </w:r>
      <w:r>
        <w:rPr>
          <w:spacing w:val="-4"/>
        </w:rPr>
        <w:t xml:space="preserve"> </w:t>
      </w:r>
      <w:r>
        <w:t>longer</w:t>
      </w:r>
      <w:r>
        <w:rPr>
          <w:spacing w:val="-4"/>
        </w:rPr>
        <w:t xml:space="preserve"> </w:t>
      </w:r>
      <w:r>
        <w:t>to</w:t>
      </w:r>
      <w:r>
        <w:rPr>
          <w:spacing w:val="-2"/>
        </w:rPr>
        <w:t xml:space="preserve"> </w:t>
      </w:r>
      <w:r>
        <w:t>process</w:t>
      </w:r>
      <w:r>
        <w:rPr>
          <w:spacing w:val="-4"/>
        </w:rPr>
        <w:t xml:space="preserve"> </w:t>
      </w:r>
      <w:r>
        <w:t>the</w:t>
      </w:r>
      <w:r>
        <w:rPr>
          <w:spacing w:val="-4"/>
        </w:rPr>
        <w:t xml:space="preserve"> </w:t>
      </w:r>
      <w:r>
        <w:t>pool as resources will not be reallocated.</w:t>
      </w:r>
    </w:p>
    <w:p w14:paraId="14EB0EA5" w14:textId="77777777" w:rsidR="006C6101" w:rsidRDefault="006C6101">
      <w:pPr>
        <w:pStyle w:val="ListParagraph"/>
        <w:jc w:val="both"/>
        <w:sectPr w:rsidR="006C6101">
          <w:footerReference w:type="default" r:id="rId7"/>
          <w:type w:val="continuous"/>
          <w:pgSz w:w="11910" w:h="16840"/>
          <w:pgMar w:top="1780" w:right="141" w:bottom="940" w:left="1275" w:header="0" w:footer="753" w:gutter="0"/>
          <w:pgNumType w:start="1"/>
          <w:cols w:space="720"/>
        </w:sectPr>
      </w:pPr>
    </w:p>
    <w:p w14:paraId="189D9C5F" w14:textId="77777777" w:rsidR="006C6101" w:rsidRDefault="00D61705">
      <w:pPr>
        <w:pStyle w:val="ListParagraph"/>
        <w:numPr>
          <w:ilvl w:val="0"/>
          <w:numId w:val="10"/>
        </w:numPr>
        <w:tabs>
          <w:tab w:val="left" w:pos="448"/>
        </w:tabs>
        <w:spacing w:before="80"/>
        <w:ind w:right="1372"/>
      </w:pPr>
      <w:r>
        <w:t>Following Cabinet agreement and before implementation of the proposed changes to the periodic tenancy reviews criteria, the Ministry of Social Development (MSD) will work through the operational implications of and required changes to the Ministerial Direction on Application of Reviews</w:t>
      </w:r>
      <w:r>
        <w:rPr>
          <w:spacing w:val="-6"/>
        </w:rPr>
        <w:t xml:space="preserve"> </w:t>
      </w:r>
      <w:r>
        <w:t>of</w:t>
      </w:r>
      <w:r>
        <w:rPr>
          <w:spacing w:val="-3"/>
        </w:rPr>
        <w:t xml:space="preserve"> </w:t>
      </w:r>
      <w:r>
        <w:t>Continued</w:t>
      </w:r>
      <w:r>
        <w:rPr>
          <w:spacing w:val="-3"/>
        </w:rPr>
        <w:t xml:space="preserve"> </w:t>
      </w:r>
      <w:r>
        <w:t>Eligibility</w:t>
      </w:r>
      <w:r>
        <w:rPr>
          <w:spacing w:val="-6"/>
        </w:rPr>
        <w:t xml:space="preserve"> </w:t>
      </w:r>
      <w:r>
        <w:t>for</w:t>
      </w:r>
      <w:r>
        <w:rPr>
          <w:spacing w:val="-3"/>
        </w:rPr>
        <w:t xml:space="preserve"> </w:t>
      </w:r>
      <w:r>
        <w:t>Social</w:t>
      </w:r>
      <w:r>
        <w:rPr>
          <w:spacing w:val="-2"/>
        </w:rPr>
        <w:t xml:space="preserve"> </w:t>
      </w:r>
      <w:r>
        <w:t>Housing</w:t>
      </w:r>
      <w:r>
        <w:rPr>
          <w:spacing w:val="-3"/>
        </w:rPr>
        <w:t xml:space="preserve"> </w:t>
      </w:r>
      <w:r>
        <w:t>2018</w:t>
      </w:r>
      <w:r>
        <w:rPr>
          <w:spacing w:val="-3"/>
        </w:rPr>
        <w:t xml:space="preserve"> </w:t>
      </w:r>
      <w:r>
        <w:t>(the</w:t>
      </w:r>
      <w:r>
        <w:rPr>
          <w:spacing w:val="-5"/>
        </w:rPr>
        <w:t xml:space="preserve"> </w:t>
      </w:r>
      <w:r>
        <w:t>Ministerial</w:t>
      </w:r>
      <w:r>
        <w:rPr>
          <w:spacing w:val="-2"/>
        </w:rPr>
        <w:t xml:space="preserve"> </w:t>
      </w:r>
      <w:r>
        <w:t>Direction)</w:t>
      </w:r>
      <w:r>
        <w:rPr>
          <w:spacing w:val="-3"/>
        </w:rPr>
        <w:t xml:space="preserve"> </w:t>
      </w:r>
      <w:r>
        <w:t>to</w:t>
      </w:r>
      <w:r>
        <w:rPr>
          <w:spacing w:val="-3"/>
        </w:rPr>
        <w:t xml:space="preserve"> </w:t>
      </w:r>
      <w:r>
        <w:t>reflect</w:t>
      </w:r>
      <w:r>
        <w:rPr>
          <w:spacing w:val="-2"/>
        </w:rPr>
        <w:t xml:space="preserve"> </w:t>
      </w:r>
      <w:r>
        <w:t>the proposed changes. It is expected that the proposed changes will be implemented later in 2025.</w:t>
      </w:r>
    </w:p>
    <w:p w14:paraId="7184A67A" w14:textId="77777777" w:rsidR="006C6101" w:rsidRDefault="00D61705">
      <w:pPr>
        <w:pStyle w:val="Heading1"/>
      </w:pPr>
      <w:r>
        <w:rPr>
          <w:spacing w:val="-2"/>
        </w:rPr>
        <w:t>Background</w:t>
      </w:r>
    </w:p>
    <w:p w14:paraId="08F3787B" w14:textId="77777777" w:rsidR="006C6101" w:rsidRDefault="00D61705">
      <w:pPr>
        <w:pStyle w:val="ListParagraph"/>
        <w:numPr>
          <w:ilvl w:val="0"/>
          <w:numId w:val="10"/>
        </w:numPr>
        <w:tabs>
          <w:tab w:val="left" w:pos="448"/>
        </w:tabs>
        <w:spacing w:before="117"/>
        <w:ind w:right="1303"/>
      </w:pPr>
      <w:r>
        <w:t>Social Housing tenancy reviews were first implemented in 2011 for new tenants [CAB Min (11) 13/5</w:t>
      </w:r>
      <w:r>
        <w:rPr>
          <w:spacing w:val="-5"/>
        </w:rPr>
        <w:t xml:space="preserve"> </w:t>
      </w:r>
      <w:r>
        <w:t>refers]</w:t>
      </w:r>
      <w:r>
        <w:rPr>
          <w:spacing w:val="-2"/>
        </w:rPr>
        <w:t xml:space="preserve"> </w:t>
      </w:r>
      <w:r>
        <w:t>and</w:t>
      </w:r>
      <w:r>
        <w:rPr>
          <w:spacing w:val="-2"/>
        </w:rPr>
        <w:t xml:space="preserve"> </w:t>
      </w:r>
      <w:r>
        <w:t>were</w:t>
      </w:r>
      <w:r>
        <w:rPr>
          <w:spacing w:val="-2"/>
        </w:rPr>
        <w:t xml:space="preserve"> </w:t>
      </w:r>
      <w:r>
        <w:t>subsequently</w:t>
      </w:r>
      <w:r>
        <w:rPr>
          <w:spacing w:val="-2"/>
        </w:rPr>
        <w:t xml:space="preserve"> </w:t>
      </w:r>
      <w:r>
        <w:t>extended</w:t>
      </w:r>
      <w:r>
        <w:rPr>
          <w:spacing w:val="-4"/>
        </w:rPr>
        <w:t xml:space="preserve"> </w:t>
      </w:r>
      <w:r>
        <w:t>to</w:t>
      </w:r>
      <w:r>
        <w:rPr>
          <w:spacing w:val="-2"/>
        </w:rPr>
        <w:t xml:space="preserve"> </w:t>
      </w:r>
      <w:r>
        <w:t>existing</w:t>
      </w:r>
      <w:r>
        <w:rPr>
          <w:spacing w:val="-2"/>
        </w:rPr>
        <w:t xml:space="preserve"> </w:t>
      </w:r>
      <w:r>
        <w:t>tenants</w:t>
      </w:r>
      <w:r>
        <w:rPr>
          <w:spacing w:val="-2"/>
        </w:rPr>
        <w:t xml:space="preserve"> </w:t>
      </w:r>
      <w:r>
        <w:t>in</w:t>
      </w:r>
      <w:r>
        <w:rPr>
          <w:spacing w:val="-5"/>
        </w:rPr>
        <w:t xml:space="preserve"> </w:t>
      </w:r>
      <w:r>
        <w:t>2014</w:t>
      </w:r>
      <w:r>
        <w:rPr>
          <w:spacing w:val="-5"/>
        </w:rPr>
        <w:t xml:space="preserve"> </w:t>
      </w:r>
      <w:r>
        <w:t>[CBC</w:t>
      </w:r>
      <w:r>
        <w:rPr>
          <w:spacing w:val="-3"/>
        </w:rPr>
        <w:t xml:space="preserve"> </w:t>
      </w:r>
      <w:r>
        <w:t>Min</w:t>
      </w:r>
      <w:r>
        <w:rPr>
          <w:spacing w:val="-2"/>
        </w:rPr>
        <w:t xml:space="preserve"> </w:t>
      </w:r>
      <w:r>
        <w:t>(13)</w:t>
      </w:r>
      <w:r>
        <w:rPr>
          <w:spacing w:val="-2"/>
        </w:rPr>
        <w:t xml:space="preserve"> </w:t>
      </w:r>
      <w:r>
        <w:t>2/7</w:t>
      </w:r>
      <w:r>
        <w:rPr>
          <w:spacing w:val="-5"/>
        </w:rPr>
        <w:t xml:space="preserve"> </w:t>
      </w:r>
      <w:r>
        <w:t>refers]. This initiative was aimed at making social housing more available for those with greater needs. However, as the pressures on the housing system increased, the effectiveness of these reviews in freeing up social housing for people with a greater housing need has diminished.</w:t>
      </w:r>
    </w:p>
    <w:p w14:paraId="7F61B85C" w14:textId="77777777" w:rsidR="006C6101" w:rsidRDefault="00D61705">
      <w:pPr>
        <w:pStyle w:val="ListParagraph"/>
        <w:numPr>
          <w:ilvl w:val="0"/>
          <w:numId w:val="10"/>
        </w:numPr>
        <w:tabs>
          <w:tab w:val="left" w:pos="448"/>
        </w:tabs>
        <w:ind w:right="1611"/>
      </w:pPr>
      <w:r>
        <w:t>In</w:t>
      </w:r>
      <w:r>
        <w:rPr>
          <w:spacing w:val="-2"/>
        </w:rPr>
        <w:t xml:space="preserve"> </w:t>
      </w:r>
      <w:r>
        <w:t>2018,</w:t>
      </w:r>
      <w:r>
        <w:rPr>
          <w:spacing w:val="-2"/>
        </w:rPr>
        <w:t xml:space="preserve"> </w:t>
      </w:r>
      <w:r>
        <w:t>Cabinet</w:t>
      </w:r>
      <w:r>
        <w:rPr>
          <w:spacing w:val="-3"/>
        </w:rPr>
        <w:t xml:space="preserve"> </w:t>
      </w:r>
      <w:r>
        <w:t>agreed</w:t>
      </w:r>
      <w:r>
        <w:rPr>
          <w:spacing w:val="-5"/>
        </w:rPr>
        <w:t xml:space="preserve"> </w:t>
      </w:r>
      <w:r>
        <w:t>that the</w:t>
      </w:r>
      <w:r>
        <w:rPr>
          <w:spacing w:val="-2"/>
        </w:rPr>
        <w:t xml:space="preserve"> </w:t>
      </w:r>
      <w:r>
        <w:t>class</w:t>
      </w:r>
      <w:r>
        <w:rPr>
          <w:spacing w:val="-4"/>
        </w:rPr>
        <w:t xml:space="preserve"> </w:t>
      </w:r>
      <w:r>
        <w:t>of</w:t>
      </w:r>
      <w:r>
        <w:rPr>
          <w:spacing w:val="-2"/>
        </w:rPr>
        <w:t xml:space="preserve"> </w:t>
      </w:r>
      <w:r>
        <w:t>people</w:t>
      </w:r>
      <w:r>
        <w:rPr>
          <w:spacing w:val="-2"/>
        </w:rPr>
        <w:t xml:space="preserve"> </w:t>
      </w:r>
      <w:r>
        <w:t>who</w:t>
      </w:r>
      <w:r>
        <w:rPr>
          <w:spacing w:val="-5"/>
        </w:rPr>
        <w:t xml:space="preserve"> </w:t>
      </w:r>
      <w:r>
        <w:t>are</w:t>
      </w:r>
      <w:r>
        <w:rPr>
          <w:spacing w:val="-2"/>
        </w:rPr>
        <w:t xml:space="preserve"> </w:t>
      </w:r>
      <w:r>
        <w:t>not</w:t>
      </w:r>
      <w:r>
        <w:rPr>
          <w:spacing w:val="-1"/>
        </w:rPr>
        <w:t xml:space="preserve"> </w:t>
      </w:r>
      <w:r>
        <w:t>being</w:t>
      </w:r>
      <w:r>
        <w:rPr>
          <w:spacing w:val="-2"/>
        </w:rPr>
        <w:t xml:space="preserve"> </w:t>
      </w:r>
      <w:r>
        <w:t>considered</w:t>
      </w:r>
      <w:r>
        <w:rPr>
          <w:spacing w:val="-2"/>
        </w:rPr>
        <w:t xml:space="preserve"> </w:t>
      </w:r>
      <w:r>
        <w:t>for reviews,</w:t>
      </w:r>
      <w:r>
        <w:rPr>
          <w:spacing w:val="-2"/>
        </w:rPr>
        <w:t xml:space="preserve"> </w:t>
      </w:r>
      <w:r>
        <w:t>to</w:t>
      </w:r>
      <w:r>
        <w:rPr>
          <w:spacing w:val="-5"/>
        </w:rPr>
        <w:t xml:space="preserve"> </w:t>
      </w:r>
      <w:r>
        <w:t>be changed to exclude the following tenancies for a three-yearly social housing tenancy review [CAB-18-MIN-0442 refers]:</w:t>
      </w:r>
    </w:p>
    <w:p w14:paraId="62EA8BAB" w14:textId="77777777" w:rsidR="006C6101" w:rsidRDefault="00D61705">
      <w:pPr>
        <w:pStyle w:val="ListParagraph"/>
        <w:numPr>
          <w:ilvl w:val="0"/>
          <w:numId w:val="9"/>
        </w:numPr>
        <w:tabs>
          <w:tab w:val="left" w:pos="730"/>
        </w:tabs>
        <w:spacing w:before="124"/>
        <w:ind w:left="730" w:hanging="282"/>
      </w:pPr>
      <w:r>
        <w:t>tenants</w:t>
      </w:r>
      <w:r>
        <w:rPr>
          <w:spacing w:val="-5"/>
        </w:rPr>
        <w:t xml:space="preserve"> </w:t>
      </w:r>
      <w:r>
        <w:t>or</w:t>
      </w:r>
      <w:r>
        <w:rPr>
          <w:spacing w:val="-3"/>
        </w:rPr>
        <w:t xml:space="preserve"> </w:t>
      </w:r>
      <w:r>
        <w:t>their</w:t>
      </w:r>
      <w:r>
        <w:rPr>
          <w:spacing w:val="-2"/>
        </w:rPr>
        <w:t xml:space="preserve"> </w:t>
      </w:r>
      <w:r>
        <w:t>partners</w:t>
      </w:r>
      <w:r>
        <w:rPr>
          <w:spacing w:val="-2"/>
        </w:rPr>
        <w:t xml:space="preserve"> </w:t>
      </w:r>
      <w:r>
        <w:t>aged</w:t>
      </w:r>
      <w:r>
        <w:rPr>
          <w:spacing w:val="-2"/>
        </w:rPr>
        <w:t xml:space="preserve"> </w:t>
      </w:r>
      <w:r>
        <w:t>65</w:t>
      </w:r>
      <w:r>
        <w:rPr>
          <w:spacing w:val="-2"/>
        </w:rPr>
        <w:t xml:space="preserve"> </w:t>
      </w:r>
      <w:r>
        <w:t>or</w:t>
      </w:r>
      <w:r>
        <w:rPr>
          <w:spacing w:val="-4"/>
        </w:rPr>
        <w:t xml:space="preserve"> </w:t>
      </w:r>
      <w:proofErr w:type="gramStart"/>
      <w:r>
        <w:rPr>
          <w:spacing w:val="-2"/>
        </w:rPr>
        <w:t>older;</w:t>
      </w:r>
      <w:proofErr w:type="gramEnd"/>
    </w:p>
    <w:p w14:paraId="5AFD0ED6" w14:textId="77777777" w:rsidR="006C6101" w:rsidRDefault="00D61705">
      <w:pPr>
        <w:pStyle w:val="ListParagraph"/>
        <w:numPr>
          <w:ilvl w:val="0"/>
          <w:numId w:val="9"/>
        </w:numPr>
        <w:tabs>
          <w:tab w:val="left" w:pos="730"/>
        </w:tabs>
        <w:spacing w:before="119"/>
        <w:ind w:left="730" w:hanging="282"/>
      </w:pPr>
      <w:r>
        <w:t>tenants</w:t>
      </w:r>
      <w:r>
        <w:rPr>
          <w:spacing w:val="-5"/>
        </w:rPr>
        <w:t xml:space="preserve"> </w:t>
      </w:r>
      <w:r>
        <w:t>or</w:t>
      </w:r>
      <w:r>
        <w:rPr>
          <w:spacing w:val="-5"/>
        </w:rPr>
        <w:t xml:space="preserve"> </w:t>
      </w:r>
      <w:r>
        <w:t>their</w:t>
      </w:r>
      <w:r>
        <w:rPr>
          <w:spacing w:val="-3"/>
        </w:rPr>
        <w:t xml:space="preserve"> </w:t>
      </w:r>
      <w:r>
        <w:t>partners</w:t>
      </w:r>
      <w:r>
        <w:rPr>
          <w:spacing w:val="-3"/>
        </w:rPr>
        <w:t xml:space="preserve"> </w:t>
      </w:r>
      <w:r>
        <w:t>with</w:t>
      </w:r>
      <w:r>
        <w:rPr>
          <w:spacing w:val="-3"/>
        </w:rPr>
        <w:t xml:space="preserve"> </w:t>
      </w:r>
      <w:r>
        <w:t>one</w:t>
      </w:r>
      <w:r>
        <w:rPr>
          <w:spacing w:val="-2"/>
        </w:rPr>
        <w:t xml:space="preserve"> </w:t>
      </w:r>
      <w:r>
        <w:t>or</w:t>
      </w:r>
      <w:r>
        <w:rPr>
          <w:spacing w:val="-3"/>
        </w:rPr>
        <w:t xml:space="preserve"> </w:t>
      </w:r>
      <w:r>
        <w:t>more</w:t>
      </w:r>
      <w:r>
        <w:rPr>
          <w:spacing w:val="-5"/>
        </w:rPr>
        <w:t xml:space="preserve"> </w:t>
      </w:r>
      <w:r>
        <w:t>dependent</w:t>
      </w:r>
      <w:r>
        <w:rPr>
          <w:spacing w:val="-2"/>
        </w:rPr>
        <w:t xml:space="preserve"> </w:t>
      </w:r>
      <w:r>
        <w:t>children</w:t>
      </w:r>
      <w:r>
        <w:rPr>
          <w:spacing w:val="-1"/>
        </w:rPr>
        <w:t xml:space="preserve"> </w:t>
      </w:r>
      <w:r>
        <w:t>aged</w:t>
      </w:r>
      <w:r>
        <w:rPr>
          <w:spacing w:val="-3"/>
        </w:rPr>
        <w:t xml:space="preserve"> </w:t>
      </w:r>
      <w:r>
        <w:t>under</w:t>
      </w:r>
      <w:r>
        <w:rPr>
          <w:spacing w:val="-2"/>
        </w:rPr>
        <w:t xml:space="preserve"> </w:t>
      </w:r>
      <w:r>
        <w:rPr>
          <w:spacing w:val="-4"/>
        </w:rPr>
        <w:t>18;</w:t>
      </w:r>
      <w:proofErr w:type="gramStart"/>
      <w:r>
        <w:rPr>
          <w:spacing w:val="-4"/>
          <w:vertAlign w:val="superscript"/>
        </w:rPr>
        <w:t>1</w:t>
      </w:r>
      <w:proofErr w:type="gramEnd"/>
    </w:p>
    <w:p w14:paraId="392F2147" w14:textId="77777777" w:rsidR="006C6101" w:rsidRDefault="00D61705">
      <w:pPr>
        <w:pStyle w:val="ListParagraph"/>
        <w:numPr>
          <w:ilvl w:val="0"/>
          <w:numId w:val="9"/>
        </w:numPr>
        <w:tabs>
          <w:tab w:val="left" w:pos="729"/>
          <w:tab w:val="left" w:pos="731"/>
        </w:tabs>
        <w:spacing w:before="119"/>
        <w:ind w:right="1457"/>
      </w:pPr>
      <w:r>
        <w:t>tenants</w:t>
      </w:r>
      <w:r>
        <w:rPr>
          <w:spacing w:val="-4"/>
        </w:rPr>
        <w:t xml:space="preserve"> </w:t>
      </w:r>
      <w:r>
        <w:t>or</w:t>
      </w:r>
      <w:r>
        <w:rPr>
          <w:spacing w:val="-4"/>
        </w:rPr>
        <w:t xml:space="preserve"> </w:t>
      </w:r>
      <w:r>
        <w:t>their</w:t>
      </w:r>
      <w:r>
        <w:rPr>
          <w:spacing w:val="-2"/>
        </w:rPr>
        <w:t xml:space="preserve"> </w:t>
      </w:r>
      <w:r>
        <w:t>partners</w:t>
      </w:r>
      <w:r>
        <w:rPr>
          <w:spacing w:val="-4"/>
        </w:rPr>
        <w:t xml:space="preserve"> </w:t>
      </w:r>
      <w:r>
        <w:t>receiving</w:t>
      </w:r>
      <w:r>
        <w:rPr>
          <w:spacing w:val="-2"/>
        </w:rPr>
        <w:t xml:space="preserve"> </w:t>
      </w:r>
      <w:r>
        <w:t>a</w:t>
      </w:r>
      <w:r>
        <w:rPr>
          <w:spacing w:val="-2"/>
        </w:rPr>
        <w:t xml:space="preserve"> </w:t>
      </w:r>
      <w:r>
        <w:t>Supported</w:t>
      </w:r>
      <w:r>
        <w:rPr>
          <w:spacing w:val="-4"/>
        </w:rPr>
        <w:t xml:space="preserve"> </w:t>
      </w:r>
      <w:r>
        <w:t>Living</w:t>
      </w:r>
      <w:r>
        <w:rPr>
          <w:spacing w:val="-5"/>
        </w:rPr>
        <w:t xml:space="preserve"> </w:t>
      </w:r>
      <w:r>
        <w:t>Payment</w:t>
      </w:r>
      <w:r>
        <w:rPr>
          <w:spacing w:val="-1"/>
        </w:rPr>
        <w:t xml:space="preserve"> </w:t>
      </w:r>
      <w:r>
        <w:t>due</w:t>
      </w:r>
      <w:r>
        <w:rPr>
          <w:spacing w:val="-4"/>
        </w:rPr>
        <w:t xml:space="preserve"> </w:t>
      </w:r>
      <w:r>
        <w:t>to</w:t>
      </w:r>
      <w:r>
        <w:rPr>
          <w:spacing w:val="-2"/>
        </w:rPr>
        <w:t xml:space="preserve"> </w:t>
      </w:r>
      <w:r>
        <w:t>restricted</w:t>
      </w:r>
      <w:r>
        <w:rPr>
          <w:spacing w:val="-2"/>
        </w:rPr>
        <w:t xml:space="preserve"> </w:t>
      </w:r>
      <w:r>
        <w:t>work</w:t>
      </w:r>
      <w:r>
        <w:rPr>
          <w:spacing w:val="-2"/>
        </w:rPr>
        <w:t xml:space="preserve"> </w:t>
      </w:r>
      <w:r>
        <w:t>capacity or total blindness, or for caring for another person; and</w:t>
      </w:r>
    </w:p>
    <w:p w14:paraId="601C6C18" w14:textId="77777777" w:rsidR="006C6101" w:rsidRDefault="00D61705">
      <w:pPr>
        <w:pStyle w:val="ListParagraph"/>
        <w:numPr>
          <w:ilvl w:val="0"/>
          <w:numId w:val="9"/>
        </w:numPr>
        <w:tabs>
          <w:tab w:val="left" w:pos="730"/>
        </w:tabs>
        <w:spacing w:before="118"/>
        <w:ind w:left="730" w:hanging="282"/>
      </w:pPr>
      <w:r>
        <w:t>tenants</w:t>
      </w:r>
      <w:r>
        <w:rPr>
          <w:spacing w:val="-3"/>
        </w:rPr>
        <w:t xml:space="preserve"> </w:t>
      </w:r>
      <w:r>
        <w:t>with</w:t>
      </w:r>
      <w:r>
        <w:rPr>
          <w:spacing w:val="-6"/>
        </w:rPr>
        <w:t xml:space="preserve"> </w:t>
      </w:r>
      <w:r>
        <w:t>an</w:t>
      </w:r>
      <w:r>
        <w:rPr>
          <w:spacing w:val="-4"/>
        </w:rPr>
        <w:t xml:space="preserve"> </w:t>
      </w:r>
      <w:r>
        <w:t>agreed</w:t>
      </w:r>
      <w:r>
        <w:rPr>
          <w:spacing w:val="-3"/>
        </w:rPr>
        <w:t xml:space="preserve"> </w:t>
      </w:r>
      <w:r>
        <w:t>lifetime</w:t>
      </w:r>
      <w:r>
        <w:rPr>
          <w:spacing w:val="-6"/>
        </w:rPr>
        <w:t xml:space="preserve"> </w:t>
      </w:r>
      <w:r>
        <w:t>tenure</w:t>
      </w:r>
      <w:r>
        <w:rPr>
          <w:spacing w:val="-3"/>
        </w:rPr>
        <w:t xml:space="preserve"> </w:t>
      </w:r>
      <w:r>
        <w:t>with</w:t>
      </w:r>
      <w:r>
        <w:rPr>
          <w:spacing w:val="-4"/>
        </w:rPr>
        <w:t xml:space="preserve"> </w:t>
      </w:r>
      <w:r>
        <w:t>Housing</w:t>
      </w:r>
      <w:r>
        <w:rPr>
          <w:spacing w:val="-3"/>
        </w:rPr>
        <w:t xml:space="preserve"> </w:t>
      </w:r>
      <w:r>
        <w:t>New</w:t>
      </w:r>
      <w:r>
        <w:rPr>
          <w:spacing w:val="-5"/>
        </w:rPr>
        <w:t xml:space="preserve"> </w:t>
      </w:r>
      <w:r>
        <w:t>Zealand</w:t>
      </w:r>
      <w:r>
        <w:rPr>
          <w:spacing w:val="-3"/>
        </w:rPr>
        <w:t xml:space="preserve"> </w:t>
      </w:r>
      <w:r>
        <w:t>(now</w:t>
      </w:r>
      <w:r>
        <w:rPr>
          <w:spacing w:val="-5"/>
        </w:rPr>
        <w:t xml:space="preserve"> </w:t>
      </w:r>
      <w:r>
        <w:t>with</w:t>
      </w:r>
      <w:r>
        <w:rPr>
          <w:spacing w:val="-6"/>
        </w:rPr>
        <w:t xml:space="preserve"> </w:t>
      </w:r>
      <w:proofErr w:type="spellStart"/>
      <w:r>
        <w:t>Kāinga</w:t>
      </w:r>
      <w:proofErr w:type="spellEnd"/>
      <w:r>
        <w:rPr>
          <w:spacing w:val="-3"/>
        </w:rPr>
        <w:t xml:space="preserve"> </w:t>
      </w:r>
      <w:r>
        <w:rPr>
          <w:spacing w:val="-2"/>
        </w:rPr>
        <w:t>Ora).</w:t>
      </w:r>
      <w:r>
        <w:rPr>
          <w:spacing w:val="-2"/>
          <w:vertAlign w:val="superscript"/>
        </w:rPr>
        <w:t>2</w:t>
      </w:r>
    </w:p>
    <w:p w14:paraId="3D6BC39D" w14:textId="77777777" w:rsidR="006C6101" w:rsidRDefault="00D61705">
      <w:pPr>
        <w:pStyle w:val="ListParagraph"/>
        <w:numPr>
          <w:ilvl w:val="0"/>
          <w:numId w:val="10"/>
        </w:numPr>
        <w:tabs>
          <w:tab w:val="left" w:pos="448"/>
        </w:tabs>
        <w:spacing w:before="119" w:line="242" w:lineRule="auto"/>
        <w:ind w:right="1690"/>
        <w:jc w:val="both"/>
      </w:pPr>
      <w:r>
        <w:t>In</w:t>
      </w:r>
      <w:r>
        <w:rPr>
          <w:spacing w:val="-2"/>
        </w:rPr>
        <w:t xml:space="preserve"> </w:t>
      </w:r>
      <w:r>
        <w:t>2020,</w:t>
      </w:r>
      <w:r>
        <w:rPr>
          <w:spacing w:val="-2"/>
        </w:rPr>
        <w:t xml:space="preserve"> </w:t>
      </w:r>
      <w:r>
        <w:t>in</w:t>
      </w:r>
      <w:r>
        <w:rPr>
          <w:spacing w:val="-5"/>
        </w:rPr>
        <w:t xml:space="preserve"> </w:t>
      </w:r>
      <w:r>
        <w:t>response</w:t>
      </w:r>
      <w:r>
        <w:rPr>
          <w:spacing w:val="-2"/>
        </w:rPr>
        <w:t xml:space="preserve"> </w:t>
      </w:r>
      <w:r>
        <w:t>to</w:t>
      </w:r>
      <w:r>
        <w:rPr>
          <w:spacing w:val="-5"/>
        </w:rPr>
        <w:t xml:space="preserve"> </w:t>
      </w:r>
      <w:r>
        <w:t>the</w:t>
      </w:r>
      <w:r>
        <w:rPr>
          <w:spacing w:val="-4"/>
        </w:rPr>
        <w:t xml:space="preserve"> </w:t>
      </w:r>
      <w:r>
        <w:t>COVID-19</w:t>
      </w:r>
      <w:r>
        <w:rPr>
          <w:spacing w:val="-2"/>
        </w:rPr>
        <w:t xml:space="preserve"> </w:t>
      </w:r>
      <w:r>
        <w:t>pandemic,</w:t>
      </w:r>
      <w:r>
        <w:rPr>
          <w:spacing w:val="-4"/>
        </w:rPr>
        <w:t xml:space="preserve"> </w:t>
      </w:r>
      <w:r>
        <w:t>social</w:t>
      </w:r>
      <w:r>
        <w:rPr>
          <w:spacing w:val="-1"/>
        </w:rPr>
        <w:t xml:space="preserve"> </w:t>
      </w:r>
      <w:r>
        <w:t>housing</w:t>
      </w:r>
      <w:r>
        <w:rPr>
          <w:spacing w:val="-1"/>
        </w:rPr>
        <w:t xml:space="preserve"> </w:t>
      </w:r>
      <w:r>
        <w:t>tenancy</w:t>
      </w:r>
      <w:r>
        <w:rPr>
          <w:spacing w:val="-2"/>
        </w:rPr>
        <w:t xml:space="preserve"> </w:t>
      </w:r>
      <w:r>
        <w:t>reviews</w:t>
      </w:r>
      <w:r>
        <w:rPr>
          <w:spacing w:val="-4"/>
        </w:rPr>
        <w:t xml:space="preserve"> </w:t>
      </w:r>
      <w:r>
        <w:t>were</w:t>
      </w:r>
      <w:r>
        <w:rPr>
          <w:spacing w:val="-2"/>
        </w:rPr>
        <w:t xml:space="preserve"> </w:t>
      </w:r>
      <w:r>
        <w:t>paused. This provided</w:t>
      </w:r>
      <w:r>
        <w:rPr>
          <w:spacing w:val="-3"/>
        </w:rPr>
        <w:t xml:space="preserve"> </w:t>
      </w:r>
      <w:r>
        <w:t>security</w:t>
      </w:r>
      <w:r>
        <w:rPr>
          <w:spacing w:val="-1"/>
        </w:rPr>
        <w:t xml:space="preserve"> </w:t>
      </w:r>
      <w:r>
        <w:t>of</w:t>
      </w:r>
      <w:r>
        <w:rPr>
          <w:spacing w:val="-1"/>
        </w:rPr>
        <w:t xml:space="preserve"> </w:t>
      </w:r>
      <w:r>
        <w:t>tenure</w:t>
      </w:r>
      <w:r>
        <w:rPr>
          <w:spacing w:val="-1"/>
        </w:rPr>
        <w:t xml:space="preserve"> </w:t>
      </w:r>
      <w:r>
        <w:t>during</w:t>
      </w:r>
      <w:r>
        <w:rPr>
          <w:spacing w:val="-1"/>
        </w:rPr>
        <w:t xml:space="preserve"> </w:t>
      </w:r>
      <w:r>
        <w:t>the</w:t>
      </w:r>
      <w:r>
        <w:rPr>
          <w:spacing w:val="-1"/>
        </w:rPr>
        <w:t xml:space="preserve"> </w:t>
      </w:r>
      <w:r>
        <w:t>pandemic,</w:t>
      </w:r>
      <w:r>
        <w:rPr>
          <w:spacing w:val="-3"/>
        </w:rPr>
        <w:t xml:space="preserve"> </w:t>
      </w:r>
      <w:r>
        <w:t>and</w:t>
      </w:r>
      <w:r>
        <w:rPr>
          <w:spacing w:val="-1"/>
        </w:rPr>
        <w:t xml:space="preserve"> </w:t>
      </w:r>
      <w:r>
        <w:t>enabled</w:t>
      </w:r>
      <w:r>
        <w:rPr>
          <w:spacing w:val="-1"/>
        </w:rPr>
        <w:t xml:space="preserve"> </w:t>
      </w:r>
      <w:r>
        <w:t>resourcing</w:t>
      </w:r>
      <w:r>
        <w:rPr>
          <w:spacing w:val="-1"/>
        </w:rPr>
        <w:t xml:space="preserve"> </w:t>
      </w:r>
      <w:r>
        <w:t>to</w:t>
      </w:r>
      <w:r>
        <w:rPr>
          <w:spacing w:val="-1"/>
        </w:rPr>
        <w:t xml:space="preserve"> </w:t>
      </w:r>
      <w:r>
        <w:t>be</w:t>
      </w:r>
      <w:r>
        <w:rPr>
          <w:spacing w:val="-1"/>
        </w:rPr>
        <w:t xml:space="preserve"> </w:t>
      </w:r>
      <w:r>
        <w:t>diverted</w:t>
      </w:r>
      <w:r>
        <w:rPr>
          <w:spacing w:val="-3"/>
        </w:rPr>
        <w:t xml:space="preserve"> </w:t>
      </w:r>
      <w:r>
        <w:t>to responding to COVID-19.</w:t>
      </w:r>
    </w:p>
    <w:p w14:paraId="6A3C3147" w14:textId="77777777" w:rsidR="006C6101" w:rsidRDefault="00D61705">
      <w:pPr>
        <w:pStyle w:val="ListParagraph"/>
        <w:numPr>
          <w:ilvl w:val="0"/>
          <w:numId w:val="10"/>
        </w:numPr>
        <w:tabs>
          <w:tab w:val="left" w:pos="448"/>
        </w:tabs>
        <w:spacing w:before="112" w:line="242" w:lineRule="auto"/>
        <w:ind w:right="1352"/>
      </w:pPr>
      <w:r>
        <w:t>Social</w:t>
      </w:r>
      <w:r>
        <w:rPr>
          <w:spacing w:val="-1"/>
        </w:rPr>
        <w:t xml:space="preserve"> </w:t>
      </w:r>
      <w:r>
        <w:t>housing</w:t>
      </w:r>
      <w:r>
        <w:rPr>
          <w:spacing w:val="-2"/>
        </w:rPr>
        <w:t xml:space="preserve"> </w:t>
      </w:r>
      <w:r>
        <w:t>tenancy</w:t>
      </w:r>
      <w:r>
        <w:rPr>
          <w:spacing w:val="-2"/>
        </w:rPr>
        <w:t xml:space="preserve"> </w:t>
      </w:r>
      <w:r>
        <w:t>reviews</w:t>
      </w:r>
      <w:r>
        <w:rPr>
          <w:spacing w:val="-2"/>
        </w:rPr>
        <w:t xml:space="preserve"> </w:t>
      </w:r>
      <w:r>
        <w:t>recommenced</w:t>
      </w:r>
      <w:r>
        <w:rPr>
          <w:spacing w:val="-5"/>
        </w:rPr>
        <w:t xml:space="preserve"> </w:t>
      </w:r>
      <w:r>
        <w:t>from</w:t>
      </w:r>
      <w:r>
        <w:rPr>
          <w:spacing w:val="-4"/>
        </w:rPr>
        <w:t xml:space="preserve"> </w:t>
      </w:r>
      <w:r>
        <w:t>25</w:t>
      </w:r>
      <w:r>
        <w:rPr>
          <w:spacing w:val="-5"/>
        </w:rPr>
        <w:t xml:space="preserve"> </w:t>
      </w:r>
      <w:r>
        <w:t>March</w:t>
      </w:r>
      <w:r>
        <w:rPr>
          <w:spacing w:val="-2"/>
        </w:rPr>
        <w:t xml:space="preserve"> </w:t>
      </w:r>
      <w:r>
        <w:t>2024</w:t>
      </w:r>
      <w:r>
        <w:rPr>
          <w:spacing w:val="-4"/>
        </w:rPr>
        <w:t xml:space="preserve"> </w:t>
      </w:r>
      <w:r>
        <w:t>with</w:t>
      </w:r>
      <w:r>
        <w:rPr>
          <w:spacing w:val="-2"/>
        </w:rPr>
        <w:t xml:space="preserve"> </w:t>
      </w:r>
      <w:r>
        <w:t>a</w:t>
      </w:r>
      <w:r>
        <w:rPr>
          <w:spacing w:val="-4"/>
        </w:rPr>
        <w:t xml:space="preserve"> </w:t>
      </w:r>
      <w:r>
        <w:t>focus</w:t>
      </w:r>
      <w:r>
        <w:rPr>
          <w:spacing w:val="-4"/>
        </w:rPr>
        <w:t xml:space="preserve"> </w:t>
      </w:r>
      <w:r>
        <w:t>on</w:t>
      </w:r>
      <w:r>
        <w:rPr>
          <w:spacing w:val="-2"/>
        </w:rPr>
        <w:t xml:space="preserve"> </w:t>
      </w:r>
      <w:r>
        <w:t>tenants</w:t>
      </w:r>
      <w:r>
        <w:rPr>
          <w:spacing w:val="-2"/>
        </w:rPr>
        <w:t xml:space="preserve"> </w:t>
      </w:r>
      <w:r>
        <w:t>paying market rent who had been in social housing for three years or more. Since 25 March 2024, 374 social housing tenancy reviews have been started. Of these, 146 tenancy reviews have been completed, which has resulted in 27 households being found to be ineligible for social housing.</w:t>
      </w:r>
    </w:p>
    <w:p w14:paraId="223B696E" w14:textId="77777777" w:rsidR="006C6101" w:rsidRDefault="00D61705">
      <w:pPr>
        <w:pStyle w:val="ListParagraph"/>
        <w:numPr>
          <w:ilvl w:val="0"/>
          <w:numId w:val="10"/>
        </w:numPr>
        <w:tabs>
          <w:tab w:val="left" w:pos="448"/>
        </w:tabs>
        <w:spacing w:before="111"/>
        <w:ind w:right="1375"/>
      </w:pPr>
      <w:r>
        <w:t>In recent years the lack of suitable and affordable alternative housing options in the private housing market has limited the effectiveness of tenancy reviews in freeing up social housing places. In some areas rental price inflation is easing and there are some improvements in rental affordability, but opportunities in the private rental market remain constrained. Tenancy reviews, however, send a clear message to social housing tenants that where appropriate they should consider</w:t>
      </w:r>
      <w:r>
        <w:rPr>
          <w:spacing w:val="-3"/>
        </w:rPr>
        <w:t xml:space="preserve"> </w:t>
      </w:r>
      <w:r>
        <w:t>alternative</w:t>
      </w:r>
      <w:r>
        <w:rPr>
          <w:spacing w:val="-2"/>
        </w:rPr>
        <w:t xml:space="preserve"> </w:t>
      </w:r>
      <w:r>
        <w:t>housing</w:t>
      </w:r>
      <w:r>
        <w:rPr>
          <w:spacing w:val="-2"/>
        </w:rPr>
        <w:t xml:space="preserve"> </w:t>
      </w:r>
      <w:r>
        <w:t>options</w:t>
      </w:r>
      <w:r>
        <w:rPr>
          <w:spacing w:val="-2"/>
        </w:rPr>
        <w:t xml:space="preserve"> </w:t>
      </w:r>
      <w:r>
        <w:t>in</w:t>
      </w:r>
      <w:r>
        <w:rPr>
          <w:spacing w:val="-5"/>
        </w:rPr>
        <w:t xml:space="preserve"> </w:t>
      </w:r>
      <w:r>
        <w:t>the</w:t>
      </w:r>
      <w:r>
        <w:rPr>
          <w:spacing w:val="-2"/>
        </w:rPr>
        <w:t xml:space="preserve"> </w:t>
      </w:r>
      <w:r>
        <w:t>private</w:t>
      </w:r>
      <w:r>
        <w:rPr>
          <w:spacing w:val="-2"/>
        </w:rPr>
        <w:t xml:space="preserve"> </w:t>
      </w:r>
      <w:r>
        <w:t>housing</w:t>
      </w:r>
      <w:r>
        <w:rPr>
          <w:spacing w:val="-5"/>
        </w:rPr>
        <w:t xml:space="preserve"> </w:t>
      </w:r>
      <w:r>
        <w:t>market.</w:t>
      </w:r>
      <w:r>
        <w:rPr>
          <w:spacing w:val="-2"/>
        </w:rPr>
        <w:t xml:space="preserve"> </w:t>
      </w:r>
      <w:r>
        <w:t>Social</w:t>
      </w:r>
      <w:r>
        <w:rPr>
          <w:spacing w:val="-1"/>
        </w:rPr>
        <w:t xml:space="preserve"> </w:t>
      </w:r>
      <w:r>
        <w:t>housing</w:t>
      </w:r>
      <w:r>
        <w:rPr>
          <w:spacing w:val="-5"/>
        </w:rPr>
        <w:t xml:space="preserve"> </w:t>
      </w:r>
      <w:r>
        <w:t>tenants</w:t>
      </w:r>
      <w:r>
        <w:rPr>
          <w:spacing w:val="-2"/>
        </w:rPr>
        <w:t xml:space="preserve"> </w:t>
      </w:r>
      <w:r>
        <w:t>who</w:t>
      </w:r>
      <w:r>
        <w:rPr>
          <w:spacing w:val="-2"/>
        </w:rPr>
        <w:t xml:space="preserve"> </w:t>
      </w:r>
      <w:r>
        <w:t>are paying the market rent are in the best position to do this.</w:t>
      </w:r>
    </w:p>
    <w:p w14:paraId="5C48655E" w14:textId="77777777" w:rsidR="006C6101" w:rsidRDefault="00D61705">
      <w:pPr>
        <w:pStyle w:val="ListParagraph"/>
        <w:numPr>
          <w:ilvl w:val="0"/>
          <w:numId w:val="10"/>
        </w:numPr>
        <w:tabs>
          <w:tab w:val="left" w:pos="448"/>
        </w:tabs>
        <w:ind w:right="1367"/>
      </w:pPr>
      <w:r>
        <w:t>Reconsidering the tenant population who are eligible for a periodic tenancy review reflects a high demand for social housing and the need to free up social housing places for households in greater need, including those in emergency housing. It will help to ensure that social housing is provided to those who need it most (for the duration of that need), while also encouraging tenants who are more</w:t>
      </w:r>
      <w:r>
        <w:rPr>
          <w:spacing w:val="-1"/>
        </w:rPr>
        <w:t xml:space="preserve"> </w:t>
      </w:r>
      <w:r>
        <w:t>likely</w:t>
      </w:r>
      <w:r>
        <w:rPr>
          <w:spacing w:val="-4"/>
        </w:rPr>
        <w:t xml:space="preserve"> </w:t>
      </w:r>
      <w:r>
        <w:t>to</w:t>
      </w:r>
      <w:r>
        <w:rPr>
          <w:spacing w:val="-1"/>
        </w:rPr>
        <w:t xml:space="preserve"> </w:t>
      </w:r>
      <w:r>
        <w:t>be</w:t>
      </w:r>
      <w:r>
        <w:rPr>
          <w:spacing w:val="-3"/>
        </w:rPr>
        <w:t xml:space="preserve"> </w:t>
      </w:r>
      <w:r>
        <w:t>able</w:t>
      </w:r>
      <w:r>
        <w:rPr>
          <w:spacing w:val="-1"/>
        </w:rPr>
        <w:t xml:space="preserve"> </w:t>
      </w:r>
      <w:r>
        <w:t>to</w:t>
      </w:r>
      <w:r>
        <w:rPr>
          <w:spacing w:val="-4"/>
        </w:rPr>
        <w:t xml:space="preserve"> </w:t>
      </w:r>
      <w:r>
        <w:t>access</w:t>
      </w:r>
      <w:r>
        <w:rPr>
          <w:spacing w:val="-3"/>
        </w:rPr>
        <w:t xml:space="preserve"> </w:t>
      </w:r>
      <w:r>
        <w:t>and</w:t>
      </w:r>
      <w:r>
        <w:rPr>
          <w:spacing w:val="-1"/>
        </w:rPr>
        <w:t xml:space="preserve"> </w:t>
      </w:r>
      <w:r>
        <w:t>sustain</w:t>
      </w:r>
      <w:r>
        <w:rPr>
          <w:spacing w:val="-4"/>
        </w:rPr>
        <w:t xml:space="preserve"> </w:t>
      </w:r>
      <w:r>
        <w:t>private</w:t>
      </w:r>
      <w:r>
        <w:rPr>
          <w:spacing w:val="-1"/>
        </w:rPr>
        <w:t xml:space="preserve"> </w:t>
      </w:r>
      <w:r>
        <w:t>housing to</w:t>
      </w:r>
      <w:r>
        <w:rPr>
          <w:spacing w:val="-4"/>
        </w:rPr>
        <w:t xml:space="preserve"> </w:t>
      </w:r>
      <w:r>
        <w:t>move</w:t>
      </w:r>
      <w:r>
        <w:rPr>
          <w:spacing w:val="-3"/>
        </w:rPr>
        <w:t xml:space="preserve"> </w:t>
      </w:r>
      <w:r>
        <w:t>into</w:t>
      </w:r>
      <w:r>
        <w:rPr>
          <w:spacing w:val="-1"/>
        </w:rPr>
        <w:t xml:space="preserve"> </w:t>
      </w:r>
      <w:r>
        <w:t>alternative housing</w:t>
      </w:r>
      <w:r>
        <w:rPr>
          <w:spacing w:val="-4"/>
        </w:rPr>
        <w:t xml:space="preserve"> </w:t>
      </w:r>
      <w:r>
        <w:t>in</w:t>
      </w:r>
      <w:r>
        <w:rPr>
          <w:spacing w:val="-1"/>
        </w:rPr>
        <w:t xml:space="preserve"> </w:t>
      </w:r>
      <w:r>
        <w:t xml:space="preserve">the private market. With 20,833 households on the Social Housing Register (waitlist) and 4,704 households on the Social Housing Transfer Register (as </w:t>
      </w:r>
      <w:proofErr w:type="gramStart"/>
      <w:r>
        <w:t>at</w:t>
      </w:r>
      <w:proofErr w:type="gramEnd"/>
      <w:r>
        <w:t xml:space="preserve"> 29 November 2024), tenancy reviews support the more effective </w:t>
      </w:r>
      <w:proofErr w:type="spellStart"/>
      <w:r>
        <w:t>utilisation</w:t>
      </w:r>
      <w:proofErr w:type="spellEnd"/>
      <w:r>
        <w:t xml:space="preserve"> of social housing.</w:t>
      </w:r>
    </w:p>
    <w:p w14:paraId="6065C121" w14:textId="77777777" w:rsidR="006C6101" w:rsidRDefault="006C6101">
      <w:pPr>
        <w:pStyle w:val="BodyText"/>
        <w:rPr>
          <w:sz w:val="20"/>
        </w:rPr>
      </w:pPr>
    </w:p>
    <w:p w14:paraId="3AAF041A" w14:textId="77777777" w:rsidR="006C6101" w:rsidRDefault="006C6101">
      <w:pPr>
        <w:pStyle w:val="BodyText"/>
        <w:rPr>
          <w:sz w:val="20"/>
        </w:rPr>
      </w:pPr>
    </w:p>
    <w:p w14:paraId="673D2F9C" w14:textId="77777777" w:rsidR="006C6101" w:rsidRDefault="006C6101">
      <w:pPr>
        <w:pStyle w:val="BodyText"/>
        <w:rPr>
          <w:sz w:val="20"/>
        </w:rPr>
      </w:pPr>
    </w:p>
    <w:p w14:paraId="31586F88" w14:textId="77777777" w:rsidR="006C6101" w:rsidRDefault="00D61705">
      <w:pPr>
        <w:pStyle w:val="BodyText"/>
        <w:spacing w:before="5"/>
        <w:rPr>
          <w:sz w:val="20"/>
        </w:rPr>
      </w:pPr>
      <w:r>
        <w:rPr>
          <w:noProof/>
          <w:sz w:val="20"/>
        </w:rPr>
        <mc:AlternateContent>
          <mc:Choice Requires="wps">
            <w:drawing>
              <wp:anchor distT="0" distB="0" distL="0" distR="0" simplePos="0" relativeHeight="487587840" behindDoc="1" locked="0" layoutInCell="1" allowOverlap="1" wp14:anchorId="342AF02B" wp14:editId="6E4C7158">
                <wp:simplePos x="0" y="0"/>
                <wp:positionH relativeFrom="page">
                  <wp:posOffset>914704</wp:posOffset>
                </wp:positionH>
                <wp:positionV relativeFrom="paragraph">
                  <wp:posOffset>165010</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739CFF" id="Graphic 3" o:spid="_x0000_s1026" style="position:absolute;margin-left:1in;margin-top:13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" path="m1829054,l,,,7620r1829054,l1829054,xe" fillcolor="black" stroked="f">
                <v:path arrowok="t"/>
                <w10:wrap type="topAndBottom" anchorx="page"/>
              </v:shape>
            </w:pict>
          </mc:Fallback>
        </mc:AlternateContent>
      </w:r>
    </w:p>
    <w:p w14:paraId="28BB718D" w14:textId="77777777" w:rsidR="006C6101" w:rsidRDefault="00D61705">
      <w:pPr>
        <w:spacing w:before="94"/>
        <w:ind w:left="165" w:right="1697"/>
        <w:jc w:val="both"/>
        <w:rPr>
          <w:sz w:val="20"/>
        </w:rPr>
      </w:pPr>
      <w:r>
        <w:rPr>
          <w:sz w:val="20"/>
          <w:vertAlign w:val="superscript"/>
        </w:rPr>
        <w:t>1</w:t>
      </w:r>
      <w:r>
        <w:rPr>
          <w:spacing w:val="-2"/>
          <w:sz w:val="20"/>
        </w:rPr>
        <w:t xml:space="preserve"> </w:t>
      </w:r>
      <w:r>
        <w:rPr>
          <w:sz w:val="20"/>
        </w:rPr>
        <w:t>These</w:t>
      </w:r>
      <w:r>
        <w:rPr>
          <w:spacing w:val="-2"/>
          <w:sz w:val="20"/>
        </w:rPr>
        <w:t xml:space="preserve"> </w:t>
      </w:r>
      <w:r>
        <w:rPr>
          <w:sz w:val="20"/>
        </w:rPr>
        <w:t>are</w:t>
      </w:r>
      <w:r>
        <w:rPr>
          <w:spacing w:val="-2"/>
          <w:sz w:val="20"/>
        </w:rPr>
        <w:t xml:space="preserve"> </w:t>
      </w:r>
      <w:r>
        <w:rPr>
          <w:sz w:val="20"/>
        </w:rPr>
        <w:t>the</w:t>
      </w:r>
      <w:r>
        <w:rPr>
          <w:spacing w:val="-2"/>
          <w:sz w:val="20"/>
        </w:rPr>
        <w:t xml:space="preserve"> </w:t>
      </w:r>
      <w:r>
        <w:rPr>
          <w:sz w:val="20"/>
        </w:rPr>
        <w:t>two</w:t>
      </w:r>
      <w:r>
        <w:rPr>
          <w:spacing w:val="-1"/>
          <w:sz w:val="20"/>
        </w:rPr>
        <w:t xml:space="preserve"> </w:t>
      </w:r>
      <w:r>
        <w:rPr>
          <w:sz w:val="20"/>
        </w:rPr>
        <w:t>largest</w:t>
      </w:r>
      <w:r>
        <w:rPr>
          <w:spacing w:val="-3"/>
          <w:sz w:val="20"/>
        </w:rPr>
        <w:t xml:space="preserve"> </w:t>
      </w:r>
      <w:r>
        <w:rPr>
          <w:sz w:val="20"/>
        </w:rPr>
        <w:t>groups</w:t>
      </w:r>
      <w:r>
        <w:rPr>
          <w:spacing w:val="-3"/>
          <w:sz w:val="20"/>
        </w:rPr>
        <w:t xml:space="preserve"> </w:t>
      </w:r>
      <w:r>
        <w:rPr>
          <w:sz w:val="20"/>
        </w:rPr>
        <w:t>of</w:t>
      </w:r>
      <w:r>
        <w:rPr>
          <w:spacing w:val="-2"/>
          <w:sz w:val="20"/>
        </w:rPr>
        <w:t xml:space="preserve"> </w:t>
      </w:r>
      <w:r>
        <w:rPr>
          <w:sz w:val="20"/>
        </w:rPr>
        <w:t>exempt</w:t>
      </w:r>
      <w:r>
        <w:rPr>
          <w:spacing w:val="-3"/>
          <w:sz w:val="20"/>
        </w:rPr>
        <w:t xml:space="preserve"> </w:t>
      </w:r>
      <w:r>
        <w:rPr>
          <w:sz w:val="20"/>
        </w:rPr>
        <w:t>tenancies</w:t>
      </w:r>
      <w:r>
        <w:rPr>
          <w:spacing w:val="-3"/>
          <w:sz w:val="20"/>
        </w:rPr>
        <w:t xml:space="preserve"> </w:t>
      </w:r>
      <w:r>
        <w:rPr>
          <w:sz w:val="20"/>
        </w:rPr>
        <w:t>that</w:t>
      </w:r>
      <w:r>
        <w:rPr>
          <w:spacing w:val="-2"/>
          <w:sz w:val="20"/>
        </w:rPr>
        <w:t xml:space="preserve"> </w:t>
      </w:r>
      <w:r>
        <w:rPr>
          <w:sz w:val="20"/>
        </w:rPr>
        <w:t>have</w:t>
      </w:r>
      <w:r>
        <w:rPr>
          <w:spacing w:val="-2"/>
          <w:sz w:val="20"/>
        </w:rPr>
        <w:t xml:space="preserve"> </w:t>
      </w:r>
      <w:r>
        <w:rPr>
          <w:sz w:val="20"/>
        </w:rPr>
        <w:t>held</w:t>
      </w:r>
      <w:r>
        <w:rPr>
          <w:spacing w:val="-1"/>
          <w:sz w:val="20"/>
        </w:rPr>
        <w:t xml:space="preserve"> </w:t>
      </w:r>
      <w:r>
        <w:rPr>
          <w:sz w:val="20"/>
        </w:rPr>
        <w:t>the</w:t>
      </w:r>
      <w:r>
        <w:rPr>
          <w:spacing w:val="-4"/>
          <w:sz w:val="20"/>
        </w:rPr>
        <w:t xml:space="preserve"> </w:t>
      </w:r>
      <w:r>
        <w:rPr>
          <w:sz w:val="20"/>
        </w:rPr>
        <w:t>tenancy</w:t>
      </w:r>
      <w:r>
        <w:rPr>
          <w:spacing w:val="-3"/>
          <w:sz w:val="20"/>
        </w:rPr>
        <w:t xml:space="preserve"> </w:t>
      </w:r>
      <w:r>
        <w:rPr>
          <w:sz w:val="20"/>
        </w:rPr>
        <w:t>for</w:t>
      </w:r>
      <w:r>
        <w:rPr>
          <w:spacing w:val="-4"/>
          <w:sz w:val="20"/>
        </w:rPr>
        <w:t xml:space="preserve"> </w:t>
      </w:r>
      <w:r>
        <w:rPr>
          <w:sz w:val="20"/>
        </w:rPr>
        <w:t>three</w:t>
      </w:r>
      <w:r>
        <w:rPr>
          <w:spacing w:val="-4"/>
          <w:sz w:val="20"/>
        </w:rPr>
        <w:t xml:space="preserve"> </w:t>
      </w:r>
      <w:r>
        <w:rPr>
          <w:sz w:val="20"/>
        </w:rPr>
        <w:t>years</w:t>
      </w:r>
      <w:r>
        <w:rPr>
          <w:spacing w:val="-3"/>
          <w:sz w:val="20"/>
        </w:rPr>
        <w:t xml:space="preserve"> </w:t>
      </w:r>
      <w:r>
        <w:rPr>
          <w:sz w:val="20"/>
        </w:rPr>
        <w:t>and</w:t>
      </w:r>
      <w:r>
        <w:rPr>
          <w:spacing w:val="-1"/>
          <w:sz w:val="20"/>
        </w:rPr>
        <w:t xml:space="preserve"> </w:t>
      </w:r>
      <w:r>
        <w:rPr>
          <w:sz w:val="20"/>
        </w:rPr>
        <w:t>paying market rent (dependent child tenancies by far the largest group and +65s a distant second).</w:t>
      </w:r>
    </w:p>
    <w:p w14:paraId="39FFEA17" w14:textId="77777777" w:rsidR="006C6101" w:rsidRDefault="00D61705">
      <w:pPr>
        <w:ind w:left="165" w:right="1321"/>
        <w:jc w:val="both"/>
        <w:rPr>
          <w:sz w:val="20"/>
        </w:rPr>
      </w:pPr>
      <w:r>
        <w:rPr>
          <w:sz w:val="20"/>
          <w:vertAlign w:val="superscript"/>
        </w:rPr>
        <w:t>2</w:t>
      </w:r>
      <w:r>
        <w:rPr>
          <w:spacing w:val="-3"/>
          <w:sz w:val="20"/>
        </w:rPr>
        <w:t xml:space="preserve"> </w:t>
      </w:r>
      <w:r>
        <w:rPr>
          <w:sz w:val="20"/>
        </w:rPr>
        <w:t>MSD</w:t>
      </w:r>
      <w:r>
        <w:rPr>
          <w:spacing w:val="-3"/>
          <w:sz w:val="20"/>
        </w:rPr>
        <w:t xml:space="preserve"> </w:t>
      </w:r>
      <w:r>
        <w:rPr>
          <w:sz w:val="20"/>
        </w:rPr>
        <w:t>can</w:t>
      </w:r>
      <w:r>
        <w:rPr>
          <w:spacing w:val="-2"/>
          <w:sz w:val="20"/>
        </w:rPr>
        <w:t xml:space="preserve"> </w:t>
      </w:r>
      <w:r>
        <w:rPr>
          <w:sz w:val="20"/>
        </w:rPr>
        <w:t>still</w:t>
      </w:r>
      <w:r>
        <w:rPr>
          <w:spacing w:val="-4"/>
          <w:sz w:val="20"/>
        </w:rPr>
        <w:t xml:space="preserve"> </w:t>
      </w:r>
      <w:r>
        <w:rPr>
          <w:sz w:val="20"/>
        </w:rPr>
        <w:t>conduct</w:t>
      </w:r>
      <w:r>
        <w:rPr>
          <w:spacing w:val="-3"/>
          <w:sz w:val="20"/>
        </w:rPr>
        <w:t xml:space="preserve"> </w:t>
      </w:r>
      <w:r>
        <w:rPr>
          <w:sz w:val="20"/>
        </w:rPr>
        <w:t>a</w:t>
      </w:r>
      <w:r>
        <w:rPr>
          <w:spacing w:val="-3"/>
          <w:sz w:val="20"/>
        </w:rPr>
        <w:t xml:space="preserve"> </w:t>
      </w:r>
      <w:r>
        <w:rPr>
          <w:sz w:val="20"/>
        </w:rPr>
        <w:t>tenancy</w:t>
      </w:r>
      <w:r>
        <w:rPr>
          <w:spacing w:val="-2"/>
          <w:sz w:val="20"/>
        </w:rPr>
        <w:t xml:space="preserve"> </w:t>
      </w:r>
      <w:r>
        <w:rPr>
          <w:sz w:val="20"/>
        </w:rPr>
        <w:t>review</w:t>
      </w:r>
      <w:r>
        <w:rPr>
          <w:spacing w:val="-5"/>
          <w:sz w:val="20"/>
        </w:rPr>
        <w:t xml:space="preserve"> </w:t>
      </w:r>
      <w:r>
        <w:rPr>
          <w:sz w:val="20"/>
        </w:rPr>
        <w:t>on</w:t>
      </w:r>
      <w:r>
        <w:rPr>
          <w:spacing w:val="-2"/>
          <w:sz w:val="20"/>
        </w:rPr>
        <w:t xml:space="preserve"> </w:t>
      </w:r>
      <w:r>
        <w:rPr>
          <w:sz w:val="20"/>
        </w:rPr>
        <w:t>these</w:t>
      </w:r>
      <w:r>
        <w:rPr>
          <w:spacing w:val="-3"/>
          <w:sz w:val="20"/>
        </w:rPr>
        <w:t xml:space="preserve"> </w:t>
      </w:r>
      <w:r>
        <w:rPr>
          <w:sz w:val="20"/>
        </w:rPr>
        <w:t>cohorts</w:t>
      </w:r>
      <w:r>
        <w:rPr>
          <w:spacing w:val="-4"/>
          <w:sz w:val="20"/>
        </w:rPr>
        <w:t xml:space="preserve"> </w:t>
      </w:r>
      <w:r>
        <w:rPr>
          <w:sz w:val="20"/>
        </w:rPr>
        <w:t>(except</w:t>
      </w:r>
      <w:r>
        <w:rPr>
          <w:spacing w:val="-4"/>
          <w:sz w:val="20"/>
        </w:rPr>
        <w:t xml:space="preserve"> </w:t>
      </w:r>
      <w:r>
        <w:rPr>
          <w:sz w:val="20"/>
        </w:rPr>
        <w:t>for</w:t>
      </w:r>
      <w:r>
        <w:rPr>
          <w:spacing w:val="-3"/>
          <w:sz w:val="20"/>
        </w:rPr>
        <w:t xml:space="preserve"> </w:t>
      </w:r>
      <w:r>
        <w:rPr>
          <w:sz w:val="20"/>
        </w:rPr>
        <w:t>those</w:t>
      </w:r>
      <w:r>
        <w:rPr>
          <w:spacing w:val="-3"/>
          <w:sz w:val="20"/>
        </w:rPr>
        <w:t xml:space="preserve"> </w:t>
      </w:r>
      <w:r>
        <w:rPr>
          <w:sz w:val="20"/>
        </w:rPr>
        <w:t>with</w:t>
      </w:r>
      <w:r>
        <w:rPr>
          <w:spacing w:val="-2"/>
          <w:sz w:val="20"/>
        </w:rPr>
        <w:t xml:space="preserve"> </w:t>
      </w:r>
      <w:r>
        <w:rPr>
          <w:sz w:val="20"/>
        </w:rPr>
        <w:t>agreed</w:t>
      </w:r>
      <w:r>
        <w:rPr>
          <w:spacing w:val="-2"/>
          <w:sz w:val="20"/>
        </w:rPr>
        <w:t xml:space="preserve"> </w:t>
      </w:r>
      <w:r>
        <w:rPr>
          <w:sz w:val="20"/>
        </w:rPr>
        <w:t>lifetime</w:t>
      </w:r>
      <w:r>
        <w:rPr>
          <w:spacing w:val="-3"/>
          <w:sz w:val="20"/>
        </w:rPr>
        <w:t xml:space="preserve"> </w:t>
      </w:r>
      <w:r>
        <w:rPr>
          <w:sz w:val="20"/>
        </w:rPr>
        <w:t>tenure)</w:t>
      </w:r>
      <w:r>
        <w:rPr>
          <w:spacing w:val="-2"/>
          <w:sz w:val="20"/>
        </w:rPr>
        <w:t xml:space="preserve"> </w:t>
      </w:r>
      <w:r>
        <w:rPr>
          <w:sz w:val="20"/>
        </w:rPr>
        <w:t>in</w:t>
      </w:r>
      <w:r>
        <w:rPr>
          <w:spacing w:val="-5"/>
          <w:sz w:val="20"/>
        </w:rPr>
        <w:t xml:space="preserve"> </w:t>
      </w:r>
      <w:r>
        <w:rPr>
          <w:sz w:val="20"/>
        </w:rPr>
        <w:t>cases where</w:t>
      </w:r>
      <w:r>
        <w:rPr>
          <w:spacing w:val="-1"/>
          <w:sz w:val="20"/>
        </w:rPr>
        <w:t xml:space="preserve"> </w:t>
      </w:r>
      <w:r>
        <w:rPr>
          <w:sz w:val="20"/>
        </w:rPr>
        <w:t>a</w:t>
      </w:r>
      <w:r>
        <w:rPr>
          <w:spacing w:val="-1"/>
          <w:sz w:val="20"/>
        </w:rPr>
        <w:t xml:space="preserve"> </w:t>
      </w:r>
      <w:r>
        <w:rPr>
          <w:sz w:val="20"/>
        </w:rPr>
        <w:t>client’s</w:t>
      </w:r>
      <w:r>
        <w:rPr>
          <w:spacing w:val="-2"/>
          <w:sz w:val="20"/>
        </w:rPr>
        <w:t xml:space="preserve"> </w:t>
      </w:r>
      <w:r>
        <w:rPr>
          <w:sz w:val="20"/>
        </w:rPr>
        <w:t>circumstances</w:t>
      </w:r>
      <w:r>
        <w:rPr>
          <w:spacing w:val="-5"/>
          <w:sz w:val="20"/>
        </w:rPr>
        <w:t xml:space="preserve"> </w:t>
      </w:r>
      <w:r>
        <w:rPr>
          <w:sz w:val="20"/>
        </w:rPr>
        <w:t>have</w:t>
      </w:r>
      <w:r>
        <w:rPr>
          <w:spacing w:val="-1"/>
          <w:sz w:val="20"/>
        </w:rPr>
        <w:t xml:space="preserve"> </w:t>
      </w:r>
      <w:r>
        <w:rPr>
          <w:sz w:val="20"/>
        </w:rPr>
        <w:t>changed</w:t>
      </w:r>
      <w:r>
        <w:rPr>
          <w:spacing w:val="-2"/>
          <w:sz w:val="20"/>
        </w:rPr>
        <w:t xml:space="preserve"> </w:t>
      </w:r>
      <w:r>
        <w:rPr>
          <w:sz w:val="20"/>
        </w:rPr>
        <w:t>and</w:t>
      </w:r>
      <w:r>
        <w:rPr>
          <w:spacing w:val="-2"/>
          <w:sz w:val="20"/>
        </w:rPr>
        <w:t xml:space="preserve"> </w:t>
      </w:r>
      <w:r>
        <w:rPr>
          <w:sz w:val="20"/>
        </w:rPr>
        <w:t>potentially</w:t>
      </w:r>
      <w:r>
        <w:rPr>
          <w:spacing w:val="-3"/>
          <w:sz w:val="20"/>
        </w:rPr>
        <w:t xml:space="preserve"> </w:t>
      </w:r>
      <w:r>
        <w:rPr>
          <w:sz w:val="20"/>
        </w:rPr>
        <w:t>impacts</w:t>
      </w:r>
      <w:r>
        <w:rPr>
          <w:spacing w:val="-2"/>
          <w:sz w:val="20"/>
        </w:rPr>
        <w:t xml:space="preserve"> </w:t>
      </w:r>
      <w:r>
        <w:rPr>
          <w:sz w:val="20"/>
        </w:rPr>
        <w:t>their eligibility for</w:t>
      </w:r>
      <w:r>
        <w:rPr>
          <w:spacing w:val="-1"/>
          <w:sz w:val="20"/>
        </w:rPr>
        <w:t xml:space="preserve"> </w:t>
      </w:r>
      <w:r>
        <w:rPr>
          <w:sz w:val="20"/>
        </w:rPr>
        <w:t>social</w:t>
      </w:r>
      <w:r>
        <w:rPr>
          <w:spacing w:val="-1"/>
          <w:sz w:val="20"/>
        </w:rPr>
        <w:t xml:space="preserve"> </w:t>
      </w:r>
      <w:r>
        <w:rPr>
          <w:sz w:val="20"/>
        </w:rPr>
        <w:t>housing,</w:t>
      </w:r>
      <w:r>
        <w:rPr>
          <w:spacing w:val="-3"/>
          <w:sz w:val="20"/>
        </w:rPr>
        <w:t xml:space="preserve"> </w:t>
      </w:r>
      <w:r>
        <w:rPr>
          <w:sz w:val="20"/>
        </w:rPr>
        <w:t>or</w:t>
      </w:r>
      <w:r>
        <w:rPr>
          <w:spacing w:val="-1"/>
          <w:sz w:val="20"/>
        </w:rPr>
        <w:t xml:space="preserve"> </w:t>
      </w:r>
      <w:r>
        <w:rPr>
          <w:sz w:val="20"/>
        </w:rPr>
        <w:t>when requested by a social housing provider.</w:t>
      </w:r>
    </w:p>
    <w:p w14:paraId="29C45337" w14:textId="77777777" w:rsidR="006C6101" w:rsidRDefault="006C6101">
      <w:pPr>
        <w:jc w:val="both"/>
        <w:rPr>
          <w:sz w:val="20"/>
        </w:rPr>
        <w:sectPr w:rsidR="006C6101">
          <w:pgSz w:w="11910" w:h="16840"/>
          <w:pgMar w:top="1340" w:right="141" w:bottom="940" w:left="1275" w:header="0" w:footer="753" w:gutter="0"/>
          <w:cols w:space="720"/>
        </w:sectPr>
      </w:pPr>
    </w:p>
    <w:p w14:paraId="6BB93D2B" w14:textId="77777777" w:rsidR="006C6101" w:rsidRDefault="00D61705">
      <w:pPr>
        <w:pStyle w:val="Heading1"/>
        <w:spacing w:before="81"/>
        <w:ind w:right="1378"/>
      </w:pPr>
      <w:r>
        <w:t>I propose</w:t>
      </w:r>
      <w:r>
        <w:rPr>
          <w:spacing w:val="-4"/>
        </w:rPr>
        <w:t xml:space="preserve"> </w:t>
      </w:r>
      <w:r>
        <w:t>increasing</w:t>
      </w:r>
      <w:r>
        <w:rPr>
          <w:spacing w:val="-4"/>
        </w:rPr>
        <w:t xml:space="preserve"> </w:t>
      </w:r>
      <w:r>
        <w:t>the</w:t>
      </w:r>
      <w:r>
        <w:rPr>
          <w:spacing w:val="-1"/>
        </w:rPr>
        <w:t xml:space="preserve"> </w:t>
      </w:r>
      <w:r>
        <w:t>exemption</w:t>
      </w:r>
      <w:r>
        <w:rPr>
          <w:spacing w:val="-4"/>
        </w:rPr>
        <w:t xml:space="preserve"> </w:t>
      </w:r>
      <w:r>
        <w:t>age</w:t>
      </w:r>
      <w:r>
        <w:rPr>
          <w:spacing w:val="-4"/>
        </w:rPr>
        <w:t xml:space="preserve"> </w:t>
      </w:r>
      <w:r>
        <w:t>from</w:t>
      </w:r>
      <w:r>
        <w:rPr>
          <w:spacing w:val="-5"/>
        </w:rPr>
        <w:t xml:space="preserve"> </w:t>
      </w:r>
      <w:r>
        <w:t>a</w:t>
      </w:r>
      <w:r>
        <w:rPr>
          <w:spacing w:val="-1"/>
        </w:rPr>
        <w:t xml:space="preserve"> </w:t>
      </w:r>
      <w:r>
        <w:t>periodic</w:t>
      </w:r>
      <w:r>
        <w:rPr>
          <w:spacing w:val="-4"/>
        </w:rPr>
        <w:t xml:space="preserve"> </w:t>
      </w:r>
      <w:r>
        <w:t>tenancy</w:t>
      </w:r>
      <w:r>
        <w:rPr>
          <w:spacing w:val="-4"/>
        </w:rPr>
        <w:t xml:space="preserve"> </w:t>
      </w:r>
      <w:r>
        <w:t>review</w:t>
      </w:r>
      <w:r>
        <w:rPr>
          <w:spacing w:val="-3"/>
        </w:rPr>
        <w:t xml:space="preserve"> </w:t>
      </w:r>
      <w:r>
        <w:t>for</w:t>
      </w:r>
      <w:r>
        <w:rPr>
          <w:spacing w:val="-3"/>
        </w:rPr>
        <w:t xml:space="preserve"> </w:t>
      </w:r>
      <w:r>
        <w:t xml:space="preserve">social housing tenants or their partners to 70 or </w:t>
      </w:r>
      <w:proofErr w:type="gramStart"/>
      <w:r>
        <w:t>older</w:t>
      </w:r>
      <w:proofErr w:type="gramEnd"/>
    </w:p>
    <w:p w14:paraId="3C6C92CE" w14:textId="77777777" w:rsidR="006C6101" w:rsidRDefault="00D61705">
      <w:pPr>
        <w:pStyle w:val="ListParagraph"/>
        <w:numPr>
          <w:ilvl w:val="0"/>
          <w:numId w:val="10"/>
        </w:numPr>
        <w:tabs>
          <w:tab w:val="left" w:pos="447"/>
        </w:tabs>
        <w:spacing w:before="122"/>
        <w:ind w:left="447" w:hanging="424"/>
      </w:pPr>
      <w:r>
        <w:t>I</w:t>
      </w:r>
      <w:r>
        <w:rPr>
          <w:spacing w:val="-7"/>
        </w:rPr>
        <w:t xml:space="preserve"> </w:t>
      </w:r>
      <w:r>
        <w:t>have</w:t>
      </w:r>
      <w:r>
        <w:rPr>
          <w:spacing w:val="-2"/>
        </w:rPr>
        <w:t xml:space="preserve"> </w:t>
      </w:r>
      <w:r>
        <w:t>considered</w:t>
      </w:r>
      <w:r>
        <w:rPr>
          <w:spacing w:val="-5"/>
        </w:rPr>
        <w:t xml:space="preserve"> </w:t>
      </w:r>
      <w:r>
        <w:t>a</w:t>
      </w:r>
      <w:r>
        <w:rPr>
          <w:spacing w:val="-2"/>
        </w:rPr>
        <w:t xml:space="preserve"> </w:t>
      </w:r>
      <w:r>
        <w:t>range</w:t>
      </w:r>
      <w:r>
        <w:rPr>
          <w:spacing w:val="-4"/>
        </w:rPr>
        <w:t xml:space="preserve"> </w:t>
      </w:r>
      <w:r>
        <w:t>of</w:t>
      </w:r>
      <w:r>
        <w:rPr>
          <w:spacing w:val="-3"/>
        </w:rPr>
        <w:t xml:space="preserve"> </w:t>
      </w:r>
      <w:r>
        <w:t>options to</w:t>
      </w:r>
      <w:r>
        <w:rPr>
          <w:spacing w:val="-6"/>
        </w:rPr>
        <w:t xml:space="preserve"> </w:t>
      </w:r>
      <w:r>
        <w:t>adjust</w:t>
      </w:r>
      <w:r>
        <w:rPr>
          <w:spacing w:val="-3"/>
        </w:rPr>
        <w:t xml:space="preserve"> </w:t>
      </w:r>
      <w:r>
        <w:t>the</w:t>
      </w:r>
      <w:r>
        <w:rPr>
          <w:spacing w:val="-3"/>
        </w:rPr>
        <w:t xml:space="preserve"> </w:t>
      </w:r>
      <w:r>
        <w:t>age-based</w:t>
      </w:r>
      <w:r>
        <w:rPr>
          <w:spacing w:val="-4"/>
        </w:rPr>
        <w:t xml:space="preserve"> </w:t>
      </w:r>
      <w:r>
        <w:t>exemptions,</w:t>
      </w:r>
      <w:r>
        <w:rPr>
          <w:spacing w:val="-2"/>
        </w:rPr>
        <w:t xml:space="preserve"> including:</w:t>
      </w:r>
    </w:p>
    <w:p w14:paraId="2C48D02A" w14:textId="77777777" w:rsidR="006C6101" w:rsidRDefault="00D61705">
      <w:pPr>
        <w:pStyle w:val="ListParagraph"/>
        <w:numPr>
          <w:ilvl w:val="0"/>
          <w:numId w:val="8"/>
        </w:numPr>
        <w:tabs>
          <w:tab w:val="left" w:pos="729"/>
          <w:tab w:val="left" w:pos="731"/>
        </w:tabs>
        <w:spacing w:before="118"/>
        <w:ind w:right="1363"/>
      </w:pPr>
      <w:r>
        <w:t>maintaining</w:t>
      </w:r>
      <w:r>
        <w:rPr>
          <w:spacing w:val="-5"/>
        </w:rPr>
        <w:t xml:space="preserve"> </w:t>
      </w:r>
      <w:r>
        <w:t>the</w:t>
      </w:r>
      <w:r>
        <w:rPr>
          <w:spacing w:val="-4"/>
        </w:rPr>
        <w:t xml:space="preserve"> </w:t>
      </w:r>
      <w:r>
        <w:t>exemption</w:t>
      </w:r>
      <w:r>
        <w:rPr>
          <w:spacing w:val="-5"/>
        </w:rPr>
        <w:t xml:space="preserve"> </w:t>
      </w:r>
      <w:r>
        <w:t>criteria</w:t>
      </w:r>
      <w:r>
        <w:rPr>
          <w:spacing w:val="-4"/>
        </w:rPr>
        <w:t xml:space="preserve"> </w:t>
      </w:r>
      <w:r>
        <w:t>for</w:t>
      </w:r>
      <w:r>
        <w:rPr>
          <w:spacing w:val="-2"/>
        </w:rPr>
        <w:t xml:space="preserve"> </w:t>
      </w:r>
      <w:r>
        <w:t>social</w:t>
      </w:r>
      <w:r>
        <w:rPr>
          <w:spacing w:val="-1"/>
        </w:rPr>
        <w:t xml:space="preserve"> </w:t>
      </w:r>
      <w:r>
        <w:t>housing</w:t>
      </w:r>
      <w:r>
        <w:rPr>
          <w:spacing w:val="-2"/>
        </w:rPr>
        <w:t xml:space="preserve"> </w:t>
      </w:r>
      <w:r>
        <w:t>tenants</w:t>
      </w:r>
      <w:r>
        <w:rPr>
          <w:spacing w:val="-2"/>
        </w:rPr>
        <w:t xml:space="preserve"> </w:t>
      </w:r>
      <w:r>
        <w:t>from</w:t>
      </w:r>
      <w:r>
        <w:rPr>
          <w:spacing w:val="-1"/>
        </w:rPr>
        <w:t xml:space="preserve"> </w:t>
      </w:r>
      <w:r>
        <w:t>periodic</w:t>
      </w:r>
      <w:r>
        <w:rPr>
          <w:spacing w:val="-4"/>
        </w:rPr>
        <w:t xml:space="preserve"> </w:t>
      </w:r>
      <w:r>
        <w:t>tenancy</w:t>
      </w:r>
      <w:r>
        <w:rPr>
          <w:spacing w:val="-2"/>
        </w:rPr>
        <w:t xml:space="preserve"> </w:t>
      </w:r>
      <w:r>
        <w:t>reviews</w:t>
      </w:r>
      <w:r>
        <w:rPr>
          <w:spacing w:val="-5"/>
        </w:rPr>
        <w:t xml:space="preserve"> </w:t>
      </w:r>
      <w:r>
        <w:t xml:space="preserve">for those aged 65 or </w:t>
      </w:r>
      <w:proofErr w:type="gramStart"/>
      <w:r>
        <w:t>older;</w:t>
      </w:r>
      <w:proofErr w:type="gramEnd"/>
    </w:p>
    <w:p w14:paraId="0066A13F" w14:textId="77777777" w:rsidR="006C6101" w:rsidRDefault="00D61705">
      <w:pPr>
        <w:pStyle w:val="ListParagraph"/>
        <w:numPr>
          <w:ilvl w:val="0"/>
          <w:numId w:val="8"/>
        </w:numPr>
        <w:tabs>
          <w:tab w:val="left" w:pos="730"/>
        </w:tabs>
        <w:ind w:left="730" w:hanging="282"/>
      </w:pPr>
      <w:r>
        <w:t>increasing</w:t>
      </w:r>
      <w:r>
        <w:rPr>
          <w:spacing w:val="-5"/>
        </w:rPr>
        <w:t xml:space="preserve"> </w:t>
      </w:r>
      <w:r>
        <w:t>the</w:t>
      </w:r>
      <w:r>
        <w:rPr>
          <w:spacing w:val="-4"/>
        </w:rPr>
        <w:t xml:space="preserve"> </w:t>
      </w:r>
      <w:r>
        <w:t>exemption</w:t>
      </w:r>
      <w:r>
        <w:rPr>
          <w:spacing w:val="-5"/>
        </w:rPr>
        <w:t xml:space="preserve"> </w:t>
      </w:r>
      <w:r>
        <w:t>age</w:t>
      </w:r>
      <w:r>
        <w:rPr>
          <w:spacing w:val="-2"/>
        </w:rPr>
        <w:t xml:space="preserve"> </w:t>
      </w:r>
      <w:r>
        <w:t>to</w:t>
      </w:r>
      <w:r>
        <w:rPr>
          <w:spacing w:val="-2"/>
        </w:rPr>
        <w:t xml:space="preserve"> </w:t>
      </w:r>
      <w:r>
        <w:t>70;</w:t>
      </w:r>
      <w:r>
        <w:rPr>
          <w:spacing w:val="-3"/>
        </w:rPr>
        <w:t xml:space="preserve"> </w:t>
      </w:r>
      <w:r>
        <w:rPr>
          <w:spacing w:val="-5"/>
        </w:rPr>
        <w:t>and</w:t>
      </w:r>
    </w:p>
    <w:p w14:paraId="7C449406" w14:textId="77777777" w:rsidR="006C6101" w:rsidRDefault="00D61705">
      <w:pPr>
        <w:pStyle w:val="ListParagraph"/>
        <w:numPr>
          <w:ilvl w:val="0"/>
          <w:numId w:val="8"/>
        </w:numPr>
        <w:tabs>
          <w:tab w:val="left" w:pos="730"/>
        </w:tabs>
        <w:ind w:left="730" w:hanging="282"/>
      </w:pPr>
      <w:r>
        <w:t>increasing</w:t>
      </w:r>
      <w:r>
        <w:rPr>
          <w:spacing w:val="-5"/>
        </w:rPr>
        <w:t xml:space="preserve"> </w:t>
      </w:r>
      <w:r>
        <w:t>the</w:t>
      </w:r>
      <w:r>
        <w:rPr>
          <w:spacing w:val="-4"/>
        </w:rPr>
        <w:t xml:space="preserve"> </w:t>
      </w:r>
      <w:r>
        <w:t>exemption</w:t>
      </w:r>
      <w:r>
        <w:rPr>
          <w:spacing w:val="-5"/>
        </w:rPr>
        <w:t xml:space="preserve"> </w:t>
      </w:r>
      <w:r>
        <w:t>age</w:t>
      </w:r>
      <w:r>
        <w:rPr>
          <w:spacing w:val="-2"/>
        </w:rPr>
        <w:t xml:space="preserve"> </w:t>
      </w:r>
      <w:r>
        <w:t>to</w:t>
      </w:r>
      <w:r>
        <w:rPr>
          <w:spacing w:val="-2"/>
        </w:rPr>
        <w:t xml:space="preserve"> </w:t>
      </w:r>
      <w:r>
        <w:rPr>
          <w:spacing w:val="-5"/>
        </w:rPr>
        <w:t>75.</w:t>
      </w:r>
    </w:p>
    <w:p w14:paraId="6DEF957A" w14:textId="77777777" w:rsidR="006C6101" w:rsidRDefault="00D61705">
      <w:pPr>
        <w:pStyle w:val="ListParagraph"/>
        <w:numPr>
          <w:ilvl w:val="0"/>
          <w:numId w:val="10"/>
        </w:numPr>
        <w:tabs>
          <w:tab w:val="left" w:pos="448"/>
        </w:tabs>
        <w:spacing w:before="118"/>
        <w:ind w:right="1377"/>
      </w:pPr>
      <w:r>
        <w:t>I recommend increasing the exemption age from social housing periodic tenancy reviews for tenants</w:t>
      </w:r>
      <w:r>
        <w:rPr>
          <w:spacing w:val="-2"/>
        </w:rPr>
        <w:t xml:space="preserve"> </w:t>
      </w:r>
      <w:r>
        <w:t>or</w:t>
      </w:r>
      <w:r>
        <w:rPr>
          <w:spacing w:val="-2"/>
        </w:rPr>
        <w:t xml:space="preserve"> </w:t>
      </w:r>
      <w:r>
        <w:t>their partners in</w:t>
      </w:r>
      <w:r>
        <w:rPr>
          <w:spacing w:val="-3"/>
        </w:rPr>
        <w:t xml:space="preserve"> </w:t>
      </w:r>
      <w:r>
        <w:t>multiple</w:t>
      </w:r>
      <w:r>
        <w:rPr>
          <w:spacing w:val="-2"/>
        </w:rPr>
        <w:t xml:space="preserve"> </w:t>
      </w:r>
      <w:r>
        <w:t>bedroom properties with</w:t>
      </w:r>
      <w:r>
        <w:rPr>
          <w:spacing w:val="-2"/>
        </w:rPr>
        <w:t xml:space="preserve"> </w:t>
      </w:r>
      <w:r>
        <w:t>one or</w:t>
      </w:r>
      <w:r>
        <w:rPr>
          <w:spacing w:val="-2"/>
        </w:rPr>
        <w:t xml:space="preserve"> </w:t>
      </w:r>
      <w:r>
        <w:t>more spare bedrooms</w:t>
      </w:r>
      <w:r>
        <w:rPr>
          <w:spacing w:val="-1"/>
        </w:rPr>
        <w:t xml:space="preserve"> </w:t>
      </w:r>
      <w:r>
        <w:t>from 65 to 70 years, while retaining the exemption age of 65 for those in single bedroom properties. This will</w:t>
      </w:r>
      <w:r>
        <w:rPr>
          <w:spacing w:val="-3"/>
        </w:rPr>
        <w:t xml:space="preserve"> </w:t>
      </w:r>
      <w:r>
        <w:t>add</w:t>
      </w:r>
      <w:r>
        <w:rPr>
          <w:spacing w:val="-1"/>
        </w:rPr>
        <w:t xml:space="preserve"> </w:t>
      </w:r>
      <w:r>
        <w:t>173</w:t>
      </w:r>
      <w:r>
        <w:rPr>
          <w:spacing w:val="-1"/>
        </w:rPr>
        <w:t xml:space="preserve"> </w:t>
      </w:r>
      <w:r>
        <w:t>more</w:t>
      </w:r>
      <w:r>
        <w:rPr>
          <w:spacing w:val="-3"/>
        </w:rPr>
        <w:t xml:space="preserve"> </w:t>
      </w:r>
      <w:r>
        <w:t>tenants</w:t>
      </w:r>
      <w:r>
        <w:rPr>
          <w:spacing w:val="-3"/>
        </w:rPr>
        <w:t xml:space="preserve"> </w:t>
      </w:r>
      <w:r>
        <w:t>who</w:t>
      </w:r>
      <w:r>
        <w:rPr>
          <w:spacing w:val="-1"/>
        </w:rPr>
        <w:t xml:space="preserve"> </w:t>
      </w:r>
      <w:r>
        <w:t>are</w:t>
      </w:r>
      <w:r>
        <w:rPr>
          <w:spacing w:val="-3"/>
        </w:rPr>
        <w:t xml:space="preserve"> </w:t>
      </w:r>
      <w:r>
        <w:t>paying</w:t>
      </w:r>
      <w:r>
        <w:rPr>
          <w:spacing w:val="-4"/>
        </w:rPr>
        <w:t xml:space="preserve"> </w:t>
      </w:r>
      <w:r>
        <w:t>market</w:t>
      </w:r>
      <w:r>
        <w:rPr>
          <w:spacing w:val="-2"/>
        </w:rPr>
        <w:t xml:space="preserve"> </w:t>
      </w:r>
      <w:r>
        <w:t>rent</w:t>
      </w:r>
      <w:r>
        <w:rPr>
          <w:spacing w:val="-3"/>
        </w:rPr>
        <w:t xml:space="preserve"> </w:t>
      </w:r>
      <w:r>
        <w:t>and</w:t>
      </w:r>
      <w:r>
        <w:rPr>
          <w:spacing w:val="-1"/>
        </w:rPr>
        <w:t xml:space="preserve"> </w:t>
      </w:r>
      <w:r>
        <w:t>have</w:t>
      </w:r>
      <w:r>
        <w:rPr>
          <w:spacing w:val="-1"/>
        </w:rPr>
        <w:t xml:space="preserve"> </w:t>
      </w:r>
      <w:r>
        <w:t>held</w:t>
      </w:r>
      <w:r>
        <w:rPr>
          <w:spacing w:val="-4"/>
        </w:rPr>
        <w:t xml:space="preserve"> </w:t>
      </w:r>
      <w:r>
        <w:t>the</w:t>
      </w:r>
      <w:r>
        <w:rPr>
          <w:spacing w:val="-3"/>
        </w:rPr>
        <w:t xml:space="preserve"> </w:t>
      </w:r>
      <w:r>
        <w:t>tenancy</w:t>
      </w:r>
      <w:r>
        <w:rPr>
          <w:spacing w:val="-3"/>
        </w:rPr>
        <w:t xml:space="preserve"> </w:t>
      </w:r>
      <w:r>
        <w:t>for</w:t>
      </w:r>
      <w:r>
        <w:rPr>
          <w:spacing w:val="-3"/>
        </w:rPr>
        <w:t xml:space="preserve"> </w:t>
      </w:r>
      <w:r>
        <w:t>three</w:t>
      </w:r>
      <w:r>
        <w:rPr>
          <w:spacing w:val="-1"/>
        </w:rPr>
        <w:t xml:space="preserve"> </w:t>
      </w:r>
      <w:r>
        <w:t>years</w:t>
      </w:r>
      <w:r>
        <w:rPr>
          <w:spacing w:val="-1"/>
        </w:rPr>
        <w:t xml:space="preserve"> </w:t>
      </w:r>
      <w:r>
        <w:t xml:space="preserve">or more to the review pool. It does not </w:t>
      </w:r>
      <w:proofErr w:type="gramStart"/>
      <w:r>
        <w:t>take into account</w:t>
      </w:r>
      <w:proofErr w:type="gramEnd"/>
      <w:r>
        <w:t xml:space="preserve"> the single bedroom properties and this number</w:t>
      </w:r>
      <w:r>
        <w:rPr>
          <w:spacing w:val="-1"/>
        </w:rPr>
        <w:t xml:space="preserve"> </w:t>
      </w:r>
      <w:r>
        <w:t>is only</w:t>
      </w:r>
      <w:r>
        <w:rPr>
          <w:spacing w:val="-1"/>
        </w:rPr>
        <w:t xml:space="preserve"> </w:t>
      </w:r>
      <w:r>
        <w:t>for</w:t>
      </w:r>
      <w:r>
        <w:rPr>
          <w:spacing w:val="-1"/>
        </w:rPr>
        <w:t xml:space="preserve"> </w:t>
      </w:r>
      <w:r>
        <w:t>any</w:t>
      </w:r>
      <w:r>
        <w:rPr>
          <w:spacing w:val="-1"/>
        </w:rPr>
        <w:t xml:space="preserve"> </w:t>
      </w:r>
      <w:r>
        <w:t>multiple bedroom</w:t>
      </w:r>
      <w:r>
        <w:rPr>
          <w:spacing w:val="-1"/>
        </w:rPr>
        <w:t xml:space="preserve"> </w:t>
      </w:r>
      <w:r>
        <w:t>properties with one</w:t>
      </w:r>
      <w:r>
        <w:rPr>
          <w:spacing w:val="-1"/>
        </w:rPr>
        <w:t xml:space="preserve"> </w:t>
      </w:r>
      <w:r>
        <w:t>or</w:t>
      </w:r>
      <w:r>
        <w:rPr>
          <w:spacing w:val="-1"/>
        </w:rPr>
        <w:t xml:space="preserve"> </w:t>
      </w:r>
      <w:r>
        <w:t>more spare bedrooms. I indicated my interest in only including those between 65 and 69 years old for social housing periodic tenancy</w:t>
      </w:r>
      <w:r>
        <w:rPr>
          <w:spacing w:val="-1"/>
        </w:rPr>
        <w:t xml:space="preserve"> </w:t>
      </w:r>
      <w:r>
        <w:t>reviews where</w:t>
      </w:r>
      <w:r>
        <w:rPr>
          <w:spacing w:val="-1"/>
        </w:rPr>
        <w:t xml:space="preserve"> </w:t>
      </w:r>
      <w:r>
        <w:t>they</w:t>
      </w:r>
      <w:r>
        <w:rPr>
          <w:spacing w:val="-1"/>
        </w:rPr>
        <w:t xml:space="preserve"> </w:t>
      </w:r>
      <w:r>
        <w:t>are</w:t>
      </w:r>
      <w:r>
        <w:rPr>
          <w:spacing w:val="-1"/>
        </w:rPr>
        <w:t xml:space="preserve"> </w:t>
      </w:r>
      <w:r>
        <w:t>in</w:t>
      </w:r>
      <w:r>
        <w:rPr>
          <w:spacing w:val="-2"/>
        </w:rPr>
        <w:t xml:space="preserve"> </w:t>
      </w:r>
      <w:r>
        <w:t>multiple</w:t>
      </w:r>
      <w:r>
        <w:rPr>
          <w:spacing w:val="-1"/>
        </w:rPr>
        <w:t xml:space="preserve"> </w:t>
      </w:r>
      <w:r>
        <w:t>bedroom properties with one or</w:t>
      </w:r>
      <w:r>
        <w:rPr>
          <w:spacing w:val="-1"/>
        </w:rPr>
        <w:t xml:space="preserve"> </w:t>
      </w:r>
      <w:r>
        <w:t>more spare</w:t>
      </w:r>
      <w:r>
        <w:rPr>
          <w:spacing w:val="-1"/>
        </w:rPr>
        <w:t xml:space="preserve"> </w:t>
      </w:r>
      <w:r>
        <w:t>bedrooms.</w:t>
      </w:r>
    </w:p>
    <w:p w14:paraId="1B4655BE" w14:textId="77777777" w:rsidR="006C6101" w:rsidRDefault="00D61705">
      <w:pPr>
        <w:pStyle w:val="ListParagraph"/>
        <w:numPr>
          <w:ilvl w:val="0"/>
          <w:numId w:val="10"/>
        </w:numPr>
        <w:tabs>
          <w:tab w:val="left" w:pos="448"/>
        </w:tabs>
        <w:ind w:right="1417"/>
      </w:pPr>
      <w:r>
        <w:t>On balance, I consider that increasing the exemption age to 70 for tenants in multiple bedroom properties with one or more spare bedrooms balances the need to make social housing more available</w:t>
      </w:r>
      <w:r>
        <w:rPr>
          <w:spacing w:val="-4"/>
        </w:rPr>
        <w:t xml:space="preserve"> </w:t>
      </w:r>
      <w:r>
        <w:t>for</w:t>
      </w:r>
      <w:r>
        <w:rPr>
          <w:spacing w:val="-4"/>
        </w:rPr>
        <w:t xml:space="preserve"> </w:t>
      </w:r>
      <w:r>
        <w:t>those</w:t>
      </w:r>
      <w:r>
        <w:rPr>
          <w:spacing w:val="-2"/>
        </w:rPr>
        <w:t xml:space="preserve"> </w:t>
      </w:r>
      <w:r>
        <w:t>with</w:t>
      </w:r>
      <w:r>
        <w:rPr>
          <w:spacing w:val="-2"/>
        </w:rPr>
        <w:t xml:space="preserve"> </w:t>
      </w:r>
      <w:r>
        <w:t>greater</w:t>
      </w:r>
      <w:r>
        <w:rPr>
          <w:spacing w:val="-2"/>
        </w:rPr>
        <w:t xml:space="preserve"> </w:t>
      </w:r>
      <w:r>
        <w:t>needs,</w:t>
      </w:r>
      <w:r>
        <w:rPr>
          <w:spacing w:val="-2"/>
        </w:rPr>
        <w:t xml:space="preserve"> </w:t>
      </w:r>
      <w:r>
        <w:t>while</w:t>
      </w:r>
      <w:r>
        <w:rPr>
          <w:spacing w:val="-4"/>
        </w:rPr>
        <w:t xml:space="preserve"> </w:t>
      </w:r>
      <w:proofErr w:type="spellStart"/>
      <w:r>
        <w:t>recognising</w:t>
      </w:r>
      <w:proofErr w:type="spellEnd"/>
      <w:r>
        <w:rPr>
          <w:spacing w:val="-2"/>
        </w:rPr>
        <w:t xml:space="preserve"> </w:t>
      </w:r>
      <w:r>
        <w:t>that</w:t>
      </w:r>
      <w:r>
        <w:rPr>
          <w:spacing w:val="-2"/>
        </w:rPr>
        <w:t xml:space="preserve"> </w:t>
      </w:r>
      <w:r>
        <w:t>many</w:t>
      </w:r>
      <w:r>
        <w:rPr>
          <w:spacing w:val="-2"/>
        </w:rPr>
        <w:t xml:space="preserve"> </w:t>
      </w:r>
      <w:r>
        <w:t>older</w:t>
      </w:r>
      <w:r>
        <w:rPr>
          <w:spacing w:val="-2"/>
        </w:rPr>
        <w:t xml:space="preserve"> </w:t>
      </w:r>
      <w:r>
        <w:t>people</w:t>
      </w:r>
      <w:r>
        <w:rPr>
          <w:spacing w:val="-2"/>
        </w:rPr>
        <w:t xml:space="preserve"> </w:t>
      </w:r>
      <w:r>
        <w:t>on</w:t>
      </w:r>
      <w:r>
        <w:rPr>
          <w:spacing w:val="-2"/>
        </w:rPr>
        <w:t xml:space="preserve"> </w:t>
      </w:r>
      <w:r>
        <w:t>fixed</w:t>
      </w:r>
      <w:r>
        <w:rPr>
          <w:spacing w:val="-2"/>
        </w:rPr>
        <w:t xml:space="preserve"> </w:t>
      </w:r>
      <w:r>
        <w:t xml:space="preserve">incomes (New Zealand Superannuation) have limited ability to meet rising rental costs in the private </w:t>
      </w:r>
      <w:r>
        <w:rPr>
          <w:spacing w:val="-2"/>
        </w:rPr>
        <w:t>market.</w:t>
      </w:r>
    </w:p>
    <w:p w14:paraId="74542D91" w14:textId="77777777" w:rsidR="006C6101" w:rsidRDefault="00D61705">
      <w:pPr>
        <w:pStyle w:val="ListParagraph"/>
        <w:numPr>
          <w:ilvl w:val="0"/>
          <w:numId w:val="10"/>
        </w:numPr>
        <w:tabs>
          <w:tab w:val="left" w:pos="448"/>
        </w:tabs>
        <w:ind w:right="1603"/>
      </w:pPr>
      <w:r>
        <w:t xml:space="preserve">Increasing the exemption age from social housing periodic tenancy reviews for tenants or their partners from 65 to 70 will help with better </w:t>
      </w:r>
      <w:proofErr w:type="spellStart"/>
      <w:r>
        <w:t>utilisation</w:t>
      </w:r>
      <w:proofErr w:type="spellEnd"/>
      <w:r>
        <w:t xml:space="preserve"> of social housing, including transferring people</w:t>
      </w:r>
      <w:r>
        <w:rPr>
          <w:spacing w:val="-1"/>
        </w:rPr>
        <w:t xml:space="preserve"> </w:t>
      </w:r>
      <w:r>
        <w:t>to</w:t>
      </w:r>
      <w:r>
        <w:rPr>
          <w:spacing w:val="-4"/>
        </w:rPr>
        <w:t xml:space="preserve"> </w:t>
      </w:r>
      <w:r>
        <w:t>other</w:t>
      </w:r>
      <w:r>
        <w:rPr>
          <w:spacing w:val="-3"/>
        </w:rPr>
        <w:t xml:space="preserve"> </w:t>
      </w:r>
      <w:r>
        <w:t>social</w:t>
      </w:r>
      <w:r>
        <w:rPr>
          <w:spacing w:val="-3"/>
        </w:rPr>
        <w:t xml:space="preserve"> </w:t>
      </w:r>
      <w:r>
        <w:t>housing</w:t>
      </w:r>
      <w:r>
        <w:rPr>
          <w:spacing w:val="-1"/>
        </w:rPr>
        <w:t xml:space="preserve"> </w:t>
      </w:r>
      <w:r>
        <w:t>more</w:t>
      </w:r>
      <w:r>
        <w:rPr>
          <w:spacing w:val="-1"/>
        </w:rPr>
        <w:t xml:space="preserve"> </w:t>
      </w:r>
      <w:r>
        <w:t>suitable</w:t>
      </w:r>
      <w:r>
        <w:rPr>
          <w:spacing w:val="-3"/>
        </w:rPr>
        <w:t xml:space="preserve"> </w:t>
      </w:r>
      <w:r>
        <w:t>for</w:t>
      </w:r>
      <w:r>
        <w:rPr>
          <w:spacing w:val="-3"/>
        </w:rPr>
        <w:t xml:space="preserve"> </w:t>
      </w:r>
      <w:r>
        <w:t>their</w:t>
      </w:r>
      <w:r>
        <w:rPr>
          <w:spacing w:val="-3"/>
        </w:rPr>
        <w:t xml:space="preserve"> </w:t>
      </w:r>
      <w:r>
        <w:t>needs</w:t>
      </w:r>
      <w:r>
        <w:rPr>
          <w:spacing w:val="-3"/>
        </w:rPr>
        <w:t xml:space="preserve"> </w:t>
      </w:r>
      <w:r>
        <w:t>(e.g.,</w:t>
      </w:r>
      <w:r>
        <w:rPr>
          <w:spacing w:val="-3"/>
        </w:rPr>
        <w:t xml:space="preserve"> </w:t>
      </w:r>
      <w:r>
        <w:t>smaller</w:t>
      </w:r>
      <w:r>
        <w:rPr>
          <w:spacing w:val="-1"/>
        </w:rPr>
        <w:t xml:space="preserve"> </w:t>
      </w:r>
      <w:r>
        <w:t>more</w:t>
      </w:r>
      <w:r>
        <w:rPr>
          <w:spacing w:val="-3"/>
        </w:rPr>
        <w:t xml:space="preserve"> </w:t>
      </w:r>
      <w:r>
        <w:t>accessible</w:t>
      </w:r>
      <w:r>
        <w:rPr>
          <w:spacing w:val="-3"/>
        </w:rPr>
        <w:t xml:space="preserve"> </w:t>
      </w:r>
      <w:r>
        <w:t>social housing). However, many tenants aged 65–69 years may be on the Transfer Register already.</w:t>
      </w:r>
    </w:p>
    <w:p w14:paraId="5C6501D2" w14:textId="77777777" w:rsidR="006C6101" w:rsidRDefault="00D61705">
      <w:pPr>
        <w:pStyle w:val="ListParagraph"/>
        <w:numPr>
          <w:ilvl w:val="0"/>
          <w:numId w:val="10"/>
        </w:numPr>
        <w:tabs>
          <w:tab w:val="left" w:pos="448"/>
        </w:tabs>
        <w:spacing w:before="121"/>
        <w:ind w:right="1426"/>
      </w:pPr>
      <w:r>
        <w:t>There</w:t>
      </w:r>
      <w:r>
        <w:rPr>
          <w:spacing w:val="-4"/>
        </w:rPr>
        <w:t xml:space="preserve"> </w:t>
      </w:r>
      <w:r>
        <w:t>are</w:t>
      </w:r>
      <w:r>
        <w:rPr>
          <w:spacing w:val="-4"/>
        </w:rPr>
        <w:t xml:space="preserve"> </w:t>
      </w:r>
      <w:r>
        <w:t>some</w:t>
      </w:r>
      <w:r>
        <w:rPr>
          <w:spacing w:val="-4"/>
        </w:rPr>
        <w:t xml:space="preserve"> </w:t>
      </w:r>
      <w:r>
        <w:t>risks</w:t>
      </w:r>
      <w:r>
        <w:rPr>
          <w:spacing w:val="-1"/>
        </w:rPr>
        <w:t xml:space="preserve"> </w:t>
      </w:r>
      <w:r>
        <w:t>with</w:t>
      </w:r>
      <w:r>
        <w:rPr>
          <w:spacing w:val="-4"/>
        </w:rPr>
        <w:t xml:space="preserve"> </w:t>
      </w:r>
      <w:r>
        <w:t>this</w:t>
      </w:r>
      <w:r>
        <w:rPr>
          <w:spacing w:val="-2"/>
        </w:rPr>
        <w:t xml:space="preserve"> </w:t>
      </w:r>
      <w:r>
        <w:t>proposal,</w:t>
      </w:r>
      <w:r>
        <w:rPr>
          <w:spacing w:val="-5"/>
        </w:rPr>
        <w:t xml:space="preserve"> </w:t>
      </w:r>
      <w:r>
        <w:t>including</w:t>
      </w:r>
      <w:r>
        <w:rPr>
          <w:spacing w:val="-4"/>
        </w:rPr>
        <w:t xml:space="preserve"> </w:t>
      </w:r>
      <w:r>
        <w:t>a</w:t>
      </w:r>
      <w:r>
        <w:rPr>
          <w:spacing w:val="-2"/>
        </w:rPr>
        <w:t xml:space="preserve"> </w:t>
      </w:r>
      <w:r>
        <w:t>negative</w:t>
      </w:r>
      <w:r>
        <w:rPr>
          <w:spacing w:val="-4"/>
        </w:rPr>
        <w:t xml:space="preserve"> </w:t>
      </w:r>
      <w:r>
        <w:t>impact</w:t>
      </w:r>
      <w:r>
        <w:rPr>
          <w:spacing w:val="-1"/>
        </w:rPr>
        <w:t xml:space="preserve"> </w:t>
      </w:r>
      <w:r>
        <w:t>on</w:t>
      </w:r>
      <w:r>
        <w:rPr>
          <w:spacing w:val="-2"/>
        </w:rPr>
        <w:t xml:space="preserve"> </w:t>
      </w:r>
      <w:r>
        <w:t>housing</w:t>
      </w:r>
      <w:r>
        <w:rPr>
          <w:spacing w:val="-2"/>
        </w:rPr>
        <w:t xml:space="preserve"> </w:t>
      </w:r>
      <w:r>
        <w:t>stability</w:t>
      </w:r>
      <w:r>
        <w:rPr>
          <w:spacing w:val="-2"/>
        </w:rPr>
        <w:t xml:space="preserve"> </w:t>
      </w:r>
      <w:r>
        <w:t>for</w:t>
      </w:r>
      <w:r>
        <w:rPr>
          <w:spacing w:val="-2"/>
        </w:rPr>
        <w:t xml:space="preserve"> </w:t>
      </w:r>
      <w:r>
        <w:t>older tenants</w:t>
      </w:r>
      <w:r>
        <w:rPr>
          <w:spacing w:val="-1"/>
        </w:rPr>
        <w:t xml:space="preserve"> </w:t>
      </w:r>
      <w:r>
        <w:t>and</w:t>
      </w:r>
      <w:r>
        <w:rPr>
          <w:spacing w:val="-1"/>
        </w:rPr>
        <w:t xml:space="preserve"> </w:t>
      </w:r>
      <w:r>
        <w:t>their wellbeing</w:t>
      </w:r>
      <w:r>
        <w:rPr>
          <w:spacing w:val="-2"/>
        </w:rPr>
        <w:t xml:space="preserve"> </w:t>
      </w:r>
      <w:r>
        <w:t>by exiting them from</w:t>
      </w:r>
      <w:r>
        <w:rPr>
          <w:spacing w:val="-1"/>
        </w:rPr>
        <w:t xml:space="preserve"> </w:t>
      </w:r>
      <w:r>
        <w:t>social</w:t>
      </w:r>
      <w:r>
        <w:rPr>
          <w:spacing w:val="-1"/>
        </w:rPr>
        <w:t xml:space="preserve"> </w:t>
      </w:r>
      <w:r>
        <w:t>housing properties</w:t>
      </w:r>
      <w:r>
        <w:rPr>
          <w:spacing w:val="-1"/>
        </w:rPr>
        <w:t xml:space="preserve"> </w:t>
      </w:r>
      <w:r>
        <w:t>that could cause</w:t>
      </w:r>
      <w:r>
        <w:rPr>
          <w:spacing w:val="-1"/>
        </w:rPr>
        <w:t xml:space="preserve"> </w:t>
      </w:r>
      <w:r>
        <w:t xml:space="preserve">stress and disrupt the </w:t>
      </w:r>
      <w:proofErr w:type="gramStart"/>
      <w:r>
        <w:t>tenants</w:t>
      </w:r>
      <w:proofErr w:type="gramEnd"/>
      <w:r>
        <w:t xml:space="preserve"> connection to their community and/or services. There are also some risks that reviews interact with the relationship between housing providers and tenants. Clear communication and consultation between MSD, Housing Providers and tenants, and support approaches for social housing tenants, especi</w:t>
      </w:r>
      <w:r>
        <w:t>ally the older tenants affected by reviews and those with specific circumstances, such as grandparents caring for grandchildren, will mitigate the risk of a negative impact on this cohort.</w:t>
      </w:r>
    </w:p>
    <w:p w14:paraId="2A03AFBB" w14:textId="77777777" w:rsidR="006C6101" w:rsidRDefault="00D61705">
      <w:pPr>
        <w:pStyle w:val="ListParagraph"/>
        <w:numPr>
          <w:ilvl w:val="0"/>
          <w:numId w:val="10"/>
        </w:numPr>
        <w:tabs>
          <w:tab w:val="left" w:pos="447"/>
        </w:tabs>
        <w:spacing w:before="122"/>
        <w:ind w:left="447" w:hanging="424"/>
      </w:pPr>
      <w:r>
        <w:t>I</w:t>
      </w:r>
      <w:r>
        <w:rPr>
          <w:spacing w:val="-5"/>
        </w:rPr>
        <w:t xml:space="preserve"> </w:t>
      </w:r>
      <w:r>
        <w:t>expect</w:t>
      </w:r>
      <w:r>
        <w:rPr>
          <w:spacing w:val="-6"/>
        </w:rPr>
        <w:t xml:space="preserve"> </w:t>
      </w:r>
      <w:r>
        <w:t>this</w:t>
      </w:r>
      <w:r>
        <w:rPr>
          <w:spacing w:val="-2"/>
        </w:rPr>
        <w:t xml:space="preserve"> </w:t>
      </w:r>
      <w:r>
        <w:t>proposal</w:t>
      </w:r>
      <w:r>
        <w:rPr>
          <w:spacing w:val="-2"/>
        </w:rPr>
        <w:t xml:space="preserve"> </w:t>
      </w:r>
      <w:r>
        <w:t>will</w:t>
      </w:r>
      <w:r>
        <w:rPr>
          <w:spacing w:val="-2"/>
        </w:rPr>
        <w:t xml:space="preserve"> </w:t>
      </w:r>
      <w:r>
        <w:t>have</w:t>
      </w:r>
      <w:r>
        <w:rPr>
          <w:spacing w:val="-3"/>
        </w:rPr>
        <w:t xml:space="preserve"> </w:t>
      </w:r>
      <w:r>
        <w:t>a</w:t>
      </w:r>
      <w:r>
        <w:rPr>
          <w:spacing w:val="-5"/>
        </w:rPr>
        <w:t xml:space="preserve"> </w:t>
      </w:r>
      <w:r>
        <w:t>low</w:t>
      </w:r>
      <w:r>
        <w:rPr>
          <w:spacing w:val="-4"/>
        </w:rPr>
        <w:t xml:space="preserve"> </w:t>
      </w:r>
      <w:r>
        <w:t>review-to-exit</w:t>
      </w:r>
      <w:r>
        <w:rPr>
          <w:spacing w:val="-2"/>
        </w:rPr>
        <w:t xml:space="preserve"> </w:t>
      </w:r>
      <w:r>
        <w:t>ratio</w:t>
      </w:r>
      <w:r>
        <w:rPr>
          <w:vertAlign w:val="superscript"/>
        </w:rPr>
        <w:t>3</w:t>
      </w:r>
      <w:r>
        <w:rPr>
          <w:spacing w:val="-4"/>
        </w:rPr>
        <w:t xml:space="preserve"> </w:t>
      </w:r>
      <w:r>
        <w:t>among</w:t>
      </w:r>
      <w:r>
        <w:rPr>
          <w:spacing w:val="-5"/>
        </w:rPr>
        <w:t xml:space="preserve"> </w:t>
      </w:r>
      <w:r>
        <w:t>tenants</w:t>
      </w:r>
      <w:r>
        <w:rPr>
          <w:spacing w:val="-3"/>
        </w:rPr>
        <w:t xml:space="preserve"> </w:t>
      </w:r>
      <w:r>
        <w:t>65-69</w:t>
      </w:r>
      <w:r>
        <w:rPr>
          <w:spacing w:val="-3"/>
        </w:rPr>
        <w:t xml:space="preserve"> </w:t>
      </w:r>
      <w:r>
        <w:t>years</w:t>
      </w:r>
      <w:r>
        <w:rPr>
          <w:spacing w:val="-3"/>
        </w:rPr>
        <w:t xml:space="preserve"> </w:t>
      </w:r>
      <w:r>
        <w:rPr>
          <w:spacing w:val="-4"/>
        </w:rPr>
        <w:t>old.</w:t>
      </w:r>
    </w:p>
    <w:p w14:paraId="6A7955A0" w14:textId="77777777" w:rsidR="006C6101" w:rsidRDefault="00D61705">
      <w:pPr>
        <w:pStyle w:val="ListParagraph"/>
        <w:numPr>
          <w:ilvl w:val="0"/>
          <w:numId w:val="10"/>
        </w:numPr>
        <w:tabs>
          <w:tab w:val="left" w:pos="448"/>
        </w:tabs>
        <w:spacing w:before="117"/>
        <w:ind w:right="1403"/>
      </w:pPr>
      <w:r>
        <w:t>I considered the option of returning the exemption to the pre-2018 setting that tenants or their partners</w:t>
      </w:r>
      <w:r>
        <w:rPr>
          <w:spacing w:val="-2"/>
        </w:rPr>
        <w:t xml:space="preserve"> </w:t>
      </w:r>
      <w:r>
        <w:t>aged</w:t>
      </w:r>
      <w:r>
        <w:rPr>
          <w:spacing w:val="-2"/>
        </w:rPr>
        <w:t xml:space="preserve"> </w:t>
      </w:r>
      <w:r>
        <w:t>75</w:t>
      </w:r>
      <w:r>
        <w:rPr>
          <w:spacing w:val="-4"/>
        </w:rPr>
        <w:t xml:space="preserve"> </w:t>
      </w:r>
      <w:r>
        <w:t>and</w:t>
      </w:r>
      <w:r>
        <w:rPr>
          <w:spacing w:val="-2"/>
        </w:rPr>
        <w:t xml:space="preserve"> </w:t>
      </w:r>
      <w:r>
        <w:t>over</w:t>
      </w:r>
      <w:r>
        <w:rPr>
          <w:spacing w:val="-4"/>
        </w:rPr>
        <w:t xml:space="preserve"> </w:t>
      </w:r>
      <w:r>
        <w:t>were</w:t>
      </w:r>
      <w:r>
        <w:rPr>
          <w:spacing w:val="-2"/>
        </w:rPr>
        <w:t xml:space="preserve"> </w:t>
      </w:r>
      <w:r>
        <w:t>exempt</w:t>
      </w:r>
      <w:r>
        <w:rPr>
          <w:spacing w:val="-2"/>
        </w:rPr>
        <w:t xml:space="preserve"> </w:t>
      </w:r>
      <w:r>
        <w:t>from</w:t>
      </w:r>
      <w:r>
        <w:rPr>
          <w:spacing w:val="-1"/>
        </w:rPr>
        <w:t xml:space="preserve"> </w:t>
      </w:r>
      <w:r>
        <w:t>social</w:t>
      </w:r>
      <w:r>
        <w:rPr>
          <w:spacing w:val="-4"/>
        </w:rPr>
        <w:t xml:space="preserve"> </w:t>
      </w:r>
      <w:r>
        <w:t>housing</w:t>
      </w:r>
      <w:r>
        <w:rPr>
          <w:spacing w:val="-5"/>
        </w:rPr>
        <w:t xml:space="preserve"> </w:t>
      </w:r>
      <w:r>
        <w:t>periodic</w:t>
      </w:r>
      <w:r>
        <w:rPr>
          <w:spacing w:val="-3"/>
        </w:rPr>
        <w:t xml:space="preserve"> </w:t>
      </w:r>
      <w:r>
        <w:t>tenancy</w:t>
      </w:r>
      <w:r>
        <w:rPr>
          <w:spacing w:val="-4"/>
        </w:rPr>
        <w:t xml:space="preserve"> </w:t>
      </w:r>
      <w:r>
        <w:t>reviews.</w:t>
      </w:r>
      <w:r>
        <w:rPr>
          <w:spacing w:val="-1"/>
        </w:rPr>
        <w:t xml:space="preserve"> </w:t>
      </w:r>
      <w:r>
        <w:t>This</w:t>
      </w:r>
      <w:r>
        <w:rPr>
          <w:spacing w:val="-2"/>
        </w:rPr>
        <w:t xml:space="preserve"> </w:t>
      </w:r>
      <w:r>
        <w:t>option would bring tenants aged 65-74 into the social housing periodic tenancy reviews cohort. This option is not recommended at the time as it:</w:t>
      </w:r>
    </w:p>
    <w:p w14:paraId="4BD6B9E9" w14:textId="77777777" w:rsidR="006C6101" w:rsidRDefault="00D61705">
      <w:pPr>
        <w:pStyle w:val="ListParagraph"/>
        <w:numPr>
          <w:ilvl w:val="0"/>
          <w:numId w:val="7"/>
        </w:numPr>
        <w:tabs>
          <w:tab w:val="left" w:pos="729"/>
          <w:tab w:val="left" w:pos="731"/>
        </w:tabs>
        <w:spacing w:before="121"/>
        <w:ind w:right="1336"/>
      </w:pPr>
      <w:r>
        <w:t xml:space="preserve">poses an increased risk with the increased age of the </w:t>
      </w:r>
      <w:proofErr w:type="gramStart"/>
      <w:r>
        <w:t>65-74 year old</w:t>
      </w:r>
      <w:proofErr w:type="gramEnd"/>
      <w:r>
        <w:t xml:space="preserve"> cohort compared with the proposed</w:t>
      </w:r>
      <w:r>
        <w:rPr>
          <w:spacing w:val="-2"/>
        </w:rPr>
        <w:t xml:space="preserve"> </w:t>
      </w:r>
      <w:r>
        <w:t>65-69</w:t>
      </w:r>
      <w:r>
        <w:rPr>
          <w:spacing w:val="-2"/>
        </w:rPr>
        <w:t xml:space="preserve"> </w:t>
      </w:r>
      <w:r>
        <w:t>year</w:t>
      </w:r>
      <w:r>
        <w:rPr>
          <w:spacing w:val="-4"/>
        </w:rPr>
        <w:t xml:space="preserve"> </w:t>
      </w:r>
      <w:r>
        <w:t>old</w:t>
      </w:r>
      <w:r>
        <w:rPr>
          <w:spacing w:val="-5"/>
        </w:rPr>
        <w:t xml:space="preserve"> </w:t>
      </w:r>
      <w:r>
        <w:t>cohort.</w:t>
      </w:r>
      <w:r>
        <w:rPr>
          <w:spacing w:val="-1"/>
        </w:rPr>
        <w:t xml:space="preserve"> </w:t>
      </w:r>
      <w:r>
        <w:t>This</w:t>
      </w:r>
      <w:r>
        <w:rPr>
          <w:spacing w:val="-2"/>
        </w:rPr>
        <w:t xml:space="preserve"> </w:t>
      </w:r>
      <w:r>
        <w:t>would</w:t>
      </w:r>
      <w:r>
        <w:rPr>
          <w:spacing w:val="-5"/>
        </w:rPr>
        <w:t xml:space="preserve"> </w:t>
      </w:r>
      <w:r>
        <w:t>also</w:t>
      </w:r>
      <w:r>
        <w:rPr>
          <w:spacing w:val="-4"/>
        </w:rPr>
        <w:t xml:space="preserve"> </w:t>
      </w:r>
      <w:r>
        <w:t>mean</w:t>
      </w:r>
      <w:r>
        <w:rPr>
          <w:spacing w:val="-3"/>
        </w:rPr>
        <w:t xml:space="preserve"> </w:t>
      </w:r>
      <w:r>
        <w:t>that</w:t>
      </w:r>
      <w:r>
        <w:rPr>
          <w:spacing w:val="-1"/>
        </w:rPr>
        <w:t xml:space="preserve"> </w:t>
      </w:r>
      <w:r>
        <w:t>a</w:t>
      </w:r>
      <w:r>
        <w:rPr>
          <w:spacing w:val="-4"/>
        </w:rPr>
        <w:t xml:space="preserve"> </w:t>
      </w:r>
      <w:r>
        <w:t>larger</w:t>
      </w:r>
      <w:r>
        <w:rPr>
          <w:spacing w:val="-3"/>
        </w:rPr>
        <w:t xml:space="preserve"> </w:t>
      </w:r>
      <w:r>
        <w:t>portion</w:t>
      </w:r>
      <w:r>
        <w:rPr>
          <w:spacing w:val="-2"/>
        </w:rPr>
        <w:t xml:space="preserve"> </w:t>
      </w:r>
      <w:r>
        <w:t>of</w:t>
      </w:r>
      <w:r>
        <w:rPr>
          <w:spacing w:val="-4"/>
        </w:rPr>
        <w:t xml:space="preserve"> </w:t>
      </w:r>
      <w:r>
        <w:t>this</w:t>
      </w:r>
      <w:r>
        <w:rPr>
          <w:spacing w:val="-4"/>
        </w:rPr>
        <w:t xml:space="preserve"> </w:t>
      </w:r>
      <w:r>
        <w:t xml:space="preserve">demographic residing in social housing relies on a fixed income, such as the New Zealand </w:t>
      </w:r>
      <w:proofErr w:type="gramStart"/>
      <w:r>
        <w:t>Superannuation;</w:t>
      </w:r>
      <w:proofErr w:type="gramEnd"/>
    </w:p>
    <w:p w14:paraId="07A6F0DF" w14:textId="77777777" w:rsidR="006C6101" w:rsidRDefault="006C6101">
      <w:pPr>
        <w:pStyle w:val="BodyText"/>
        <w:rPr>
          <w:sz w:val="20"/>
        </w:rPr>
      </w:pPr>
    </w:p>
    <w:p w14:paraId="2A734A98" w14:textId="77777777" w:rsidR="006C6101" w:rsidRDefault="006C6101">
      <w:pPr>
        <w:pStyle w:val="BodyText"/>
        <w:rPr>
          <w:sz w:val="20"/>
        </w:rPr>
      </w:pPr>
    </w:p>
    <w:p w14:paraId="240169CF" w14:textId="77777777" w:rsidR="006C6101" w:rsidRDefault="00D61705">
      <w:pPr>
        <w:pStyle w:val="BodyText"/>
        <w:spacing w:before="29"/>
        <w:rPr>
          <w:sz w:val="20"/>
        </w:rPr>
      </w:pPr>
      <w:r>
        <w:rPr>
          <w:noProof/>
          <w:sz w:val="20"/>
        </w:rPr>
        <mc:AlternateContent>
          <mc:Choice Requires="wps">
            <w:drawing>
              <wp:anchor distT="0" distB="0" distL="0" distR="0" simplePos="0" relativeHeight="487588352" behindDoc="1" locked="0" layoutInCell="1" allowOverlap="1" wp14:anchorId="05A52100" wp14:editId="2AEFC35C">
                <wp:simplePos x="0" y="0"/>
                <wp:positionH relativeFrom="page">
                  <wp:posOffset>914704</wp:posOffset>
                </wp:positionH>
                <wp:positionV relativeFrom="paragraph">
                  <wp:posOffset>179784</wp:posOffset>
                </wp:positionV>
                <wp:extent cx="18294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F6CC52" id="Graphic 4" o:spid="_x0000_s1026" style="position:absolute;margin-left:1in;margin-top:14.15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" path="m1829054,l,,,7620r1829054,l1829054,xe" fillcolor="black" stroked="f">
                <v:path arrowok="t"/>
                <w10:wrap type="topAndBottom" anchorx="page"/>
              </v:shape>
            </w:pict>
          </mc:Fallback>
        </mc:AlternateContent>
      </w:r>
    </w:p>
    <w:p w14:paraId="6544F3B4" w14:textId="77777777" w:rsidR="006C6101" w:rsidRDefault="00D61705">
      <w:pPr>
        <w:spacing w:before="91"/>
        <w:ind w:left="307" w:right="1378" w:hanging="142"/>
        <w:rPr>
          <w:sz w:val="20"/>
        </w:rPr>
      </w:pPr>
      <w:r>
        <w:rPr>
          <w:sz w:val="20"/>
          <w:vertAlign w:val="superscript"/>
        </w:rPr>
        <w:t>3</w:t>
      </w:r>
      <w:r>
        <w:rPr>
          <w:spacing w:val="-3"/>
          <w:sz w:val="20"/>
        </w:rPr>
        <w:t xml:space="preserve"> </w:t>
      </w:r>
      <w:r>
        <w:rPr>
          <w:sz w:val="20"/>
        </w:rPr>
        <w:t>It</w:t>
      </w:r>
      <w:r>
        <w:rPr>
          <w:spacing w:val="-4"/>
          <w:sz w:val="20"/>
        </w:rPr>
        <w:t xml:space="preserve"> </w:t>
      </w:r>
      <w:r>
        <w:rPr>
          <w:sz w:val="20"/>
        </w:rPr>
        <w:t>is</w:t>
      </w:r>
      <w:r>
        <w:rPr>
          <w:spacing w:val="-4"/>
          <w:sz w:val="20"/>
        </w:rPr>
        <w:t xml:space="preserve"> </w:t>
      </w:r>
      <w:r>
        <w:rPr>
          <w:sz w:val="20"/>
        </w:rPr>
        <w:t>expected</w:t>
      </w:r>
      <w:r>
        <w:rPr>
          <w:spacing w:val="-2"/>
          <w:sz w:val="20"/>
        </w:rPr>
        <w:t xml:space="preserve"> </w:t>
      </w:r>
      <w:r>
        <w:rPr>
          <w:sz w:val="20"/>
        </w:rPr>
        <w:t>that</w:t>
      </w:r>
      <w:r>
        <w:rPr>
          <w:spacing w:val="-3"/>
          <w:sz w:val="20"/>
        </w:rPr>
        <w:t xml:space="preserve"> </w:t>
      </w:r>
      <w:r>
        <w:rPr>
          <w:sz w:val="20"/>
        </w:rPr>
        <w:t>these</w:t>
      </w:r>
      <w:r>
        <w:rPr>
          <w:spacing w:val="-3"/>
          <w:sz w:val="20"/>
        </w:rPr>
        <w:t xml:space="preserve"> </w:t>
      </w:r>
      <w:r>
        <w:rPr>
          <w:sz w:val="20"/>
        </w:rPr>
        <w:t>reviews will</w:t>
      </w:r>
      <w:r>
        <w:rPr>
          <w:spacing w:val="-3"/>
          <w:sz w:val="20"/>
        </w:rPr>
        <w:t xml:space="preserve"> </w:t>
      </w:r>
      <w:r>
        <w:rPr>
          <w:sz w:val="20"/>
        </w:rPr>
        <w:t>have</w:t>
      </w:r>
      <w:r>
        <w:rPr>
          <w:spacing w:val="-3"/>
          <w:sz w:val="20"/>
        </w:rPr>
        <w:t xml:space="preserve"> </w:t>
      </w:r>
      <w:r>
        <w:rPr>
          <w:sz w:val="20"/>
        </w:rPr>
        <w:t>a</w:t>
      </w:r>
      <w:r>
        <w:rPr>
          <w:spacing w:val="-3"/>
          <w:sz w:val="20"/>
        </w:rPr>
        <w:t xml:space="preserve"> </w:t>
      </w:r>
      <w:r>
        <w:rPr>
          <w:sz w:val="20"/>
        </w:rPr>
        <w:t>lower</w:t>
      </w:r>
      <w:r>
        <w:rPr>
          <w:spacing w:val="-2"/>
          <w:sz w:val="20"/>
        </w:rPr>
        <w:t xml:space="preserve"> </w:t>
      </w:r>
      <w:r>
        <w:rPr>
          <w:sz w:val="20"/>
        </w:rPr>
        <w:t>review-to-exit</w:t>
      </w:r>
      <w:r>
        <w:rPr>
          <w:spacing w:val="-4"/>
          <w:sz w:val="20"/>
        </w:rPr>
        <w:t xml:space="preserve"> </w:t>
      </w:r>
      <w:r>
        <w:rPr>
          <w:sz w:val="20"/>
        </w:rPr>
        <w:t>ratio</w:t>
      </w:r>
      <w:r>
        <w:rPr>
          <w:spacing w:val="-2"/>
          <w:sz w:val="20"/>
        </w:rPr>
        <w:t xml:space="preserve"> </w:t>
      </w:r>
      <w:r>
        <w:rPr>
          <w:sz w:val="20"/>
        </w:rPr>
        <w:t>compared</w:t>
      </w:r>
      <w:r>
        <w:rPr>
          <w:spacing w:val="-2"/>
          <w:sz w:val="20"/>
        </w:rPr>
        <w:t xml:space="preserve"> </w:t>
      </w:r>
      <w:r>
        <w:rPr>
          <w:sz w:val="20"/>
        </w:rPr>
        <w:t>to</w:t>
      </w:r>
      <w:r>
        <w:rPr>
          <w:spacing w:val="-2"/>
          <w:sz w:val="20"/>
        </w:rPr>
        <w:t xml:space="preserve"> </w:t>
      </w:r>
      <w:r>
        <w:rPr>
          <w:sz w:val="20"/>
        </w:rPr>
        <w:t>the</w:t>
      </w:r>
      <w:r>
        <w:rPr>
          <w:spacing w:val="-5"/>
          <w:sz w:val="20"/>
        </w:rPr>
        <w:t xml:space="preserve"> </w:t>
      </w:r>
      <w:r>
        <w:rPr>
          <w:sz w:val="20"/>
        </w:rPr>
        <w:t>current social</w:t>
      </w:r>
      <w:r>
        <w:rPr>
          <w:spacing w:val="-3"/>
          <w:sz w:val="20"/>
        </w:rPr>
        <w:t xml:space="preserve"> </w:t>
      </w:r>
      <w:r>
        <w:rPr>
          <w:sz w:val="20"/>
        </w:rPr>
        <w:t>housing periodic tenancy review group due to the specific needs of older people potentially including:</w:t>
      </w:r>
    </w:p>
    <w:p w14:paraId="21462180" w14:textId="77777777" w:rsidR="006C6101" w:rsidRDefault="00D61705">
      <w:pPr>
        <w:pStyle w:val="ListParagraph"/>
        <w:numPr>
          <w:ilvl w:val="0"/>
          <w:numId w:val="6"/>
        </w:numPr>
        <w:tabs>
          <w:tab w:val="left" w:pos="591"/>
        </w:tabs>
        <w:spacing w:before="1" w:line="229" w:lineRule="exact"/>
        <w:ind w:left="591" w:hanging="143"/>
        <w:rPr>
          <w:sz w:val="20"/>
        </w:rPr>
      </w:pPr>
      <w:r>
        <w:rPr>
          <w:sz w:val="20"/>
        </w:rPr>
        <w:t>house</w:t>
      </w:r>
      <w:r>
        <w:rPr>
          <w:spacing w:val="-5"/>
          <w:sz w:val="20"/>
        </w:rPr>
        <w:t xml:space="preserve"> </w:t>
      </w:r>
      <w:r>
        <w:rPr>
          <w:sz w:val="20"/>
        </w:rPr>
        <w:t>accessibility</w:t>
      </w:r>
      <w:r>
        <w:rPr>
          <w:spacing w:val="-4"/>
          <w:sz w:val="20"/>
        </w:rPr>
        <w:t xml:space="preserve"> </w:t>
      </w:r>
      <w:r>
        <w:rPr>
          <w:sz w:val="20"/>
        </w:rPr>
        <w:t>requirements</w:t>
      </w:r>
      <w:r>
        <w:rPr>
          <w:spacing w:val="-5"/>
          <w:sz w:val="20"/>
        </w:rPr>
        <w:t xml:space="preserve"> </w:t>
      </w:r>
      <w:r>
        <w:rPr>
          <w:sz w:val="20"/>
        </w:rPr>
        <w:t>less</w:t>
      </w:r>
      <w:r>
        <w:rPr>
          <w:spacing w:val="-6"/>
          <w:sz w:val="20"/>
        </w:rPr>
        <w:t xml:space="preserve"> </w:t>
      </w:r>
      <w:r>
        <w:rPr>
          <w:sz w:val="20"/>
        </w:rPr>
        <w:t>commonly</w:t>
      </w:r>
      <w:r>
        <w:rPr>
          <w:spacing w:val="-4"/>
          <w:sz w:val="20"/>
        </w:rPr>
        <w:t xml:space="preserve"> </w:t>
      </w:r>
      <w:r>
        <w:rPr>
          <w:sz w:val="20"/>
        </w:rPr>
        <w:t>met</w:t>
      </w:r>
      <w:r>
        <w:rPr>
          <w:spacing w:val="-5"/>
          <w:sz w:val="20"/>
        </w:rPr>
        <w:t xml:space="preserve"> </w:t>
      </w:r>
      <w:r>
        <w:rPr>
          <w:sz w:val="20"/>
        </w:rPr>
        <w:t>in</w:t>
      </w:r>
      <w:r>
        <w:rPr>
          <w:spacing w:val="-4"/>
          <w:sz w:val="20"/>
        </w:rPr>
        <w:t xml:space="preserve"> </w:t>
      </w:r>
      <w:r>
        <w:rPr>
          <w:sz w:val="20"/>
        </w:rPr>
        <w:t>the</w:t>
      </w:r>
      <w:r>
        <w:rPr>
          <w:spacing w:val="-9"/>
          <w:sz w:val="20"/>
        </w:rPr>
        <w:t xml:space="preserve"> </w:t>
      </w:r>
      <w:r>
        <w:rPr>
          <w:sz w:val="20"/>
        </w:rPr>
        <w:t>private</w:t>
      </w:r>
      <w:r>
        <w:rPr>
          <w:spacing w:val="-5"/>
          <w:sz w:val="20"/>
        </w:rPr>
        <w:t xml:space="preserve"> </w:t>
      </w:r>
      <w:proofErr w:type="gramStart"/>
      <w:r>
        <w:rPr>
          <w:spacing w:val="-2"/>
          <w:sz w:val="20"/>
        </w:rPr>
        <w:t>market</w:t>
      </w:r>
      <w:proofErr w:type="gramEnd"/>
    </w:p>
    <w:p w14:paraId="1A7FEE90" w14:textId="77777777" w:rsidR="006C6101" w:rsidRDefault="00D61705">
      <w:pPr>
        <w:pStyle w:val="ListParagraph"/>
        <w:numPr>
          <w:ilvl w:val="0"/>
          <w:numId w:val="6"/>
        </w:numPr>
        <w:tabs>
          <w:tab w:val="left" w:pos="592"/>
        </w:tabs>
        <w:spacing w:before="0"/>
        <w:ind w:right="1723"/>
        <w:rPr>
          <w:sz w:val="20"/>
        </w:rPr>
      </w:pPr>
      <w:r>
        <w:rPr>
          <w:sz w:val="20"/>
        </w:rPr>
        <w:t>greater</w:t>
      </w:r>
      <w:r>
        <w:rPr>
          <w:spacing w:val="-3"/>
          <w:sz w:val="20"/>
        </w:rPr>
        <w:t xml:space="preserve"> </w:t>
      </w:r>
      <w:r>
        <w:rPr>
          <w:sz w:val="20"/>
        </w:rPr>
        <w:t>proximity</w:t>
      </w:r>
      <w:r>
        <w:rPr>
          <w:spacing w:val="-4"/>
          <w:sz w:val="20"/>
        </w:rPr>
        <w:t xml:space="preserve"> </w:t>
      </w:r>
      <w:r>
        <w:rPr>
          <w:sz w:val="20"/>
        </w:rPr>
        <w:t>to</w:t>
      </w:r>
      <w:r>
        <w:rPr>
          <w:spacing w:val="-6"/>
          <w:sz w:val="20"/>
        </w:rPr>
        <w:t xml:space="preserve"> </w:t>
      </w:r>
      <w:r>
        <w:rPr>
          <w:sz w:val="20"/>
        </w:rPr>
        <w:t>their</w:t>
      </w:r>
      <w:r>
        <w:rPr>
          <w:spacing w:val="-3"/>
          <w:sz w:val="20"/>
        </w:rPr>
        <w:t xml:space="preserve"> </w:t>
      </w:r>
      <w:r>
        <w:rPr>
          <w:sz w:val="20"/>
        </w:rPr>
        <w:t>community</w:t>
      </w:r>
      <w:r>
        <w:rPr>
          <w:spacing w:val="-4"/>
          <w:sz w:val="20"/>
        </w:rPr>
        <w:t xml:space="preserve"> </w:t>
      </w:r>
      <w:r>
        <w:rPr>
          <w:sz w:val="20"/>
        </w:rPr>
        <w:t>and</w:t>
      </w:r>
      <w:r>
        <w:rPr>
          <w:spacing w:val="-3"/>
          <w:sz w:val="20"/>
        </w:rPr>
        <w:t xml:space="preserve"> </w:t>
      </w:r>
      <w:r>
        <w:rPr>
          <w:sz w:val="20"/>
        </w:rPr>
        <w:t>services required</w:t>
      </w:r>
      <w:r>
        <w:rPr>
          <w:spacing w:val="-1"/>
          <w:sz w:val="20"/>
        </w:rPr>
        <w:t xml:space="preserve"> </w:t>
      </w:r>
      <w:r>
        <w:rPr>
          <w:sz w:val="20"/>
        </w:rPr>
        <w:t>such</w:t>
      </w:r>
      <w:r>
        <w:rPr>
          <w:spacing w:val="-3"/>
          <w:sz w:val="20"/>
        </w:rPr>
        <w:t xml:space="preserve"> </w:t>
      </w:r>
      <w:r>
        <w:rPr>
          <w:sz w:val="20"/>
        </w:rPr>
        <w:t>as</w:t>
      </w:r>
      <w:r>
        <w:rPr>
          <w:spacing w:val="-5"/>
          <w:sz w:val="20"/>
        </w:rPr>
        <w:t xml:space="preserve"> </w:t>
      </w:r>
      <w:r>
        <w:rPr>
          <w:sz w:val="20"/>
        </w:rPr>
        <w:t>public</w:t>
      </w:r>
      <w:r>
        <w:rPr>
          <w:spacing w:val="-4"/>
          <w:sz w:val="20"/>
        </w:rPr>
        <w:t xml:space="preserve"> </w:t>
      </w:r>
      <w:r>
        <w:rPr>
          <w:sz w:val="20"/>
        </w:rPr>
        <w:t>transport,</w:t>
      </w:r>
      <w:r>
        <w:rPr>
          <w:spacing w:val="-6"/>
          <w:sz w:val="20"/>
        </w:rPr>
        <w:t xml:space="preserve"> </w:t>
      </w:r>
      <w:r>
        <w:rPr>
          <w:sz w:val="20"/>
        </w:rPr>
        <w:t>medical</w:t>
      </w:r>
      <w:r>
        <w:rPr>
          <w:spacing w:val="-4"/>
          <w:sz w:val="20"/>
        </w:rPr>
        <w:t xml:space="preserve"> </w:t>
      </w:r>
      <w:r>
        <w:rPr>
          <w:sz w:val="20"/>
        </w:rPr>
        <w:t>care,</w:t>
      </w:r>
      <w:r>
        <w:rPr>
          <w:spacing w:val="-3"/>
          <w:sz w:val="20"/>
        </w:rPr>
        <w:t xml:space="preserve"> </w:t>
      </w:r>
      <w:r>
        <w:rPr>
          <w:sz w:val="20"/>
        </w:rPr>
        <w:t xml:space="preserve">and </w:t>
      </w:r>
      <w:r>
        <w:rPr>
          <w:spacing w:val="-2"/>
          <w:sz w:val="20"/>
        </w:rPr>
        <w:t>dairies/</w:t>
      </w:r>
      <w:proofErr w:type="gramStart"/>
      <w:r>
        <w:rPr>
          <w:spacing w:val="-2"/>
          <w:sz w:val="20"/>
        </w:rPr>
        <w:t>supermarkets</w:t>
      </w:r>
      <w:proofErr w:type="gramEnd"/>
    </w:p>
    <w:p w14:paraId="38EFD398" w14:textId="77777777" w:rsidR="006C6101" w:rsidRDefault="00D61705">
      <w:pPr>
        <w:pStyle w:val="ListParagraph"/>
        <w:numPr>
          <w:ilvl w:val="0"/>
          <w:numId w:val="6"/>
        </w:numPr>
        <w:tabs>
          <w:tab w:val="left" w:pos="591"/>
        </w:tabs>
        <w:spacing w:before="0"/>
        <w:ind w:left="591" w:hanging="143"/>
        <w:rPr>
          <w:sz w:val="20"/>
        </w:rPr>
      </w:pPr>
      <w:r>
        <w:rPr>
          <w:sz w:val="20"/>
        </w:rPr>
        <w:t>sustainability</w:t>
      </w:r>
      <w:r>
        <w:rPr>
          <w:spacing w:val="-4"/>
          <w:sz w:val="20"/>
        </w:rPr>
        <w:t xml:space="preserve"> </w:t>
      </w:r>
      <w:r>
        <w:rPr>
          <w:sz w:val="20"/>
        </w:rPr>
        <w:t>and</w:t>
      </w:r>
      <w:r>
        <w:rPr>
          <w:spacing w:val="-3"/>
          <w:sz w:val="20"/>
        </w:rPr>
        <w:t xml:space="preserve"> </w:t>
      </w:r>
      <w:r>
        <w:rPr>
          <w:sz w:val="20"/>
        </w:rPr>
        <w:t>ability</w:t>
      </w:r>
      <w:r>
        <w:rPr>
          <w:spacing w:val="-4"/>
          <w:sz w:val="20"/>
        </w:rPr>
        <w:t xml:space="preserve"> </w:t>
      </w:r>
      <w:r>
        <w:rPr>
          <w:sz w:val="20"/>
        </w:rPr>
        <w:t>to</w:t>
      </w:r>
      <w:r>
        <w:rPr>
          <w:spacing w:val="-3"/>
          <w:sz w:val="20"/>
        </w:rPr>
        <w:t xml:space="preserve"> </w:t>
      </w:r>
      <w:r>
        <w:rPr>
          <w:sz w:val="20"/>
        </w:rPr>
        <w:t>manage</w:t>
      </w:r>
      <w:r>
        <w:rPr>
          <w:spacing w:val="-4"/>
          <w:sz w:val="20"/>
        </w:rPr>
        <w:t xml:space="preserve"> </w:t>
      </w:r>
      <w:r>
        <w:rPr>
          <w:sz w:val="20"/>
        </w:rPr>
        <w:t>increasing</w:t>
      </w:r>
      <w:r>
        <w:rPr>
          <w:spacing w:val="-6"/>
          <w:sz w:val="20"/>
        </w:rPr>
        <w:t xml:space="preserve"> </w:t>
      </w:r>
      <w:r>
        <w:rPr>
          <w:sz w:val="20"/>
        </w:rPr>
        <w:t>rents</w:t>
      </w:r>
      <w:r>
        <w:rPr>
          <w:spacing w:val="-5"/>
          <w:sz w:val="20"/>
        </w:rPr>
        <w:t xml:space="preserve"> </w:t>
      </w:r>
      <w:r>
        <w:rPr>
          <w:sz w:val="20"/>
        </w:rPr>
        <w:t>in</w:t>
      </w:r>
      <w:r>
        <w:rPr>
          <w:spacing w:val="-3"/>
          <w:sz w:val="20"/>
        </w:rPr>
        <w:t xml:space="preserve"> </w:t>
      </w:r>
      <w:r>
        <w:rPr>
          <w:sz w:val="20"/>
        </w:rPr>
        <w:t>the</w:t>
      </w:r>
      <w:r>
        <w:rPr>
          <w:spacing w:val="-6"/>
          <w:sz w:val="20"/>
        </w:rPr>
        <w:t xml:space="preserve"> </w:t>
      </w:r>
      <w:r>
        <w:rPr>
          <w:sz w:val="20"/>
        </w:rPr>
        <w:t>private</w:t>
      </w:r>
      <w:r>
        <w:rPr>
          <w:spacing w:val="-5"/>
          <w:sz w:val="20"/>
        </w:rPr>
        <w:t xml:space="preserve"> </w:t>
      </w:r>
      <w:r>
        <w:rPr>
          <w:sz w:val="20"/>
        </w:rPr>
        <w:t>market</w:t>
      </w:r>
      <w:r>
        <w:rPr>
          <w:spacing w:val="-4"/>
          <w:sz w:val="20"/>
        </w:rPr>
        <w:t xml:space="preserve"> </w:t>
      </w:r>
      <w:r>
        <w:rPr>
          <w:sz w:val="20"/>
        </w:rPr>
        <w:t>with</w:t>
      </w:r>
      <w:r>
        <w:rPr>
          <w:spacing w:val="-3"/>
          <w:sz w:val="20"/>
        </w:rPr>
        <w:t xml:space="preserve"> </w:t>
      </w:r>
      <w:r>
        <w:rPr>
          <w:sz w:val="20"/>
        </w:rPr>
        <w:t>a</w:t>
      </w:r>
      <w:r>
        <w:rPr>
          <w:spacing w:val="-6"/>
          <w:sz w:val="20"/>
        </w:rPr>
        <w:t xml:space="preserve"> </w:t>
      </w:r>
      <w:r>
        <w:rPr>
          <w:sz w:val="20"/>
        </w:rPr>
        <w:t>fixed</w:t>
      </w:r>
      <w:r>
        <w:rPr>
          <w:spacing w:val="-4"/>
          <w:sz w:val="20"/>
        </w:rPr>
        <w:t xml:space="preserve"> </w:t>
      </w:r>
      <w:proofErr w:type="gramStart"/>
      <w:r>
        <w:rPr>
          <w:spacing w:val="-2"/>
          <w:sz w:val="20"/>
        </w:rPr>
        <w:t>income</w:t>
      </w:r>
      <w:proofErr w:type="gramEnd"/>
    </w:p>
    <w:p w14:paraId="63953A6B" w14:textId="77777777" w:rsidR="006C6101" w:rsidRDefault="00D61705">
      <w:pPr>
        <w:pStyle w:val="ListParagraph"/>
        <w:numPr>
          <w:ilvl w:val="0"/>
          <w:numId w:val="6"/>
        </w:numPr>
        <w:tabs>
          <w:tab w:val="left" w:pos="591"/>
        </w:tabs>
        <w:spacing w:before="0"/>
        <w:ind w:left="591" w:hanging="143"/>
        <w:rPr>
          <w:sz w:val="20"/>
        </w:rPr>
      </w:pPr>
      <w:r>
        <w:rPr>
          <w:sz w:val="20"/>
        </w:rPr>
        <w:t>long-term</w:t>
      </w:r>
      <w:r>
        <w:rPr>
          <w:spacing w:val="-8"/>
          <w:sz w:val="20"/>
        </w:rPr>
        <w:t xml:space="preserve"> </w:t>
      </w:r>
      <w:r>
        <w:rPr>
          <w:sz w:val="20"/>
        </w:rPr>
        <w:t>residence</w:t>
      </w:r>
      <w:r>
        <w:rPr>
          <w:spacing w:val="-5"/>
          <w:sz w:val="20"/>
        </w:rPr>
        <w:t xml:space="preserve"> </w:t>
      </w:r>
      <w:r>
        <w:rPr>
          <w:sz w:val="20"/>
        </w:rPr>
        <w:t>in</w:t>
      </w:r>
      <w:r>
        <w:rPr>
          <w:spacing w:val="-4"/>
          <w:sz w:val="20"/>
        </w:rPr>
        <w:t xml:space="preserve"> </w:t>
      </w:r>
      <w:r>
        <w:rPr>
          <w:sz w:val="20"/>
        </w:rPr>
        <w:t>their</w:t>
      </w:r>
      <w:r>
        <w:rPr>
          <w:spacing w:val="-5"/>
          <w:sz w:val="20"/>
        </w:rPr>
        <w:t xml:space="preserve"> </w:t>
      </w:r>
      <w:r>
        <w:rPr>
          <w:sz w:val="20"/>
        </w:rPr>
        <w:t>community</w:t>
      </w:r>
      <w:r>
        <w:rPr>
          <w:spacing w:val="-5"/>
          <w:sz w:val="20"/>
        </w:rPr>
        <w:t xml:space="preserve"> </w:t>
      </w:r>
      <w:r>
        <w:rPr>
          <w:sz w:val="20"/>
        </w:rPr>
        <w:t>when</w:t>
      </w:r>
      <w:r>
        <w:rPr>
          <w:spacing w:val="-5"/>
          <w:sz w:val="20"/>
        </w:rPr>
        <w:t xml:space="preserve"> </w:t>
      </w:r>
      <w:r>
        <w:rPr>
          <w:sz w:val="20"/>
        </w:rPr>
        <w:t>there</w:t>
      </w:r>
      <w:r>
        <w:rPr>
          <w:spacing w:val="-5"/>
          <w:sz w:val="20"/>
        </w:rPr>
        <w:t xml:space="preserve"> </w:t>
      </w:r>
      <w:r>
        <w:rPr>
          <w:sz w:val="20"/>
        </w:rPr>
        <w:t>are</w:t>
      </w:r>
      <w:r>
        <w:rPr>
          <w:spacing w:val="-5"/>
          <w:sz w:val="20"/>
        </w:rPr>
        <w:t xml:space="preserve"> </w:t>
      </w:r>
      <w:r>
        <w:rPr>
          <w:sz w:val="20"/>
        </w:rPr>
        <w:t>few</w:t>
      </w:r>
      <w:r>
        <w:rPr>
          <w:spacing w:val="-6"/>
          <w:sz w:val="20"/>
        </w:rPr>
        <w:t xml:space="preserve"> </w:t>
      </w:r>
      <w:r>
        <w:rPr>
          <w:sz w:val="20"/>
        </w:rPr>
        <w:t>suitable</w:t>
      </w:r>
      <w:r>
        <w:rPr>
          <w:spacing w:val="-5"/>
          <w:sz w:val="20"/>
        </w:rPr>
        <w:t xml:space="preserve"> </w:t>
      </w:r>
      <w:r>
        <w:rPr>
          <w:sz w:val="20"/>
        </w:rPr>
        <w:t>alternative</w:t>
      </w:r>
      <w:r>
        <w:rPr>
          <w:spacing w:val="-6"/>
          <w:sz w:val="20"/>
        </w:rPr>
        <w:t xml:space="preserve"> </w:t>
      </w:r>
      <w:r>
        <w:rPr>
          <w:sz w:val="20"/>
        </w:rPr>
        <w:t>housing</w:t>
      </w:r>
      <w:r>
        <w:rPr>
          <w:spacing w:val="-4"/>
          <w:sz w:val="20"/>
        </w:rPr>
        <w:t xml:space="preserve"> </w:t>
      </w:r>
      <w:r>
        <w:rPr>
          <w:spacing w:val="-2"/>
          <w:sz w:val="20"/>
        </w:rPr>
        <w:t>options.</w:t>
      </w:r>
    </w:p>
    <w:p w14:paraId="6EEF10A8" w14:textId="77777777" w:rsidR="006C6101" w:rsidRDefault="006C6101">
      <w:pPr>
        <w:pStyle w:val="ListParagraph"/>
        <w:rPr>
          <w:sz w:val="20"/>
        </w:rPr>
        <w:sectPr w:rsidR="006C6101">
          <w:pgSz w:w="11910" w:h="16840"/>
          <w:pgMar w:top="1340" w:right="141" w:bottom="940" w:left="1275" w:header="0" w:footer="753" w:gutter="0"/>
          <w:cols w:space="720"/>
        </w:sectPr>
      </w:pPr>
    </w:p>
    <w:p w14:paraId="645EEB8C" w14:textId="77777777" w:rsidR="006C6101" w:rsidRDefault="00D61705">
      <w:pPr>
        <w:pStyle w:val="ListParagraph"/>
        <w:numPr>
          <w:ilvl w:val="0"/>
          <w:numId w:val="7"/>
        </w:numPr>
        <w:tabs>
          <w:tab w:val="left" w:pos="729"/>
          <w:tab w:val="left" w:pos="731"/>
        </w:tabs>
        <w:spacing w:before="81"/>
        <w:ind w:right="413"/>
      </w:pPr>
      <w:r>
        <w:t>would</w:t>
      </w:r>
      <w:r>
        <w:rPr>
          <w:spacing w:val="-3"/>
        </w:rPr>
        <w:t xml:space="preserve"> </w:t>
      </w:r>
      <w:r>
        <w:t>disproportionately</w:t>
      </w:r>
      <w:r>
        <w:rPr>
          <w:spacing w:val="-3"/>
        </w:rPr>
        <w:t xml:space="preserve"> </w:t>
      </w:r>
      <w:r>
        <w:t>impact</w:t>
      </w:r>
      <w:r>
        <w:rPr>
          <w:spacing w:val="-2"/>
        </w:rPr>
        <w:t xml:space="preserve"> </w:t>
      </w:r>
      <w:r>
        <w:t>housing</w:t>
      </w:r>
      <w:r>
        <w:rPr>
          <w:spacing w:val="-3"/>
        </w:rPr>
        <w:t xml:space="preserve"> </w:t>
      </w:r>
      <w:r>
        <w:t>stability</w:t>
      </w:r>
      <w:r>
        <w:rPr>
          <w:spacing w:val="-6"/>
        </w:rPr>
        <w:t xml:space="preserve"> </w:t>
      </w:r>
      <w:r>
        <w:t>for</w:t>
      </w:r>
      <w:r>
        <w:rPr>
          <w:spacing w:val="-5"/>
        </w:rPr>
        <w:t xml:space="preserve"> </w:t>
      </w:r>
      <w:r>
        <w:t>older tenants,</w:t>
      </w:r>
      <w:r>
        <w:rPr>
          <w:spacing w:val="-6"/>
        </w:rPr>
        <w:t xml:space="preserve"> </w:t>
      </w:r>
      <w:r>
        <w:t>resulting</w:t>
      </w:r>
      <w:r>
        <w:rPr>
          <w:spacing w:val="-6"/>
        </w:rPr>
        <w:t xml:space="preserve"> </w:t>
      </w:r>
      <w:r>
        <w:t>in</w:t>
      </w:r>
      <w:r>
        <w:rPr>
          <w:spacing w:val="-3"/>
        </w:rPr>
        <w:t xml:space="preserve"> </w:t>
      </w:r>
      <w:r>
        <w:t>uncertainty about the length of tenure; and</w:t>
      </w:r>
    </w:p>
    <w:p w14:paraId="287F5711" w14:textId="77777777" w:rsidR="006C6101" w:rsidRDefault="00D61705">
      <w:pPr>
        <w:pStyle w:val="ListParagraph"/>
        <w:numPr>
          <w:ilvl w:val="0"/>
          <w:numId w:val="7"/>
        </w:numPr>
        <w:tabs>
          <w:tab w:val="left" w:pos="729"/>
          <w:tab w:val="left" w:pos="731"/>
        </w:tabs>
        <w:spacing w:before="119"/>
      </w:pPr>
      <w:r>
        <w:t>could</w:t>
      </w:r>
      <w:r>
        <w:rPr>
          <w:spacing w:val="-6"/>
        </w:rPr>
        <w:t xml:space="preserve"> </w:t>
      </w:r>
      <w:r>
        <w:t>result</w:t>
      </w:r>
      <w:r>
        <w:rPr>
          <w:spacing w:val="-2"/>
        </w:rPr>
        <w:t xml:space="preserve"> </w:t>
      </w:r>
      <w:r>
        <w:t>in</w:t>
      </w:r>
      <w:r>
        <w:rPr>
          <w:spacing w:val="-3"/>
        </w:rPr>
        <w:t xml:space="preserve"> </w:t>
      </w:r>
      <w:r>
        <w:t>approximately</w:t>
      </w:r>
      <w:r>
        <w:rPr>
          <w:spacing w:val="-3"/>
        </w:rPr>
        <w:t xml:space="preserve"> </w:t>
      </w:r>
      <w:r>
        <w:t>216</w:t>
      </w:r>
      <w:r>
        <w:rPr>
          <w:spacing w:val="-6"/>
        </w:rPr>
        <w:t xml:space="preserve"> </w:t>
      </w:r>
      <w:r>
        <w:t>additional</w:t>
      </w:r>
      <w:r>
        <w:rPr>
          <w:spacing w:val="-2"/>
        </w:rPr>
        <w:t xml:space="preserve"> </w:t>
      </w:r>
      <w:r>
        <w:t>tenancies,</w:t>
      </w:r>
      <w:r>
        <w:rPr>
          <w:spacing w:val="-5"/>
        </w:rPr>
        <w:t xml:space="preserve"> </w:t>
      </w:r>
      <w:r>
        <w:t>which</w:t>
      </w:r>
      <w:r>
        <w:rPr>
          <w:spacing w:val="-3"/>
        </w:rPr>
        <w:t xml:space="preserve"> </w:t>
      </w:r>
      <w:r>
        <w:t>have</w:t>
      </w:r>
      <w:r>
        <w:rPr>
          <w:spacing w:val="-3"/>
        </w:rPr>
        <w:t xml:space="preserve"> </w:t>
      </w:r>
      <w:r>
        <w:t>been</w:t>
      </w:r>
      <w:r>
        <w:rPr>
          <w:spacing w:val="-3"/>
        </w:rPr>
        <w:t xml:space="preserve"> </w:t>
      </w:r>
      <w:r>
        <w:t>paying</w:t>
      </w:r>
      <w:r>
        <w:rPr>
          <w:spacing w:val="-3"/>
        </w:rPr>
        <w:t xml:space="preserve"> </w:t>
      </w:r>
      <w:r>
        <w:t>market</w:t>
      </w:r>
      <w:r>
        <w:rPr>
          <w:spacing w:val="-2"/>
        </w:rPr>
        <w:t xml:space="preserve"> </w:t>
      </w:r>
      <w:r>
        <w:t>rent</w:t>
      </w:r>
      <w:r>
        <w:rPr>
          <w:spacing w:val="-5"/>
        </w:rPr>
        <w:t xml:space="preserve"> </w:t>
      </w:r>
      <w:r>
        <w:t>and held for three years or longer, becoming eligible for reviews.</w:t>
      </w:r>
    </w:p>
    <w:p w14:paraId="383BEEA8" w14:textId="77777777" w:rsidR="006C6101" w:rsidRDefault="00D61705">
      <w:pPr>
        <w:pStyle w:val="Heading1"/>
        <w:spacing w:before="121"/>
        <w:ind w:right="84"/>
      </w:pPr>
      <w:r>
        <w:t>I</w:t>
      </w:r>
      <w:r>
        <w:rPr>
          <w:spacing w:val="-1"/>
        </w:rPr>
        <w:t xml:space="preserve"> </w:t>
      </w:r>
      <w:r>
        <w:t>propose</w:t>
      </w:r>
      <w:r>
        <w:rPr>
          <w:spacing w:val="-5"/>
        </w:rPr>
        <w:t xml:space="preserve"> </w:t>
      </w:r>
      <w:r>
        <w:t>limiting</w:t>
      </w:r>
      <w:r>
        <w:rPr>
          <w:spacing w:val="-5"/>
        </w:rPr>
        <w:t xml:space="preserve"> </w:t>
      </w:r>
      <w:r>
        <w:t>exemptions</w:t>
      </w:r>
      <w:r>
        <w:rPr>
          <w:spacing w:val="-5"/>
        </w:rPr>
        <w:t xml:space="preserve"> </w:t>
      </w:r>
      <w:r>
        <w:t>from</w:t>
      </w:r>
      <w:r>
        <w:rPr>
          <w:spacing w:val="-3"/>
        </w:rPr>
        <w:t xml:space="preserve"> </w:t>
      </w:r>
      <w:r>
        <w:t>periodic</w:t>
      </w:r>
      <w:r>
        <w:rPr>
          <w:spacing w:val="-7"/>
        </w:rPr>
        <w:t xml:space="preserve"> </w:t>
      </w:r>
      <w:r>
        <w:t>tenancy</w:t>
      </w:r>
      <w:r>
        <w:rPr>
          <w:spacing w:val="-2"/>
        </w:rPr>
        <w:t xml:space="preserve"> </w:t>
      </w:r>
      <w:r>
        <w:t>reviews</w:t>
      </w:r>
      <w:r>
        <w:rPr>
          <w:spacing w:val="-5"/>
        </w:rPr>
        <w:t xml:space="preserve"> </w:t>
      </w:r>
      <w:r>
        <w:t>to</w:t>
      </w:r>
      <w:r>
        <w:rPr>
          <w:spacing w:val="-3"/>
        </w:rPr>
        <w:t xml:space="preserve"> </w:t>
      </w:r>
      <w:r>
        <w:t>social</w:t>
      </w:r>
      <w:r>
        <w:rPr>
          <w:spacing w:val="-4"/>
        </w:rPr>
        <w:t xml:space="preserve"> </w:t>
      </w:r>
      <w:r>
        <w:t xml:space="preserve">housing tenants or their partners with dependent children aged under </w:t>
      </w:r>
      <w:proofErr w:type="gramStart"/>
      <w:r>
        <w:t>14</w:t>
      </w:r>
      <w:proofErr w:type="gramEnd"/>
    </w:p>
    <w:p w14:paraId="6E3F87CF" w14:textId="77777777" w:rsidR="006C6101" w:rsidRDefault="00D61705">
      <w:pPr>
        <w:pStyle w:val="ListParagraph"/>
        <w:numPr>
          <w:ilvl w:val="0"/>
          <w:numId w:val="10"/>
        </w:numPr>
        <w:tabs>
          <w:tab w:val="left" w:pos="448"/>
        </w:tabs>
        <w:spacing w:before="119"/>
        <w:ind w:right="56"/>
      </w:pPr>
      <w:proofErr w:type="gramStart"/>
      <w:r>
        <w:t>The majority of</w:t>
      </w:r>
      <w:proofErr w:type="gramEnd"/>
      <w:r>
        <w:t xml:space="preserve"> tenancies that are paying market rent are not currently subject to social housing periodic tenancy reviews because they have a dependent child or children. I have considered a range</w:t>
      </w:r>
      <w:r>
        <w:rPr>
          <w:spacing w:val="-4"/>
        </w:rPr>
        <w:t xml:space="preserve"> </w:t>
      </w:r>
      <w:r>
        <w:t>of</w:t>
      </w:r>
      <w:r>
        <w:rPr>
          <w:spacing w:val="-2"/>
        </w:rPr>
        <w:t xml:space="preserve"> </w:t>
      </w:r>
      <w:r>
        <w:t>options</w:t>
      </w:r>
      <w:r>
        <w:rPr>
          <w:spacing w:val="-4"/>
        </w:rPr>
        <w:t xml:space="preserve"> </w:t>
      </w:r>
      <w:r>
        <w:t>to</w:t>
      </w:r>
      <w:r>
        <w:rPr>
          <w:spacing w:val="-2"/>
        </w:rPr>
        <w:t xml:space="preserve"> </w:t>
      </w:r>
      <w:r>
        <w:t>adjust</w:t>
      </w:r>
      <w:r>
        <w:rPr>
          <w:spacing w:val="-3"/>
        </w:rPr>
        <w:t xml:space="preserve"> </w:t>
      </w:r>
      <w:r>
        <w:t>the exemptions</w:t>
      </w:r>
      <w:r>
        <w:rPr>
          <w:spacing w:val="-1"/>
        </w:rPr>
        <w:t xml:space="preserve"> </w:t>
      </w:r>
      <w:r>
        <w:t>from</w:t>
      </w:r>
      <w:r>
        <w:rPr>
          <w:spacing w:val="-1"/>
        </w:rPr>
        <w:t xml:space="preserve"> </w:t>
      </w:r>
      <w:r>
        <w:t>social</w:t>
      </w:r>
      <w:r>
        <w:rPr>
          <w:spacing w:val="-4"/>
        </w:rPr>
        <w:t xml:space="preserve"> </w:t>
      </w:r>
      <w:r>
        <w:t>housing</w:t>
      </w:r>
      <w:r>
        <w:rPr>
          <w:spacing w:val="-2"/>
        </w:rPr>
        <w:t xml:space="preserve"> </w:t>
      </w:r>
      <w:r>
        <w:t>periodic</w:t>
      </w:r>
      <w:r>
        <w:rPr>
          <w:spacing w:val="-3"/>
        </w:rPr>
        <w:t xml:space="preserve"> </w:t>
      </w:r>
      <w:r>
        <w:t>tenancy</w:t>
      </w:r>
      <w:r>
        <w:rPr>
          <w:spacing w:val="-5"/>
        </w:rPr>
        <w:t xml:space="preserve"> </w:t>
      </w:r>
      <w:r>
        <w:t>reviews</w:t>
      </w:r>
      <w:r>
        <w:rPr>
          <w:spacing w:val="-5"/>
        </w:rPr>
        <w:t xml:space="preserve"> </w:t>
      </w:r>
      <w:r>
        <w:t>for</w:t>
      </w:r>
      <w:r>
        <w:rPr>
          <w:spacing w:val="-2"/>
        </w:rPr>
        <w:t xml:space="preserve"> </w:t>
      </w:r>
      <w:r>
        <w:t>tenants or their partners with dependent children, including:</w:t>
      </w:r>
    </w:p>
    <w:p w14:paraId="1649F5CE" w14:textId="77777777" w:rsidR="006C6101" w:rsidRDefault="00D61705">
      <w:pPr>
        <w:pStyle w:val="ListParagraph"/>
        <w:numPr>
          <w:ilvl w:val="0"/>
          <w:numId w:val="5"/>
        </w:numPr>
        <w:tabs>
          <w:tab w:val="left" w:pos="729"/>
          <w:tab w:val="left" w:pos="731"/>
        </w:tabs>
        <w:spacing w:before="119"/>
        <w:ind w:right="587"/>
      </w:pPr>
      <w:r>
        <w:t>maintaining</w:t>
      </w:r>
      <w:r>
        <w:rPr>
          <w:spacing w:val="-6"/>
        </w:rPr>
        <w:t xml:space="preserve"> </w:t>
      </w:r>
      <w:r>
        <w:t>the</w:t>
      </w:r>
      <w:r>
        <w:rPr>
          <w:spacing w:val="-5"/>
        </w:rPr>
        <w:t xml:space="preserve"> </w:t>
      </w:r>
      <w:r>
        <w:t>current setting</w:t>
      </w:r>
      <w:r>
        <w:rPr>
          <w:spacing w:val="-3"/>
        </w:rPr>
        <w:t xml:space="preserve"> </w:t>
      </w:r>
      <w:r>
        <w:t>of</w:t>
      </w:r>
      <w:r>
        <w:rPr>
          <w:spacing w:val="-3"/>
        </w:rPr>
        <w:t xml:space="preserve"> </w:t>
      </w:r>
      <w:r>
        <w:t>exemption</w:t>
      </w:r>
      <w:r>
        <w:rPr>
          <w:spacing w:val="-3"/>
        </w:rPr>
        <w:t xml:space="preserve"> </w:t>
      </w:r>
      <w:r>
        <w:t>from</w:t>
      </w:r>
      <w:r>
        <w:rPr>
          <w:spacing w:val="-2"/>
        </w:rPr>
        <w:t xml:space="preserve"> </w:t>
      </w:r>
      <w:r>
        <w:t>reviews</w:t>
      </w:r>
      <w:r>
        <w:rPr>
          <w:spacing w:val="-3"/>
        </w:rPr>
        <w:t xml:space="preserve"> </w:t>
      </w:r>
      <w:r>
        <w:t>with</w:t>
      </w:r>
      <w:r>
        <w:rPr>
          <w:spacing w:val="-3"/>
        </w:rPr>
        <w:t xml:space="preserve"> </w:t>
      </w:r>
      <w:r>
        <w:t>a</w:t>
      </w:r>
      <w:r>
        <w:rPr>
          <w:spacing w:val="-3"/>
        </w:rPr>
        <w:t xml:space="preserve"> </w:t>
      </w:r>
      <w:r>
        <w:t>focus</w:t>
      </w:r>
      <w:r>
        <w:rPr>
          <w:spacing w:val="-5"/>
        </w:rPr>
        <w:t xml:space="preserve"> </w:t>
      </w:r>
      <w:r>
        <w:t>on</w:t>
      </w:r>
      <w:r>
        <w:rPr>
          <w:spacing w:val="-3"/>
        </w:rPr>
        <w:t xml:space="preserve"> </w:t>
      </w:r>
      <w:r>
        <w:t>tenancies</w:t>
      </w:r>
      <w:r>
        <w:rPr>
          <w:spacing w:val="-3"/>
        </w:rPr>
        <w:t xml:space="preserve"> </w:t>
      </w:r>
      <w:r>
        <w:t xml:space="preserve">with children under </w:t>
      </w:r>
      <w:proofErr w:type="gramStart"/>
      <w:r>
        <w:t>18;</w:t>
      </w:r>
      <w:proofErr w:type="gramEnd"/>
    </w:p>
    <w:p w14:paraId="2E679F00" w14:textId="77777777" w:rsidR="006C6101" w:rsidRDefault="00D61705">
      <w:pPr>
        <w:pStyle w:val="ListParagraph"/>
        <w:numPr>
          <w:ilvl w:val="0"/>
          <w:numId w:val="5"/>
        </w:numPr>
        <w:tabs>
          <w:tab w:val="left" w:pos="730"/>
        </w:tabs>
        <w:spacing w:before="121"/>
        <w:ind w:left="730" w:hanging="282"/>
      </w:pPr>
      <w:r>
        <w:t>changing</w:t>
      </w:r>
      <w:r>
        <w:rPr>
          <w:spacing w:val="-7"/>
        </w:rPr>
        <w:t xml:space="preserve"> </w:t>
      </w:r>
      <w:r>
        <w:t>the</w:t>
      </w:r>
      <w:r>
        <w:rPr>
          <w:spacing w:val="-3"/>
        </w:rPr>
        <w:t xml:space="preserve"> </w:t>
      </w:r>
      <w:r>
        <w:t>exemption</w:t>
      </w:r>
      <w:r>
        <w:rPr>
          <w:spacing w:val="-6"/>
        </w:rPr>
        <w:t xml:space="preserve"> </w:t>
      </w:r>
      <w:r>
        <w:t>to</w:t>
      </w:r>
      <w:r>
        <w:rPr>
          <w:spacing w:val="-4"/>
        </w:rPr>
        <w:t xml:space="preserve"> </w:t>
      </w:r>
      <w:r>
        <w:t>tenants</w:t>
      </w:r>
      <w:r>
        <w:rPr>
          <w:spacing w:val="-4"/>
        </w:rPr>
        <w:t xml:space="preserve"> </w:t>
      </w:r>
      <w:r>
        <w:t>or</w:t>
      </w:r>
      <w:r>
        <w:rPr>
          <w:spacing w:val="-3"/>
        </w:rPr>
        <w:t xml:space="preserve"> </w:t>
      </w:r>
      <w:r>
        <w:t>their</w:t>
      </w:r>
      <w:r>
        <w:rPr>
          <w:spacing w:val="-3"/>
        </w:rPr>
        <w:t xml:space="preserve"> </w:t>
      </w:r>
      <w:r>
        <w:t>partners</w:t>
      </w:r>
      <w:r>
        <w:rPr>
          <w:spacing w:val="-4"/>
        </w:rPr>
        <w:t xml:space="preserve"> </w:t>
      </w:r>
      <w:r>
        <w:t>with</w:t>
      </w:r>
      <w:r>
        <w:rPr>
          <w:spacing w:val="-3"/>
        </w:rPr>
        <w:t xml:space="preserve"> </w:t>
      </w:r>
      <w:r>
        <w:t>a</w:t>
      </w:r>
      <w:r>
        <w:rPr>
          <w:spacing w:val="-3"/>
        </w:rPr>
        <w:t xml:space="preserve"> </w:t>
      </w:r>
      <w:r>
        <w:t>youngest</w:t>
      </w:r>
      <w:r>
        <w:rPr>
          <w:spacing w:val="-3"/>
        </w:rPr>
        <w:t xml:space="preserve"> </w:t>
      </w:r>
      <w:r>
        <w:t>dependent</w:t>
      </w:r>
      <w:r>
        <w:rPr>
          <w:spacing w:val="-2"/>
        </w:rPr>
        <w:t xml:space="preserve"> </w:t>
      </w:r>
      <w:r>
        <w:t>child</w:t>
      </w:r>
      <w:r>
        <w:rPr>
          <w:spacing w:val="-3"/>
        </w:rPr>
        <w:t xml:space="preserve"> </w:t>
      </w:r>
      <w:r>
        <w:t>under</w:t>
      </w:r>
      <w:r>
        <w:rPr>
          <w:spacing w:val="-3"/>
        </w:rPr>
        <w:t xml:space="preserve"> </w:t>
      </w:r>
      <w:proofErr w:type="gramStart"/>
      <w:r>
        <w:rPr>
          <w:spacing w:val="-5"/>
        </w:rPr>
        <w:t>5;</w:t>
      </w:r>
      <w:proofErr w:type="gramEnd"/>
    </w:p>
    <w:p w14:paraId="584BA18F" w14:textId="77777777" w:rsidR="006C6101" w:rsidRDefault="00D61705">
      <w:pPr>
        <w:pStyle w:val="ListParagraph"/>
        <w:numPr>
          <w:ilvl w:val="0"/>
          <w:numId w:val="5"/>
        </w:numPr>
        <w:tabs>
          <w:tab w:val="left" w:pos="729"/>
          <w:tab w:val="left" w:pos="731"/>
        </w:tabs>
        <w:ind w:right="177"/>
      </w:pPr>
      <w:r>
        <w:t>changing</w:t>
      </w:r>
      <w:r>
        <w:rPr>
          <w:spacing w:val="-5"/>
        </w:rPr>
        <w:t xml:space="preserve"> </w:t>
      </w:r>
      <w:r>
        <w:t>the</w:t>
      </w:r>
      <w:r>
        <w:rPr>
          <w:spacing w:val="-2"/>
        </w:rPr>
        <w:t xml:space="preserve"> </w:t>
      </w:r>
      <w:r>
        <w:t>exemption</w:t>
      </w:r>
      <w:r>
        <w:rPr>
          <w:spacing w:val="-5"/>
        </w:rPr>
        <w:t xml:space="preserve"> </w:t>
      </w:r>
      <w:r>
        <w:t>to</w:t>
      </w:r>
      <w:r>
        <w:rPr>
          <w:spacing w:val="-3"/>
        </w:rPr>
        <w:t xml:space="preserve"> </w:t>
      </w:r>
      <w:r>
        <w:t>tenants</w:t>
      </w:r>
      <w:r>
        <w:rPr>
          <w:spacing w:val="-2"/>
        </w:rPr>
        <w:t xml:space="preserve"> </w:t>
      </w:r>
      <w:r>
        <w:t>or</w:t>
      </w:r>
      <w:r>
        <w:rPr>
          <w:spacing w:val="-2"/>
        </w:rPr>
        <w:t xml:space="preserve"> </w:t>
      </w:r>
      <w:r>
        <w:t>their</w:t>
      </w:r>
      <w:r>
        <w:rPr>
          <w:spacing w:val="-2"/>
        </w:rPr>
        <w:t xml:space="preserve"> </w:t>
      </w:r>
      <w:r>
        <w:t>partners</w:t>
      </w:r>
      <w:r>
        <w:rPr>
          <w:spacing w:val="-2"/>
        </w:rPr>
        <w:t xml:space="preserve"> </w:t>
      </w:r>
      <w:r>
        <w:t>with</w:t>
      </w:r>
      <w:r>
        <w:rPr>
          <w:spacing w:val="-2"/>
        </w:rPr>
        <w:t xml:space="preserve"> </w:t>
      </w:r>
      <w:r>
        <w:t>a</w:t>
      </w:r>
      <w:r>
        <w:rPr>
          <w:spacing w:val="-2"/>
        </w:rPr>
        <w:t xml:space="preserve"> </w:t>
      </w:r>
      <w:r>
        <w:t>youngest</w:t>
      </w:r>
      <w:r>
        <w:rPr>
          <w:spacing w:val="-1"/>
        </w:rPr>
        <w:t xml:space="preserve"> </w:t>
      </w:r>
      <w:r>
        <w:t>dependent</w:t>
      </w:r>
      <w:r>
        <w:rPr>
          <w:spacing w:val="-1"/>
        </w:rPr>
        <w:t xml:space="preserve"> </w:t>
      </w:r>
      <w:r>
        <w:t>child</w:t>
      </w:r>
      <w:r>
        <w:rPr>
          <w:spacing w:val="-2"/>
        </w:rPr>
        <w:t xml:space="preserve"> </w:t>
      </w:r>
      <w:r>
        <w:t>under</w:t>
      </w:r>
      <w:r>
        <w:rPr>
          <w:spacing w:val="-2"/>
        </w:rPr>
        <w:t xml:space="preserve"> </w:t>
      </w:r>
      <w:r>
        <w:t xml:space="preserve">14; </w:t>
      </w:r>
      <w:r>
        <w:rPr>
          <w:spacing w:val="-4"/>
        </w:rPr>
        <w:t>and</w:t>
      </w:r>
    </w:p>
    <w:p w14:paraId="6881CDA1" w14:textId="77777777" w:rsidR="006C6101" w:rsidRDefault="00D61705">
      <w:pPr>
        <w:pStyle w:val="ListParagraph"/>
        <w:numPr>
          <w:ilvl w:val="0"/>
          <w:numId w:val="5"/>
        </w:numPr>
        <w:tabs>
          <w:tab w:val="left" w:pos="730"/>
        </w:tabs>
        <w:spacing w:before="118"/>
        <w:ind w:left="730" w:hanging="282"/>
      </w:pPr>
      <w:r>
        <w:t>changing</w:t>
      </w:r>
      <w:r>
        <w:rPr>
          <w:spacing w:val="-8"/>
        </w:rPr>
        <w:t xml:space="preserve"> </w:t>
      </w:r>
      <w:r>
        <w:t>the</w:t>
      </w:r>
      <w:r>
        <w:rPr>
          <w:spacing w:val="-4"/>
        </w:rPr>
        <w:t xml:space="preserve"> </w:t>
      </w:r>
      <w:r>
        <w:t>exemption</w:t>
      </w:r>
      <w:r>
        <w:rPr>
          <w:spacing w:val="-6"/>
        </w:rPr>
        <w:t xml:space="preserve"> </w:t>
      </w:r>
      <w:r>
        <w:t>to</w:t>
      </w:r>
      <w:r>
        <w:rPr>
          <w:spacing w:val="-4"/>
        </w:rPr>
        <w:t xml:space="preserve"> </w:t>
      </w:r>
      <w:r>
        <w:t>tenants</w:t>
      </w:r>
      <w:r>
        <w:rPr>
          <w:spacing w:val="-3"/>
        </w:rPr>
        <w:t xml:space="preserve"> </w:t>
      </w:r>
      <w:r>
        <w:t>or</w:t>
      </w:r>
      <w:r>
        <w:rPr>
          <w:spacing w:val="-3"/>
        </w:rPr>
        <w:t xml:space="preserve"> </w:t>
      </w:r>
      <w:r>
        <w:t>their</w:t>
      </w:r>
      <w:r>
        <w:rPr>
          <w:spacing w:val="-3"/>
        </w:rPr>
        <w:t xml:space="preserve"> </w:t>
      </w:r>
      <w:r>
        <w:t>partners</w:t>
      </w:r>
      <w:r>
        <w:rPr>
          <w:spacing w:val="-3"/>
        </w:rPr>
        <w:t xml:space="preserve"> </w:t>
      </w:r>
      <w:r>
        <w:t>with</w:t>
      </w:r>
      <w:r>
        <w:rPr>
          <w:spacing w:val="-3"/>
        </w:rPr>
        <w:t xml:space="preserve"> </w:t>
      </w:r>
      <w:r>
        <w:t>four</w:t>
      </w:r>
      <w:r>
        <w:rPr>
          <w:spacing w:val="-3"/>
        </w:rPr>
        <w:t xml:space="preserve"> </w:t>
      </w:r>
      <w:r>
        <w:t>or</w:t>
      </w:r>
      <w:r>
        <w:rPr>
          <w:spacing w:val="-5"/>
        </w:rPr>
        <w:t xml:space="preserve"> </w:t>
      </w:r>
      <w:r>
        <w:t>more</w:t>
      </w:r>
      <w:r>
        <w:rPr>
          <w:spacing w:val="-3"/>
        </w:rPr>
        <w:t xml:space="preserve"> </w:t>
      </w:r>
      <w:r>
        <w:t>dependent</w:t>
      </w:r>
      <w:r>
        <w:rPr>
          <w:spacing w:val="-5"/>
        </w:rPr>
        <w:t xml:space="preserve"> </w:t>
      </w:r>
      <w:r>
        <w:rPr>
          <w:spacing w:val="-2"/>
        </w:rPr>
        <w:t>children.</w:t>
      </w:r>
    </w:p>
    <w:p w14:paraId="56BA7BCB" w14:textId="77777777" w:rsidR="006C6101" w:rsidRDefault="00D61705">
      <w:pPr>
        <w:pStyle w:val="ListParagraph"/>
        <w:numPr>
          <w:ilvl w:val="0"/>
          <w:numId w:val="10"/>
        </w:numPr>
        <w:tabs>
          <w:tab w:val="left" w:pos="448"/>
        </w:tabs>
        <w:spacing w:before="118"/>
        <w:ind w:right="53"/>
      </w:pPr>
      <w:r>
        <w:t>I propose to exempt classes of people (tenants or their partners) from a social housing periodic tenancy</w:t>
      </w:r>
      <w:r>
        <w:rPr>
          <w:spacing w:val="-4"/>
        </w:rPr>
        <w:t xml:space="preserve"> </w:t>
      </w:r>
      <w:r>
        <w:t>review</w:t>
      </w:r>
      <w:r>
        <w:rPr>
          <w:spacing w:val="-2"/>
        </w:rPr>
        <w:t xml:space="preserve"> </w:t>
      </w:r>
      <w:r>
        <w:t>where</w:t>
      </w:r>
      <w:r>
        <w:rPr>
          <w:spacing w:val="-2"/>
        </w:rPr>
        <w:t xml:space="preserve"> </w:t>
      </w:r>
      <w:r>
        <w:t>the</w:t>
      </w:r>
      <w:r>
        <w:rPr>
          <w:spacing w:val="-2"/>
        </w:rPr>
        <w:t xml:space="preserve"> </w:t>
      </w:r>
      <w:r>
        <w:t>youngest dependent</w:t>
      </w:r>
      <w:r>
        <w:rPr>
          <w:spacing w:val="-4"/>
        </w:rPr>
        <w:t xml:space="preserve"> </w:t>
      </w:r>
      <w:r>
        <w:t>child</w:t>
      </w:r>
      <w:r>
        <w:rPr>
          <w:spacing w:val="-5"/>
        </w:rPr>
        <w:t xml:space="preserve"> </w:t>
      </w:r>
      <w:r>
        <w:t>is</w:t>
      </w:r>
      <w:r>
        <w:rPr>
          <w:spacing w:val="-4"/>
        </w:rPr>
        <w:t xml:space="preserve"> </w:t>
      </w:r>
      <w:r>
        <w:t>under</w:t>
      </w:r>
      <w:r>
        <w:rPr>
          <w:spacing w:val="-4"/>
        </w:rPr>
        <w:t xml:space="preserve"> </w:t>
      </w:r>
      <w:r>
        <w:t>14.</w:t>
      </w:r>
      <w:r>
        <w:rPr>
          <w:spacing w:val="-2"/>
        </w:rPr>
        <w:t xml:space="preserve"> </w:t>
      </w:r>
      <w:r>
        <w:t>This</w:t>
      </w:r>
      <w:r>
        <w:rPr>
          <w:spacing w:val="-2"/>
        </w:rPr>
        <w:t xml:space="preserve"> </w:t>
      </w:r>
      <w:r>
        <w:t>option</w:t>
      </w:r>
      <w:r>
        <w:rPr>
          <w:spacing w:val="-2"/>
        </w:rPr>
        <w:t xml:space="preserve"> </w:t>
      </w:r>
      <w:r>
        <w:t>reduces</w:t>
      </w:r>
      <w:r>
        <w:rPr>
          <w:spacing w:val="-2"/>
        </w:rPr>
        <w:t xml:space="preserve"> </w:t>
      </w:r>
      <w:r>
        <w:t>the</w:t>
      </w:r>
      <w:r>
        <w:rPr>
          <w:spacing w:val="-2"/>
        </w:rPr>
        <w:t xml:space="preserve"> </w:t>
      </w:r>
      <w:r>
        <w:t>age</w:t>
      </w:r>
      <w:r>
        <w:rPr>
          <w:spacing w:val="-2"/>
        </w:rPr>
        <w:t xml:space="preserve"> </w:t>
      </w:r>
      <w:r>
        <w:t>of</w:t>
      </w:r>
      <w:r>
        <w:rPr>
          <w:spacing w:val="-4"/>
        </w:rPr>
        <w:t xml:space="preserve"> </w:t>
      </w:r>
      <w:r>
        <w:t>the youngest child from 18 to 14 and helps to ensure secure social housing is available for tenants or their partners with younger dependent children that are in greater need. This option potentially expands the review pool by 284 tenants.</w:t>
      </w:r>
    </w:p>
    <w:p w14:paraId="4B2C0093" w14:textId="77777777" w:rsidR="006C6101" w:rsidRDefault="00D61705">
      <w:pPr>
        <w:pStyle w:val="ListParagraph"/>
        <w:numPr>
          <w:ilvl w:val="0"/>
          <w:numId w:val="10"/>
        </w:numPr>
        <w:tabs>
          <w:tab w:val="left" w:pos="448"/>
        </w:tabs>
        <w:ind w:right="86"/>
      </w:pPr>
      <w:r>
        <w:t>I consider that, compared to other options,</w:t>
      </w:r>
      <w:r>
        <w:rPr>
          <w:spacing w:val="-1"/>
        </w:rPr>
        <w:t xml:space="preserve"> </w:t>
      </w:r>
      <w:r>
        <w:t>limiting the exemption</w:t>
      </w:r>
      <w:r>
        <w:rPr>
          <w:spacing w:val="-1"/>
        </w:rPr>
        <w:t xml:space="preserve"> </w:t>
      </w:r>
      <w:r>
        <w:t>age for tenants or their partners with dependent children from 14 to 18 will make social housing more available for those with greater</w:t>
      </w:r>
      <w:r>
        <w:rPr>
          <w:spacing w:val="-1"/>
        </w:rPr>
        <w:t xml:space="preserve"> </w:t>
      </w:r>
      <w:r>
        <w:t>need.</w:t>
      </w:r>
      <w:r>
        <w:rPr>
          <w:spacing w:val="-2"/>
        </w:rPr>
        <w:t xml:space="preserve"> </w:t>
      </w:r>
      <w:r>
        <w:t>This</w:t>
      </w:r>
      <w:r>
        <w:rPr>
          <w:spacing w:val="-2"/>
        </w:rPr>
        <w:t xml:space="preserve"> </w:t>
      </w:r>
      <w:r>
        <w:t>option</w:t>
      </w:r>
      <w:r>
        <w:rPr>
          <w:spacing w:val="-2"/>
        </w:rPr>
        <w:t xml:space="preserve"> </w:t>
      </w:r>
      <w:r>
        <w:t>could</w:t>
      </w:r>
      <w:r>
        <w:rPr>
          <w:spacing w:val="-5"/>
        </w:rPr>
        <w:t xml:space="preserve"> </w:t>
      </w:r>
      <w:r>
        <w:t>mitigate</w:t>
      </w:r>
      <w:r>
        <w:rPr>
          <w:spacing w:val="-2"/>
        </w:rPr>
        <w:t xml:space="preserve"> </w:t>
      </w:r>
      <w:r>
        <w:t>some</w:t>
      </w:r>
      <w:r>
        <w:rPr>
          <w:spacing w:val="-4"/>
        </w:rPr>
        <w:t xml:space="preserve"> </w:t>
      </w:r>
      <w:r>
        <w:t>of</w:t>
      </w:r>
      <w:r>
        <w:rPr>
          <w:spacing w:val="-4"/>
        </w:rPr>
        <w:t xml:space="preserve"> </w:t>
      </w:r>
      <w:r>
        <w:t>the</w:t>
      </w:r>
      <w:r>
        <w:rPr>
          <w:spacing w:val="-4"/>
        </w:rPr>
        <w:t xml:space="preserve"> </w:t>
      </w:r>
      <w:r>
        <w:t>risk</w:t>
      </w:r>
      <w:r>
        <w:rPr>
          <w:spacing w:val="-2"/>
        </w:rPr>
        <w:t xml:space="preserve"> </w:t>
      </w:r>
      <w:r>
        <w:t>including</w:t>
      </w:r>
      <w:r>
        <w:rPr>
          <w:spacing w:val="-5"/>
        </w:rPr>
        <w:t xml:space="preserve"> </w:t>
      </w:r>
      <w:r>
        <w:t>a</w:t>
      </w:r>
      <w:r>
        <w:rPr>
          <w:spacing w:val="-2"/>
        </w:rPr>
        <w:t xml:space="preserve"> </w:t>
      </w:r>
      <w:r>
        <w:t>lack</w:t>
      </w:r>
      <w:r>
        <w:rPr>
          <w:spacing w:val="-2"/>
        </w:rPr>
        <w:t xml:space="preserve"> </w:t>
      </w:r>
      <w:r>
        <w:t>of</w:t>
      </w:r>
      <w:r>
        <w:rPr>
          <w:spacing w:val="-2"/>
        </w:rPr>
        <w:t xml:space="preserve"> </w:t>
      </w:r>
      <w:r>
        <w:t>secure</w:t>
      </w:r>
      <w:r>
        <w:rPr>
          <w:spacing w:val="-2"/>
        </w:rPr>
        <w:t xml:space="preserve"> </w:t>
      </w:r>
      <w:r>
        <w:t>tenure</w:t>
      </w:r>
      <w:r>
        <w:rPr>
          <w:spacing w:val="-4"/>
        </w:rPr>
        <w:t xml:space="preserve"> </w:t>
      </w:r>
      <w:r>
        <w:t>that</w:t>
      </w:r>
      <w:r>
        <w:rPr>
          <w:spacing w:val="-1"/>
        </w:rPr>
        <w:t xml:space="preserve"> </w:t>
      </w:r>
      <w:r>
        <w:t xml:space="preserve">can lead to social dislocation and negative impacts on children’s health, education, and overall </w:t>
      </w:r>
      <w:r>
        <w:rPr>
          <w:spacing w:val="-2"/>
        </w:rPr>
        <w:t>development.</w:t>
      </w:r>
    </w:p>
    <w:p w14:paraId="721EDB78" w14:textId="77777777" w:rsidR="006C6101" w:rsidRDefault="00D61705">
      <w:pPr>
        <w:pStyle w:val="ListParagraph"/>
        <w:numPr>
          <w:ilvl w:val="0"/>
          <w:numId w:val="10"/>
        </w:numPr>
        <w:tabs>
          <w:tab w:val="left" w:pos="447"/>
        </w:tabs>
        <w:spacing w:before="121" w:line="252" w:lineRule="exact"/>
        <w:ind w:left="447" w:hanging="424"/>
      </w:pPr>
      <w:r>
        <w:t>I</w:t>
      </w:r>
      <w:r>
        <w:rPr>
          <w:spacing w:val="-7"/>
        </w:rPr>
        <w:t xml:space="preserve"> </w:t>
      </w:r>
      <w:r>
        <w:t>expect</w:t>
      </w:r>
      <w:r>
        <w:rPr>
          <w:spacing w:val="-5"/>
        </w:rPr>
        <w:t xml:space="preserve"> </w:t>
      </w:r>
      <w:r>
        <w:t>that,</w:t>
      </w:r>
      <w:r>
        <w:rPr>
          <w:spacing w:val="-3"/>
        </w:rPr>
        <w:t xml:space="preserve"> </w:t>
      </w:r>
      <w:r>
        <w:t>compared</w:t>
      </w:r>
      <w:r>
        <w:rPr>
          <w:spacing w:val="-3"/>
        </w:rPr>
        <w:t xml:space="preserve"> </w:t>
      </w:r>
      <w:r>
        <w:t>to</w:t>
      </w:r>
      <w:r>
        <w:rPr>
          <w:spacing w:val="-6"/>
        </w:rPr>
        <w:t xml:space="preserve"> </w:t>
      </w:r>
      <w:r>
        <w:t>other</w:t>
      </w:r>
      <w:r>
        <w:rPr>
          <w:spacing w:val="-4"/>
        </w:rPr>
        <w:t xml:space="preserve"> </w:t>
      </w:r>
      <w:r>
        <w:t>options,</w:t>
      </w:r>
      <w:r>
        <w:rPr>
          <w:spacing w:val="-1"/>
        </w:rPr>
        <w:t xml:space="preserve"> </w:t>
      </w:r>
      <w:r>
        <w:t>flow-on</w:t>
      </w:r>
      <w:r>
        <w:rPr>
          <w:spacing w:val="-3"/>
        </w:rPr>
        <w:t xml:space="preserve"> </w:t>
      </w:r>
      <w:r>
        <w:t>impacts,</w:t>
      </w:r>
      <w:r>
        <w:rPr>
          <w:spacing w:val="-3"/>
        </w:rPr>
        <w:t xml:space="preserve"> </w:t>
      </w:r>
      <w:r>
        <w:t>such</w:t>
      </w:r>
      <w:r>
        <w:rPr>
          <w:spacing w:val="-3"/>
        </w:rPr>
        <w:t xml:space="preserve"> </w:t>
      </w:r>
      <w:r>
        <w:t>as</w:t>
      </w:r>
      <w:r>
        <w:rPr>
          <w:spacing w:val="-3"/>
        </w:rPr>
        <w:t xml:space="preserve"> </w:t>
      </w:r>
      <w:r>
        <w:t>adverse</w:t>
      </w:r>
      <w:r>
        <w:rPr>
          <w:spacing w:val="-3"/>
        </w:rPr>
        <w:t xml:space="preserve"> </w:t>
      </w:r>
      <w:r>
        <w:t>impacts</w:t>
      </w:r>
      <w:r>
        <w:rPr>
          <w:spacing w:val="-5"/>
        </w:rPr>
        <w:t xml:space="preserve"> </w:t>
      </w:r>
      <w:r>
        <w:t>on</w:t>
      </w:r>
      <w:r>
        <w:rPr>
          <w:spacing w:val="-2"/>
        </w:rPr>
        <w:t xml:space="preserve"> </w:t>
      </w:r>
      <w:proofErr w:type="gramStart"/>
      <w:r>
        <w:rPr>
          <w:spacing w:val="-2"/>
        </w:rPr>
        <w:t>family</w:t>
      </w:r>
      <w:proofErr w:type="gramEnd"/>
    </w:p>
    <w:p w14:paraId="24D68328" w14:textId="77777777" w:rsidR="006C6101" w:rsidRDefault="00D61705">
      <w:pPr>
        <w:pStyle w:val="BodyText"/>
        <w:spacing w:line="242" w:lineRule="auto"/>
        <w:ind w:left="448" w:right="84"/>
      </w:pPr>
      <w:r>
        <w:t>stability and lowered school attendance and achievement, which could impact the Government’s other</w:t>
      </w:r>
      <w:r>
        <w:rPr>
          <w:spacing w:val="-2"/>
        </w:rPr>
        <w:t xml:space="preserve"> </w:t>
      </w:r>
      <w:r>
        <w:t>priorities</w:t>
      </w:r>
      <w:r>
        <w:rPr>
          <w:spacing w:val="-1"/>
        </w:rPr>
        <w:t xml:space="preserve"> </w:t>
      </w:r>
      <w:r>
        <w:t>(e.g.,</w:t>
      </w:r>
      <w:r>
        <w:rPr>
          <w:spacing w:val="-5"/>
        </w:rPr>
        <w:t xml:space="preserve"> </w:t>
      </w:r>
      <w:r>
        <w:t>the</w:t>
      </w:r>
      <w:r>
        <w:rPr>
          <w:spacing w:val="-4"/>
        </w:rPr>
        <w:t xml:space="preserve"> </w:t>
      </w:r>
      <w:r>
        <w:t>target</w:t>
      </w:r>
      <w:r>
        <w:rPr>
          <w:spacing w:val="-4"/>
        </w:rPr>
        <w:t xml:space="preserve"> </w:t>
      </w:r>
      <w:r>
        <w:t>to</w:t>
      </w:r>
      <w:r>
        <w:rPr>
          <w:spacing w:val="-2"/>
        </w:rPr>
        <w:t xml:space="preserve"> </w:t>
      </w:r>
      <w:r>
        <w:t>increase</w:t>
      </w:r>
      <w:r>
        <w:rPr>
          <w:spacing w:val="-2"/>
        </w:rPr>
        <w:t xml:space="preserve"> </w:t>
      </w:r>
      <w:r>
        <w:t>school</w:t>
      </w:r>
      <w:r>
        <w:rPr>
          <w:spacing w:val="-4"/>
        </w:rPr>
        <w:t xml:space="preserve"> </w:t>
      </w:r>
      <w:r>
        <w:t>attendance),</w:t>
      </w:r>
      <w:r>
        <w:rPr>
          <w:spacing w:val="-2"/>
        </w:rPr>
        <w:t xml:space="preserve"> </w:t>
      </w:r>
      <w:r>
        <w:t>would</w:t>
      </w:r>
      <w:r>
        <w:rPr>
          <w:spacing w:val="-2"/>
        </w:rPr>
        <w:t xml:space="preserve"> </w:t>
      </w:r>
      <w:r>
        <w:t>be</w:t>
      </w:r>
      <w:r>
        <w:rPr>
          <w:spacing w:val="-4"/>
        </w:rPr>
        <w:t xml:space="preserve"> </w:t>
      </w:r>
      <w:r>
        <w:t>smaller under</w:t>
      </w:r>
      <w:r>
        <w:rPr>
          <w:spacing w:val="-3"/>
        </w:rPr>
        <w:t xml:space="preserve"> </w:t>
      </w:r>
      <w:r>
        <w:t>this</w:t>
      </w:r>
      <w:r>
        <w:rPr>
          <w:spacing w:val="-2"/>
        </w:rPr>
        <w:t xml:space="preserve"> </w:t>
      </w:r>
      <w:r>
        <w:t>option. Also, this age setting will align with the current policy to transfer beneficiaries receiving Sole Parent Support to Jobseeker Support, when the youngest dependent child turns 14 years of age.</w:t>
      </w:r>
    </w:p>
    <w:p w14:paraId="5472530C" w14:textId="77777777" w:rsidR="006C6101" w:rsidRDefault="00D61705">
      <w:pPr>
        <w:pStyle w:val="ListParagraph"/>
        <w:numPr>
          <w:ilvl w:val="0"/>
          <w:numId w:val="10"/>
        </w:numPr>
        <w:tabs>
          <w:tab w:val="left" w:pos="447"/>
        </w:tabs>
        <w:spacing w:before="112"/>
        <w:ind w:left="447" w:hanging="424"/>
      </w:pPr>
      <w:r>
        <w:t>Some</w:t>
      </w:r>
      <w:r>
        <w:rPr>
          <w:spacing w:val="-8"/>
        </w:rPr>
        <w:t xml:space="preserve"> </w:t>
      </w:r>
      <w:r>
        <w:t>risks</w:t>
      </w:r>
      <w:r>
        <w:rPr>
          <w:spacing w:val="-3"/>
        </w:rPr>
        <w:t xml:space="preserve"> </w:t>
      </w:r>
      <w:r>
        <w:t>have</w:t>
      </w:r>
      <w:r>
        <w:rPr>
          <w:spacing w:val="-4"/>
        </w:rPr>
        <w:t xml:space="preserve"> </w:t>
      </w:r>
      <w:r>
        <w:t>been</w:t>
      </w:r>
      <w:r>
        <w:rPr>
          <w:spacing w:val="-7"/>
        </w:rPr>
        <w:t xml:space="preserve"> </w:t>
      </w:r>
      <w:r>
        <w:t>identified</w:t>
      </w:r>
      <w:r>
        <w:rPr>
          <w:spacing w:val="-5"/>
        </w:rPr>
        <w:t xml:space="preserve"> </w:t>
      </w:r>
      <w:r>
        <w:t>following</w:t>
      </w:r>
      <w:r>
        <w:rPr>
          <w:spacing w:val="-4"/>
        </w:rPr>
        <w:t xml:space="preserve"> </w:t>
      </w:r>
      <w:r>
        <w:t>the</w:t>
      </w:r>
      <w:r>
        <w:rPr>
          <w:spacing w:val="-4"/>
        </w:rPr>
        <w:t xml:space="preserve"> </w:t>
      </w:r>
      <w:r>
        <w:t>implementation</w:t>
      </w:r>
      <w:r>
        <w:rPr>
          <w:spacing w:val="-4"/>
        </w:rPr>
        <w:t xml:space="preserve"> </w:t>
      </w:r>
      <w:r>
        <w:t>of</w:t>
      </w:r>
      <w:r>
        <w:rPr>
          <w:spacing w:val="-6"/>
        </w:rPr>
        <w:t xml:space="preserve"> </w:t>
      </w:r>
      <w:r>
        <w:t>this</w:t>
      </w:r>
      <w:r>
        <w:rPr>
          <w:spacing w:val="-4"/>
        </w:rPr>
        <w:t xml:space="preserve"> </w:t>
      </w:r>
      <w:r>
        <w:t>option.</w:t>
      </w:r>
      <w:r>
        <w:rPr>
          <w:spacing w:val="-4"/>
        </w:rPr>
        <w:t xml:space="preserve"> </w:t>
      </w:r>
      <w:r>
        <w:t>These</w:t>
      </w:r>
      <w:r>
        <w:rPr>
          <w:spacing w:val="-3"/>
        </w:rPr>
        <w:t xml:space="preserve"> </w:t>
      </w:r>
      <w:r>
        <w:rPr>
          <w:spacing w:val="-2"/>
        </w:rPr>
        <w:t>include:</w:t>
      </w:r>
    </w:p>
    <w:p w14:paraId="40E8D212" w14:textId="77777777" w:rsidR="006C6101" w:rsidRDefault="00D61705">
      <w:pPr>
        <w:pStyle w:val="ListParagraph"/>
        <w:numPr>
          <w:ilvl w:val="0"/>
          <w:numId w:val="4"/>
        </w:numPr>
        <w:tabs>
          <w:tab w:val="left" w:pos="729"/>
          <w:tab w:val="left" w:pos="731"/>
        </w:tabs>
        <w:ind w:right="268"/>
      </w:pPr>
      <w:r>
        <w:t>the</w:t>
      </w:r>
      <w:r>
        <w:rPr>
          <w:spacing w:val="-4"/>
        </w:rPr>
        <w:t xml:space="preserve"> </w:t>
      </w:r>
      <w:r>
        <w:t>risk</w:t>
      </w:r>
      <w:r>
        <w:rPr>
          <w:spacing w:val="-3"/>
        </w:rPr>
        <w:t xml:space="preserve"> </w:t>
      </w:r>
      <w:r>
        <w:t>of</w:t>
      </w:r>
      <w:r>
        <w:rPr>
          <w:spacing w:val="-4"/>
        </w:rPr>
        <w:t xml:space="preserve"> </w:t>
      </w:r>
      <w:r>
        <w:t>disproportionate</w:t>
      </w:r>
      <w:r>
        <w:rPr>
          <w:spacing w:val="-4"/>
        </w:rPr>
        <w:t xml:space="preserve"> </w:t>
      </w:r>
      <w:r>
        <w:t>impact</w:t>
      </w:r>
      <w:r>
        <w:rPr>
          <w:spacing w:val="-2"/>
        </w:rPr>
        <w:t xml:space="preserve"> </w:t>
      </w:r>
      <w:r>
        <w:t>on</w:t>
      </w:r>
      <w:r>
        <w:rPr>
          <w:spacing w:val="-5"/>
        </w:rPr>
        <w:t xml:space="preserve"> </w:t>
      </w:r>
      <w:r>
        <w:t>tenants</w:t>
      </w:r>
      <w:r>
        <w:rPr>
          <w:spacing w:val="-3"/>
        </w:rPr>
        <w:t xml:space="preserve"> </w:t>
      </w:r>
      <w:r>
        <w:t>with</w:t>
      </w:r>
      <w:r>
        <w:rPr>
          <w:spacing w:val="-5"/>
        </w:rPr>
        <w:t xml:space="preserve"> </w:t>
      </w:r>
      <w:r>
        <w:t>younger</w:t>
      </w:r>
      <w:r>
        <w:rPr>
          <w:spacing w:val="-4"/>
        </w:rPr>
        <w:t xml:space="preserve"> </w:t>
      </w:r>
      <w:r>
        <w:t>children</w:t>
      </w:r>
      <w:r>
        <w:rPr>
          <w:spacing w:val="-3"/>
        </w:rPr>
        <w:t xml:space="preserve"> </w:t>
      </w:r>
      <w:r>
        <w:t>and</w:t>
      </w:r>
      <w:r>
        <w:rPr>
          <w:spacing w:val="-3"/>
        </w:rPr>
        <w:t xml:space="preserve"> </w:t>
      </w:r>
      <w:r>
        <w:t>specific</w:t>
      </w:r>
      <w:r>
        <w:rPr>
          <w:spacing w:val="-3"/>
        </w:rPr>
        <w:t xml:space="preserve"> </w:t>
      </w:r>
      <w:r>
        <w:t>populations (e.g., Māori, Pacific peoples, disabled individuals) paying market rent, since it will be complicated to ensure that social housing that will be freed up following the reviews will be allocated to families with children under 14. However, the aim is to support families with younger children (14 or less) to access social housing</w:t>
      </w:r>
      <w:r>
        <w:rPr>
          <w:spacing w:val="-1"/>
        </w:rPr>
        <w:t xml:space="preserve"> </w:t>
      </w:r>
      <w:r>
        <w:t xml:space="preserve">properties given that younger children would be more vulnerable compared to those over </w:t>
      </w:r>
      <w:proofErr w:type="gramStart"/>
      <w:r>
        <w:t>14;</w:t>
      </w:r>
      <w:proofErr w:type="gramEnd"/>
    </w:p>
    <w:p w14:paraId="3ECFC6CB" w14:textId="77777777" w:rsidR="006C6101" w:rsidRDefault="00D61705">
      <w:pPr>
        <w:pStyle w:val="ListParagraph"/>
        <w:numPr>
          <w:ilvl w:val="0"/>
          <w:numId w:val="4"/>
        </w:numPr>
        <w:tabs>
          <w:tab w:val="left" w:pos="729"/>
          <w:tab w:val="left" w:pos="731"/>
        </w:tabs>
        <w:ind w:right="336"/>
      </w:pPr>
      <w:r>
        <w:t>the</w:t>
      </w:r>
      <w:r>
        <w:rPr>
          <w:spacing w:val="-2"/>
        </w:rPr>
        <w:t xml:space="preserve"> </w:t>
      </w:r>
      <w:r>
        <w:t>potential</w:t>
      </w:r>
      <w:r>
        <w:rPr>
          <w:spacing w:val="-4"/>
        </w:rPr>
        <w:t xml:space="preserve"> </w:t>
      </w:r>
      <w:r>
        <w:t>risk</w:t>
      </w:r>
      <w:r>
        <w:rPr>
          <w:spacing w:val="-2"/>
        </w:rPr>
        <w:t xml:space="preserve"> </w:t>
      </w:r>
      <w:r>
        <w:t>for</w:t>
      </w:r>
      <w:r>
        <w:rPr>
          <w:spacing w:val="-2"/>
        </w:rPr>
        <w:t xml:space="preserve"> </w:t>
      </w:r>
      <w:r>
        <w:t>vulnerable</w:t>
      </w:r>
      <w:r>
        <w:rPr>
          <w:spacing w:val="-4"/>
        </w:rPr>
        <w:t xml:space="preserve"> </w:t>
      </w:r>
      <w:r>
        <w:t>tenants</w:t>
      </w:r>
      <w:r>
        <w:rPr>
          <w:spacing w:val="-2"/>
        </w:rPr>
        <w:t xml:space="preserve"> </w:t>
      </w:r>
      <w:r>
        <w:t>facing</w:t>
      </w:r>
      <w:r>
        <w:rPr>
          <w:spacing w:val="-2"/>
        </w:rPr>
        <w:t xml:space="preserve"> </w:t>
      </w:r>
      <w:r>
        <w:t>instability</w:t>
      </w:r>
      <w:r>
        <w:rPr>
          <w:spacing w:val="-2"/>
        </w:rPr>
        <w:t xml:space="preserve"> </w:t>
      </w:r>
      <w:r>
        <w:t>and</w:t>
      </w:r>
      <w:r>
        <w:rPr>
          <w:spacing w:val="-4"/>
        </w:rPr>
        <w:t xml:space="preserve"> </w:t>
      </w:r>
      <w:r>
        <w:t>challenges</w:t>
      </w:r>
      <w:r>
        <w:rPr>
          <w:spacing w:val="-2"/>
        </w:rPr>
        <w:t xml:space="preserve"> </w:t>
      </w:r>
      <w:r>
        <w:t>in</w:t>
      </w:r>
      <w:r>
        <w:rPr>
          <w:spacing w:val="-5"/>
        </w:rPr>
        <w:t xml:space="preserve"> </w:t>
      </w:r>
      <w:r>
        <w:t>the</w:t>
      </w:r>
      <w:r>
        <w:rPr>
          <w:spacing w:val="-4"/>
        </w:rPr>
        <w:t xml:space="preserve"> </w:t>
      </w:r>
      <w:r>
        <w:t>private</w:t>
      </w:r>
      <w:r>
        <w:rPr>
          <w:spacing w:val="-4"/>
        </w:rPr>
        <w:t xml:space="preserve"> </w:t>
      </w:r>
      <w:r>
        <w:t xml:space="preserve">rental </w:t>
      </w:r>
      <w:proofErr w:type="gramStart"/>
      <w:r>
        <w:rPr>
          <w:spacing w:val="-2"/>
        </w:rPr>
        <w:t>market;</w:t>
      </w:r>
      <w:proofErr w:type="gramEnd"/>
    </w:p>
    <w:p w14:paraId="440A33CF" w14:textId="77777777" w:rsidR="006C6101" w:rsidRDefault="00D61705">
      <w:pPr>
        <w:pStyle w:val="ListParagraph"/>
        <w:numPr>
          <w:ilvl w:val="0"/>
          <w:numId w:val="4"/>
        </w:numPr>
        <w:tabs>
          <w:tab w:val="left" w:pos="730"/>
        </w:tabs>
        <w:spacing w:before="118"/>
        <w:ind w:left="730" w:hanging="282"/>
      </w:pPr>
      <w:r>
        <w:t>potential</w:t>
      </w:r>
      <w:r>
        <w:rPr>
          <w:spacing w:val="-9"/>
        </w:rPr>
        <w:t xml:space="preserve"> </w:t>
      </w:r>
      <w:r>
        <w:t>risk</w:t>
      </w:r>
      <w:r>
        <w:rPr>
          <w:spacing w:val="-4"/>
        </w:rPr>
        <w:t xml:space="preserve"> </w:t>
      </w:r>
      <w:r>
        <w:t>of</w:t>
      </w:r>
      <w:r>
        <w:rPr>
          <w:spacing w:val="-3"/>
        </w:rPr>
        <w:t xml:space="preserve"> </w:t>
      </w:r>
      <w:r>
        <w:t>unaffordability</w:t>
      </w:r>
      <w:r>
        <w:rPr>
          <w:spacing w:val="-8"/>
        </w:rPr>
        <w:t xml:space="preserve"> </w:t>
      </w:r>
      <w:r>
        <w:t>and</w:t>
      </w:r>
      <w:r>
        <w:rPr>
          <w:spacing w:val="-2"/>
        </w:rPr>
        <w:t xml:space="preserve"> </w:t>
      </w:r>
      <w:r>
        <w:t>unavailability</w:t>
      </w:r>
      <w:r>
        <w:rPr>
          <w:spacing w:val="-5"/>
        </w:rPr>
        <w:t xml:space="preserve"> </w:t>
      </w:r>
      <w:r>
        <w:t>of</w:t>
      </w:r>
      <w:r>
        <w:rPr>
          <w:spacing w:val="-4"/>
        </w:rPr>
        <w:t xml:space="preserve"> </w:t>
      </w:r>
      <w:r>
        <w:t>alternative</w:t>
      </w:r>
      <w:r>
        <w:rPr>
          <w:spacing w:val="-7"/>
        </w:rPr>
        <w:t xml:space="preserve"> </w:t>
      </w:r>
      <w:r>
        <w:t>housing</w:t>
      </w:r>
      <w:r>
        <w:rPr>
          <w:spacing w:val="-4"/>
        </w:rPr>
        <w:t xml:space="preserve"> </w:t>
      </w:r>
      <w:proofErr w:type="gramStart"/>
      <w:r>
        <w:rPr>
          <w:spacing w:val="-2"/>
        </w:rPr>
        <w:t>options;</w:t>
      </w:r>
      <w:proofErr w:type="gramEnd"/>
    </w:p>
    <w:p w14:paraId="567272C6" w14:textId="77777777" w:rsidR="006C6101" w:rsidRDefault="00D61705">
      <w:pPr>
        <w:pStyle w:val="ListParagraph"/>
        <w:numPr>
          <w:ilvl w:val="0"/>
          <w:numId w:val="4"/>
        </w:numPr>
        <w:tabs>
          <w:tab w:val="left" w:pos="732"/>
        </w:tabs>
        <w:ind w:left="732"/>
      </w:pPr>
      <w:r>
        <w:t>the</w:t>
      </w:r>
      <w:r>
        <w:rPr>
          <w:spacing w:val="-3"/>
        </w:rPr>
        <w:t xml:space="preserve"> </w:t>
      </w:r>
      <w:r>
        <w:t>potential</w:t>
      </w:r>
      <w:r>
        <w:rPr>
          <w:spacing w:val="-5"/>
        </w:rPr>
        <w:t xml:space="preserve"> </w:t>
      </w:r>
      <w:r>
        <w:t>risk</w:t>
      </w:r>
      <w:r>
        <w:rPr>
          <w:spacing w:val="-2"/>
        </w:rPr>
        <w:t xml:space="preserve"> </w:t>
      </w:r>
      <w:r>
        <w:t>of</w:t>
      </w:r>
      <w:r>
        <w:rPr>
          <w:spacing w:val="-3"/>
        </w:rPr>
        <w:t xml:space="preserve"> </w:t>
      </w:r>
      <w:r>
        <w:t>effective</w:t>
      </w:r>
      <w:r>
        <w:rPr>
          <w:spacing w:val="-3"/>
        </w:rPr>
        <w:t xml:space="preserve"> </w:t>
      </w:r>
      <w:r>
        <w:t>use</w:t>
      </w:r>
      <w:r>
        <w:rPr>
          <w:spacing w:val="-2"/>
        </w:rPr>
        <w:t xml:space="preserve"> </w:t>
      </w:r>
      <w:r>
        <w:t>of</w:t>
      </w:r>
      <w:r>
        <w:rPr>
          <w:spacing w:val="-3"/>
        </w:rPr>
        <w:t xml:space="preserve"> </w:t>
      </w:r>
      <w:r>
        <w:t>MSD</w:t>
      </w:r>
      <w:r>
        <w:rPr>
          <w:spacing w:val="-6"/>
        </w:rPr>
        <w:t xml:space="preserve"> </w:t>
      </w:r>
      <w:r>
        <w:rPr>
          <w:spacing w:val="-2"/>
        </w:rPr>
        <w:t>resources;</w:t>
      </w:r>
      <w:r>
        <w:rPr>
          <w:spacing w:val="-2"/>
          <w:vertAlign w:val="superscript"/>
        </w:rPr>
        <w:t>4</w:t>
      </w:r>
    </w:p>
    <w:p w14:paraId="7FAA0951" w14:textId="77777777" w:rsidR="006C6101" w:rsidRDefault="00D61705">
      <w:pPr>
        <w:rPr>
          <w:sz w:val="18"/>
        </w:rPr>
      </w:pPr>
      <w:r>
        <w:br w:type="column"/>
      </w:r>
    </w:p>
    <w:p w14:paraId="39345E24" w14:textId="77777777" w:rsidR="006C6101" w:rsidRDefault="006C6101">
      <w:pPr>
        <w:pStyle w:val="BodyText"/>
        <w:rPr>
          <w:sz w:val="18"/>
        </w:rPr>
      </w:pPr>
    </w:p>
    <w:p w14:paraId="290C4C58" w14:textId="77777777" w:rsidR="006C6101" w:rsidRDefault="006C6101">
      <w:pPr>
        <w:pStyle w:val="BodyText"/>
        <w:rPr>
          <w:sz w:val="18"/>
        </w:rPr>
      </w:pPr>
    </w:p>
    <w:p w14:paraId="57D98776" w14:textId="77777777" w:rsidR="006C6101" w:rsidRDefault="006C6101">
      <w:pPr>
        <w:pStyle w:val="BodyText"/>
        <w:rPr>
          <w:sz w:val="18"/>
        </w:rPr>
      </w:pPr>
    </w:p>
    <w:p w14:paraId="4F2E9C3F" w14:textId="77777777" w:rsidR="006C6101" w:rsidRDefault="006C6101">
      <w:pPr>
        <w:pStyle w:val="BodyText"/>
        <w:rPr>
          <w:sz w:val="18"/>
        </w:rPr>
      </w:pPr>
    </w:p>
    <w:p w14:paraId="4A2D09AF" w14:textId="77777777" w:rsidR="006C6101" w:rsidRDefault="006C6101">
      <w:pPr>
        <w:pStyle w:val="BodyText"/>
        <w:rPr>
          <w:sz w:val="18"/>
        </w:rPr>
      </w:pPr>
    </w:p>
    <w:p w14:paraId="3CD94E86" w14:textId="77777777" w:rsidR="006C6101" w:rsidRDefault="006C6101">
      <w:pPr>
        <w:pStyle w:val="BodyText"/>
        <w:rPr>
          <w:sz w:val="18"/>
        </w:rPr>
      </w:pPr>
    </w:p>
    <w:p w14:paraId="77A63D3F" w14:textId="77777777" w:rsidR="006C6101" w:rsidRDefault="006C6101">
      <w:pPr>
        <w:pStyle w:val="BodyText"/>
        <w:rPr>
          <w:sz w:val="18"/>
        </w:rPr>
      </w:pPr>
    </w:p>
    <w:p w14:paraId="3F88A089" w14:textId="77777777" w:rsidR="006C6101" w:rsidRDefault="006C6101">
      <w:pPr>
        <w:pStyle w:val="BodyText"/>
        <w:rPr>
          <w:sz w:val="18"/>
        </w:rPr>
      </w:pPr>
    </w:p>
    <w:p w14:paraId="77836AFA" w14:textId="77777777" w:rsidR="006C6101" w:rsidRDefault="006C6101">
      <w:pPr>
        <w:pStyle w:val="BodyText"/>
        <w:rPr>
          <w:sz w:val="18"/>
        </w:rPr>
      </w:pPr>
    </w:p>
    <w:p w14:paraId="07ABF667" w14:textId="77777777" w:rsidR="006C6101" w:rsidRDefault="006C6101">
      <w:pPr>
        <w:pStyle w:val="BodyText"/>
        <w:rPr>
          <w:sz w:val="18"/>
        </w:rPr>
      </w:pPr>
    </w:p>
    <w:p w14:paraId="6B189160" w14:textId="77777777" w:rsidR="006C6101" w:rsidRDefault="006C6101">
      <w:pPr>
        <w:pStyle w:val="BodyText"/>
        <w:rPr>
          <w:sz w:val="18"/>
        </w:rPr>
      </w:pPr>
    </w:p>
    <w:p w14:paraId="288E066A" w14:textId="77777777" w:rsidR="006C6101" w:rsidRDefault="006C6101">
      <w:pPr>
        <w:pStyle w:val="BodyText"/>
        <w:rPr>
          <w:sz w:val="18"/>
        </w:rPr>
      </w:pPr>
    </w:p>
    <w:p w14:paraId="6B98D1C5" w14:textId="77777777" w:rsidR="006C6101" w:rsidRDefault="006C6101">
      <w:pPr>
        <w:pStyle w:val="BodyText"/>
        <w:rPr>
          <w:sz w:val="18"/>
        </w:rPr>
      </w:pPr>
    </w:p>
    <w:p w14:paraId="60B4546C" w14:textId="77777777" w:rsidR="006C6101" w:rsidRDefault="006C6101">
      <w:pPr>
        <w:pStyle w:val="BodyText"/>
        <w:rPr>
          <w:sz w:val="18"/>
        </w:rPr>
      </w:pPr>
    </w:p>
    <w:p w14:paraId="011795C5" w14:textId="77777777" w:rsidR="006C6101" w:rsidRDefault="006C6101">
      <w:pPr>
        <w:pStyle w:val="BodyText"/>
        <w:rPr>
          <w:sz w:val="18"/>
        </w:rPr>
      </w:pPr>
    </w:p>
    <w:p w14:paraId="00D95494" w14:textId="77777777" w:rsidR="006C6101" w:rsidRDefault="006C6101">
      <w:pPr>
        <w:pStyle w:val="BodyText"/>
        <w:rPr>
          <w:sz w:val="18"/>
        </w:rPr>
      </w:pPr>
    </w:p>
    <w:p w14:paraId="2C8E531D" w14:textId="77777777" w:rsidR="006C6101" w:rsidRDefault="006C6101">
      <w:pPr>
        <w:pStyle w:val="BodyText"/>
        <w:rPr>
          <w:sz w:val="18"/>
        </w:rPr>
      </w:pPr>
    </w:p>
    <w:p w14:paraId="6B1737FD" w14:textId="77777777" w:rsidR="006C6101" w:rsidRDefault="006C6101">
      <w:pPr>
        <w:pStyle w:val="BodyText"/>
        <w:rPr>
          <w:sz w:val="18"/>
        </w:rPr>
      </w:pPr>
    </w:p>
    <w:p w14:paraId="74CBDC28" w14:textId="77777777" w:rsidR="006C6101" w:rsidRDefault="006C6101">
      <w:pPr>
        <w:pStyle w:val="BodyText"/>
        <w:rPr>
          <w:sz w:val="18"/>
        </w:rPr>
      </w:pPr>
    </w:p>
    <w:p w14:paraId="4BC9DAB3" w14:textId="77777777" w:rsidR="006C6101" w:rsidRDefault="006C6101">
      <w:pPr>
        <w:pStyle w:val="BodyText"/>
        <w:rPr>
          <w:sz w:val="18"/>
        </w:rPr>
      </w:pPr>
    </w:p>
    <w:p w14:paraId="19D7DBB9" w14:textId="77777777" w:rsidR="006C6101" w:rsidRDefault="006C6101">
      <w:pPr>
        <w:pStyle w:val="BodyText"/>
        <w:rPr>
          <w:sz w:val="18"/>
        </w:rPr>
      </w:pPr>
    </w:p>
    <w:p w14:paraId="091501C1" w14:textId="77777777" w:rsidR="006C6101" w:rsidRDefault="006C6101">
      <w:pPr>
        <w:pStyle w:val="BodyText"/>
        <w:rPr>
          <w:sz w:val="18"/>
        </w:rPr>
      </w:pPr>
    </w:p>
    <w:p w14:paraId="05F10FC6" w14:textId="77777777" w:rsidR="006C6101" w:rsidRDefault="006C6101">
      <w:pPr>
        <w:pStyle w:val="BodyText"/>
        <w:rPr>
          <w:sz w:val="18"/>
        </w:rPr>
      </w:pPr>
    </w:p>
    <w:p w14:paraId="0BF6DD6C" w14:textId="77777777" w:rsidR="006C6101" w:rsidRDefault="006C6101">
      <w:pPr>
        <w:pStyle w:val="BodyText"/>
        <w:rPr>
          <w:sz w:val="18"/>
        </w:rPr>
      </w:pPr>
    </w:p>
    <w:p w14:paraId="18993E72" w14:textId="77777777" w:rsidR="006C6101" w:rsidRDefault="006C6101">
      <w:pPr>
        <w:pStyle w:val="BodyText"/>
        <w:rPr>
          <w:sz w:val="18"/>
        </w:rPr>
      </w:pPr>
    </w:p>
    <w:p w14:paraId="49FD5675" w14:textId="77777777" w:rsidR="006C6101" w:rsidRDefault="006C6101">
      <w:pPr>
        <w:pStyle w:val="BodyText"/>
        <w:rPr>
          <w:sz w:val="18"/>
        </w:rPr>
      </w:pPr>
    </w:p>
    <w:p w14:paraId="16EAA571" w14:textId="77777777" w:rsidR="006C6101" w:rsidRDefault="006C6101">
      <w:pPr>
        <w:pStyle w:val="BodyText"/>
        <w:rPr>
          <w:sz w:val="18"/>
        </w:rPr>
      </w:pPr>
    </w:p>
    <w:p w14:paraId="42D998D9" w14:textId="77777777" w:rsidR="006C6101" w:rsidRDefault="006C6101">
      <w:pPr>
        <w:pStyle w:val="BodyText"/>
        <w:rPr>
          <w:sz w:val="18"/>
        </w:rPr>
      </w:pPr>
    </w:p>
    <w:p w14:paraId="30C98A89" w14:textId="77777777" w:rsidR="006C6101" w:rsidRDefault="006C6101">
      <w:pPr>
        <w:pStyle w:val="BodyText"/>
        <w:rPr>
          <w:sz w:val="18"/>
        </w:rPr>
      </w:pPr>
    </w:p>
    <w:p w14:paraId="3ED46B1B" w14:textId="77777777" w:rsidR="006C6101" w:rsidRDefault="006C6101">
      <w:pPr>
        <w:pStyle w:val="BodyText"/>
        <w:rPr>
          <w:sz w:val="18"/>
        </w:rPr>
      </w:pPr>
    </w:p>
    <w:p w14:paraId="761DD3A1" w14:textId="77777777" w:rsidR="006C6101" w:rsidRDefault="006C6101">
      <w:pPr>
        <w:pStyle w:val="BodyText"/>
        <w:spacing w:before="38"/>
        <w:rPr>
          <w:sz w:val="18"/>
        </w:rPr>
      </w:pPr>
    </w:p>
    <w:p w14:paraId="714CCC1C" w14:textId="77777777" w:rsidR="006C6101" w:rsidRDefault="00D61705">
      <w:pPr>
        <w:spacing w:line="249" w:lineRule="auto"/>
        <w:ind w:left="11" w:right="90"/>
        <w:rPr>
          <w:i/>
          <w:sz w:val="18"/>
        </w:rPr>
      </w:pPr>
      <w:r>
        <w:rPr>
          <w:i/>
          <w:sz w:val="18"/>
        </w:rPr>
        <w:t>Please</w:t>
      </w:r>
      <w:r>
        <w:rPr>
          <w:i/>
          <w:spacing w:val="-12"/>
          <w:sz w:val="18"/>
        </w:rPr>
        <w:t xml:space="preserve"> </w:t>
      </w:r>
      <w:r>
        <w:rPr>
          <w:i/>
          <w:sz w:val="18"/>
        </w:rPr>
        <w:t>note:</w:t>
      </w:r>
      <w:r>
        <w:rPr>
          <w:i/>
          <w:spacing w:val="-11"/>
          <w:sz w:val="18"/>
        </w:rPr>
        <w:t xml:space="preserve"> </w:t>
      </w:r>
      <w:r>
        <w:rPr>
          <w:i/>
          <w:sz w:val="18"/>
        </w:rPr>
        <w:t>the</w:t>
      </w:r>
      <w:r>
        <w:rPr>
          <w:i/>
          <w:sz w:val="18"/>
        </w:rPr>
        <w:t xml:space="preserve"> exemption age change is 18 to 14,</w:t>
      </w:r>
      <w:r>
        <w:rPr>
          <w:i/>
          <w:spacing w:val="-3"/>
          <w:sz w:val="18"/>
        </w:rPr>
        <w:t xml:space="preserve"> </w:t>
      </w:r>
      <w:r>
        <w:rPr>
          <w:i/>
          <w:sz w:val="18"/>
        </w:rPr>
        <w:t>not</w:t>
      </w:r>
      <w:r>
        <w:rPr>
          <w:i/>
          <w:spacing w:val="-3"/>
          <w:sz w:val="18"/>
        </w:rPr>
        <w:t xml:space="preserve"> </w:t>
      </w:r>
      <w:r>
        <w:rPr>
          <w:i/>
          <w:sz w:val="18"/>
        </w:rPr>
        <w:t>14</w:t>
      </w:r>
      <w:r>
        <w:rPr>
          <w:i/>
          <w:spacing w:val="-3"/>
          <w:sz w:val="18"/>
        </w:rPr>
        <w:t xml:space="preserve"> </w:t>
      </w:r>
      <w:r>
        <w:rPr>
          <w:i/>
          <w:sz w:val="18"/>
        </w:rPr>
        <w:t>to</w:t>
      </w:r>
      <w:r>
        <w:rPr>
          <w:i/>
          <w:spacing w:val="-3"/>
          <w:sz w:val="18"/>
        </w:rPr>
        <w:t xml:space="preserve"> </w:t>
      </w:r>
      <w:proofErr w:type="gramStart"/>
      <w:r>
        <w:rPr>
          <w:i/>
          <w:sz w:val="18"/>
        </w:rPr>
        <w:t>18</w:t>
      </w:r>
      <w:proofErr w:type="gramEnd"/>
    </w:p>
    <w:p w14:paraId="2A3F3B7E" w14:textId="77777777" w:rsidR="006C6101" w:rsidRDefault="006C6101">
      <w:pPr>
        <w:spacing w:line="249" w:lineRule="auto"/>
        <w:rPr>
          <w:i/>
          <w:sz w:val="18"/>
        </w:rPr>
        <w:sectPr w:rsidR="006C6101">
          <w:pgSz w:w="11910" w:h="16840"/>
          <w:pgMar w:top="1340" w:right="141" w:bottom="940" w:left="1275" w:header="0" w:footer="753" w:gutter="0"/>
          <w:cols w:num="2" w:space="720" w:equalWidth="0">
            <w:col w:w="9187" w:space="40"/>
            <w:col w:w="1267"/>
          </w:cols>
        </w:sectPr>
      </w:pPr>
    </w:p>
    <w:p w14:paraId="56DA2B36" w14:textId="77777777" w:rsidR="006C6101" w:rsidRDefault="006C6101">
      <w:pPr>
        <w:pStyle w:val="BodyText"/>
        <w:rPr>
          <w:i/>
          <w:sz w:val="20"/>
        </w:rPr>
      </w:pPr>
    </w:p>
    <w:p w14:paraId="0AB899AD" w14:textId="77777777" w:rsidR="006C6101" w:rsidRDefault="006C6101">
      <w:pPr>
        <w:pStyle w:val="BodyText"/>
        <w:rPr>
          <w:i/>
          <w:sz w:val="20"/>
        </w:rPr>
      </w:pPr>
    </w:p>
    <w:p w14:paraId="66EC3A44" w14:textId="77777777" w:rsidR="006C6101" w:rsidRDefault="006C6101">
      <w:pPr>
        <w:pStyle w:val="BodyText"/>
        <w:spacing w:before="120" w:after="1"/>
        <w:rPr>
          <w:i/>
          <w:sz w:val="20"/>
        </w:rPr>
      </w:pPr>
    </w:p>
    <w:p w14:paraId="0F843A4B" w14:textId="77777777" w:rsidR="006C6101" w:rsidRDefault="00D61705">
      <w:pPr>
        <w:pStyle w:val="BodyText"/>
        <w:spacing w:line="20" w:lineRule="exact"/>
        <w:ind w:left="165"/>
        <w:rPr>
          <w:sz w:val="2"/>
        </w:rPr>
      </w:pPr>
      <w:r>
        <w:rPr>
          <w:noProof/>
          <w:sz w:val="2"/>
        </w:rPr>
        <mc:AlternateContent>
          <mc:Choice Requires="wpg">
            <w:drawing>
              <wp:inline distT="0" distB="0" distL="0" distR="0" wp14:anchorId="4B266967" wp14:editId="1BA66B1D">
                <wp:extent cx="1829435" cy="762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9435" cy="7620"/>
                          <a:chOff x="0" y="0"/>
                          <a:chExt cx="1829435" cy="7620"/>
                        </a:xfrm>
                      </wpg:grpSpPr>
                      <wps:wsp>
                        <wps:cNvPr id="6" name="Graphic 6"/>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A6D5BEA" id="Group 5" o:spid="_x0000_s1026" style="width:144.05pt;height:.6pt;mso-position-horizontal-relative:char;mso-position-vertical-relative:line" coordsize="1829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">
                <v:shape id="Graphic 6" o:spid="_x0000_s1027" style="position:absolute;width:18294;height:76;visibility:visible;mso-wrap-style:square;v-text-anchor:top" coordsize="182943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" path="m1829054,l,,,7620r1829054,l1829054,xe" fillcolor="black" stroked="f">
                  <v:path arrowok="t"/>
                </v:shape>
                <w10:anchorlock/>
              </v:group>
            </w:pict>
          </mc:Fallback>
        </mc:AlternateContent>
      </w:r>
    </w:p>
    <w:p w14:paraId="5EBCFED3" w14:textId="77777777" w:rsidR="006C6101" w:rsidRDefault="00D61705">
      <w:pPr>
        <w:spacing w:before="83"/>
        <w:ind w:left="165" w:right="1378"/>
        <w:rPr>
          <w:sz w:val="20"/>
        </w:rPr>
      </w:pPr>
      <w:r>
        <w:rPr>
          <w:sz w:val="20"/>
          <w:vertAlign w:val="superscript"/>
        </w:rPr>
        <w:t>4</w:t>
      </w:r>
      <w:r>
        <w:rPr>
          <w:spacing w:val="-2"/>
          <w:sz w:val="20"/>
        </w:rPr>
        <w:t xml:space="preserve"> </w:t>
      </w:r>
      <w:r>
        <w:rPr>
          <w:sz w:val="20"/>
        </w:rPr>
        <w:t>MSD’s</w:t>
      </w:r>
      <w:r>
        <w:rPr>
          <w:spacing w:val="-3"/>
          <w:sz w:val="20"/>
        </w:rPr>
        <w:t xml:space="preserve"> </w:t>
      </w:r>
      <w:r>
        <w:rPr>
          <w:sz w:val="20"/>
        </w:rPr>
        <w:t>priority</w:t>
      </w:r>
      <w:r>
        <w:rPr>
          <w:spacing w:val="-2"/>
          <w:sz w:val="20"/>
        </w:rPr>
        <w:t xml:space="preserve"> </w:t>
      </w:r>
      <w:r>
        <w:rPr>
          <w:sz w:val="20"/>
        </w:rPr>
        <w:t>is</w:t>
      </w:r>
      <w:r>
        <w:rPr>
          <w:spacing w:val="-3"/>
          <w:sz w:val="20"/>
        </w:rPr>
        <w:t xml:space="preserve"> </w:t>
      </w:r>
      <w:r>
        <w:rPr>
          <w:sz w:val="20"/>
        </w:rPr>
        <w:t>Target</w:t>
      </w:r>
      <w:r>
        <w:rPr>
          <w:spacing w:val="-2"/>
          <w:sz w:val="20"/>
        </w:rPr>
        <w:t xml:space="preserve"> </w:t>
      </w:r>
      <w:r>
        <w:rPr>
          <w:sz w:val="20"/>
        </w:rPr>
        <w:t>5 –</w:t>
      </w:r>
      <w:r>
        <w:rPr>
          <w:spacing w:val="-3"/>
          <w:sz w:val="20"/>
        </w:rPr>
        <w:t xml:space="preserve"> </w:t>
      </w:r>
      <w:r>
        <w:rPr>
          <w:sz w:val="20"/>
        </w:rPr>
        <w:t>50,000</w:t>
      </w:r>
      <w:r>
        <w:rPr>
          <w:spacing w:val="-1"/>
          <w:sz w:val="20"/>
        </w:rPr>
        <w:t xml:space="preserve"> </w:t>
      </w:r>
      <w:r>
        <w:rPr>
          <w:sz w:val="20"/>
        </w:rPr>
        <w:t>fewer</w:t>
      </w:r>
      <w:r>
        <w:rPr>
          <w:spacing w:val="-4"/>
          <w:sz w:val="20"/>
        </w:rPr>
        <w:t xml:space="preserve"> </w:t>
      </w:r>
      <w:r>
        <w:rPr>
          <w:sz w:val="20"/>
        </w:rPr>
        <w:t>people</w:t>
      </w:r>
      <w:r>
        <w:rPr>
          <w:spacing w:val="-4"/>
          <w:sz w:val="20"/>
        </w:rPr>
        <w:t xml:space="preserve"> </w:t>
      </w:r>
      <w:r>
        <w:rPr>
          <w:sz w:val="20"/>
        </w:rPr>
        <w:t>on</w:t>
      </w:r>
      <w:r>
        <w:rPr>
          <w:spacing w:val="-1"/>
          <w:sz w:val="20"/>
        </w:rPr>
        <w:t xml:space="preserve"> </w:t>
      </w:r>
      <w:r>
        <w:rPr>
          <w:sz w:val="20"/>
        </w:rPr>
        <w:t>the</w:t>
      </w:r>
      <w:r>
        <w:rPr>
          <w:spacing w:val="-2"/>
          <w:sz w:val="20"/>
        </w:rPr>
        <w:t xml:space="preserve"> </w:t>
      </w:r>
      <w:r>
        <w:rPr>
          <w:sz w:val="20"/>
        </w:rPr>
        <w:t>Jobseeker</w:t>
      </w:r>
      <w:r>
        <w:rPr>
          <w:spacing w:val="-1"/>
          <w:sz w:val="20"/>
        </w:rPr>
        <w:t xml:space="preserve"> </w:t>
      </w:r>
      <w:r>
        <w:rPr>
          <w:sz w:val="20"/>
        </w:rPr>
        <w:t>Support</w:t>
      </w:r>
      <w:r>
        <w:rPr>
          <w:spacing w:val="-3"/>
          <w:sz w:val="20"/>
        </w:rPr>
        <w:t xml:space="preserve"> </w:t>
      </w:r>
      <w:r>
        <w:rPr>
          <w:sz w:val="20"/>
        </w:rPr>
        <w:t>benefit.</w:t>
      </w:r>
      <w:r>
        <w:rPr>
          <w:spacing w:val="-1"/>
          <w:sz w:val="20"/>
        </w:rPr>
        <w:t xml:space="preserve"> </w:t>
      </w:r>
      <w:r>
        <w:rPr>
          <w:sz w:val="20"/>
        </w:rPr>
        <w:t>MSD</w:t>
      </w:r>
      <w:r>
        <w:rPr>
          <w:spacing w:val="-2"/>
          <w:sz w:val="20"/>
        </w:rPr>
        <w:t xml:space="preserve"> </w:t>
      </w:r>
      <w:r>
        <w:rPr>
          <w:sz w:val="20"/>
        </w:rPr>
        <w:t>will</w:t>
      </w:r>
      <w:r>
        <w:rPr>
          <w:spacing w:val="-2"/>
          <w:sz w:val="20"/>
        </w:rPr>
        <w:t xml:space="preserve"> </w:t>
      </w:r>
      <w:r>
        <w:rPr>
          <w:sz w:val="20"/>
        </w:rPr>
        <w:t>need</w:t>
      </w:r>
      <w:r>
        <w:rPr>
          <w:spacing w:val="-1"/>
          <w:sz w:val="20"/>
        </w:rPr>
        <w:t xml:space="preserve"> </w:t>
      </w:r>
      <w:r>
        <w:rPr>
          <w:sz w:val="20"/>
        </w:rPr>
        <w:t>to ensure no resources are diverted from this.</w:t>
      </w:r>
    </w:p>
    <w:p w14:paraId="1388CB9B" w14:textId="77777777" w:rsidR="006C6101" w:rsidRDefault="006C6101">
      <w:pPr>
        <w:rPr>
          <w:sz w:val="20"/>
        </w:rPr>
        <w:sectPr w:rsidR="006C6101">
          <w:type w:val="continuous"/>
          <w:pgSz w:w="11910" w:h="16840"/>
          <w:pgMar w:top="1780" w:right="141" w:bottom="940" w:left="1275" w:header="0" w:footer="753" w:gutter="0"/>
          <w:cols w:space="720"/>
        </w:sectPr>
      </w:pPr>
    </w:p>
    <w:p w14:paraId="01F7C2D1" w14:textId="77777777" w:rsidR="006C6101" w:rsidRDefault="00D61705">
      <w:pPr>
        <w:pStyle w:val="ListParagraph"/>
        <w:numPr>
          <w:ilvl w:val="0"/>
          <w:numId w:val="4"/>
        </w:numPr>
        <w:tabs>
          <w:tab w:val="left" w:pos="732"/>
          <w:tab w:val="left" w:pos="734"/>
        </w:tabs>
        <w:spacing w:before="81" w:line="259" w:lineRule="auto"/>
        <w:ind w:left="734" w:right="1384" w:hanging="286"/>
      </w:pPr>
      <w:r>
        <w:t>higher</w:t>
      </w:r>
      <w:r>
        <w:rPr>
          <w:spacing w:val="-1"/>
        </w:rPr>
        <w:t xml:space="preserve"> </w:t>
      </w:r>
      <w:r>
        <w:t>levels</w:t>
      </w:r>
      <w:r>
        <w:rPr>
          <w:spacing w:val="-2"/>
        </w:rPr>
        <w:t xml:space="preserve"> </w:t>
      </w:r>
      <w:r>
        <w:t>of</w:t>
      </w:r>
      <w:r>
        <w:rPr>
          <w:spacing w:val="-2"/>
        </w:rPr>
        <w:t xml:space="preserve"> </w:t>
      </w:r>
      <w:r>
        <w:t>housing</w:t>
      </w:r>
      <w:r>
        <w:rPr>
          <w:spacing w:val="-2"/>
        </w:rPr>
        <w:t xml:space="preserve"> </w:t>
      </w:r>
      <w:r>
        <w:t>insecurity</w:t>
      </w:r>
      <w:r>
        <w:rPr>
          <w:spacing w:val="-5"/>
        </w:rPr>
        <w:t xml:space="preserve"> </w:t>
      </w:r>
      <w:r>
        <w:t>amongst</w:t>
      </w:r>
      <w:r>
        <w:rPr>
          <w:spacing w:val="-4"/>
        </w:rPr>
        <w:t xml:space="preserve"> </w:t>
      </w:r>
      <w:r>
        <w:t>those tenants</w:t>
      </w:r>
      <w:r>
        <w:rPr>
          <w:spacing w:val="-2"/>
        </w:rPr>
        <w:t xml:space="preserve"> </w:t>
      </w:r>
      <w:r>
        <w:t>who</w:t>
      </w:r>
      <w:r>
        <w:rPr>
          <w:spacing w:val="-5"/>
        </w:rPr>
        <w:t xml:space="preserve"> </w:t>
      </w:r>
      <w:r>
        <w:t>are</w:t>
      </w:r>
      <w:r>
        <w:rPr>
          <w:spacing w:val="-4"/>
        </w:rPr>
        <w:t xml:space="preserve"> </w:t>
      </w:r>
      <w:r>
        <w:t>least</w:t>
      </w:r>
      <w:r>
        <w:rPr>
          <w:spacing w:val="-4"/>
        </w:rPr>
        <w:t xml:space="preserve"> </w:t>
      </w:r>
      <w:r>
        <w:t>well</w:t>
      </w:r>
      <w:r>
        <w:rPr>
          <w:spacing w:val="-1"/>
        </w:rPr>
        <w:t xml:space="preserve"> </w:t>
      </w:r>
      <w:r>
        <w:t>positioned</w:t>
      </w:r>
      <w:r>
        <w:rPr>
          <w:spacing w:val="-2"/>
        </w:rPr>
        <w:t xml:space="preserve"> </w:t>
      </w:r>
      <w:r>
        <w:t>to</w:t>
      </w:r>
      <w:r>
        <w:rPr>
          <w:spacing w:val="-2"/>
        </w:rPr>
        <w:t xml:space="preserve"> </w:t>
      </w:r>
      <w:r>
        <w:t xml:space="preserve">meet the </w:t>
      </w:r>
      <w:proofErr w:type="gramStart"/>
      <w:r>
        <w:t>market;</w:t>
      </w:r>
      <w:proofErr w:type="gramEnd"/>
    </w:p>
    <w:p w14:paraId="18F986AC" w14:textId="77777777" w:rsidR="006C6101" w:rsidRDefault="00D61705">
      <w:pPr>
        <w:pStyle w:val="ListParagraph"/>
        <w:numPr>
          <w:ilvl w:val="0"/>
          <w:numId w:val="4"/>
        </w:numPr>
        <w:tabs>
          <w:tab w:val="left" w:pos="732"/>
          <w:tab w:val="left" w:pos="734"/>
        </w:tabs>
        <w:spacing w:before="118" w:line="256" w:lineRule="auto"/>
        <w:ind w:left="734" w:right="1668" w:hanging="286"/>
      </w:pPr>
      <w:r>
        <w:t>the</w:t>
      </w:r>
      <w:r>
        <w:rPr>
          <w:spacing w:val="-3"/>
        </w:rPr>
        <w:t xml:space="preserve"> </w:t>
      </w:r>
      <w:r>
        <w:t>potential</w:t>
      </w:r>
      <w:r>
        <w:rPr>
          <w:spacing w:val="-4"/>
        </w:rPr>
        <w:t xml:space="preserve"> </w:t>
      </w:r>
      <w:r>
        <w:t>risk</w:t>
      </w:r>
      <w:r>
        <w:rPr>
          <w:spacing w:val="-3"/>
        </w:rPr>
        <w:t xml:space="preserve"> </w:t>
      </w:r>
      <w:r>
        <w:t>of</w:t>
      </w:r>
      <w:r>
        <w:rPr>
          <w:spacing w:val="-2"/>
        </w:rPr>
        <w:t xml:space="preserve"> </w:t>
      </w:r>
      <w:r>
        <w:t>challenges</w:t>
      </w:r>
      <w:r>
        <w:rPr>
          <w:spacing w:val="-2"/>
        </w:rPr>
        <w:t xml:space="preserve"> </w:t>
      </w:r>
      <w:r>
        <w:t>to</w:t>
      </w:r>
      <w:r>
        <w:rPr>
          <w:spacing w:val="-3"/>
        </w:rPr>
        <w:t xml:space="preserve"> </w:t>
      </w:r>
      <w:r>
        <w:t>school</w:t>
      </w:r>
      <w:r>
        <w:rPr>
          <w:spacing w:val="-4"/>
        </w:rPr>
        <w:t xml:space="preserve"> </w:t>
      </w:r>
      <w:r>
        <w:t>and</w:t>
      </w:r>
      <w:r>
        <w:rPr>
          <w:spacing w:val="-3"/>
        </w:rPr>
        <w:t xml:space="preserve"> </w:t>
      </w:r>
      <w:r>
        <w:t>exam</w:t>
      </w:r>
      <w:r>
        <w:rPr>
          <w:spacing w:val="-2"/>
        </w:rPr>
        <w:t xml:space="preserve"> </w:t>
      </w:r>
      <w:r>
        <w:t>attendance</w:t>
      </w:r>
      <w:r>
        <w:rPr>
          <w:spacing w:val="-4"/>
        </w:rPr>
        <w:t xml:space="preserve"> </w:t>
      </w:r>
      <w:r>
        <w:t>and</w:t>
      </w:r>
      <w:r>
        <w:rPr>
          <w:spacing w:val="-3"/>
        </w:rPr>
        <w:t xml:space="preserve"> </w:t>
      </w:r>
      <w:r>
        <w:t>performance</w:t>
      </w:r>
      <w:r>
        <w:rPr>
          <w:spacing w:val="-2"/>
        </w:rPr>
        <w:t xml:space="preserve"> </w:t>
      </w:r>
      <w:r>
        <w:t>for</w:t>
      </w:r>
      <w:r>
        <w:rPr>
          <w:spacing w:val="-3"/>
        </w:rPr>
        <w:t xml:space="preserve"> </w:t>
      </w:r>
      <w:r>
        <w:t>children aged 14 and older; and</w:t>
      </w:r>
    </w:p>
    <w:p w14:paraId="37B0378C" w14:textId="77777777" w:rsidR="006C6101" w:rsidRDefault="00D61705">
      <w:pPr>
        <w:pStyle w:val="ListParagraph"/>
        <w:numPr>
          <w:ilvl w:val="0"/>
          <w:numId w:val="4"/>
        </w:numPr>
        <w:tabs>
          <w:tab w:val="left" w:pos="732"/>
          <w:tab w:val="left" w:pos="734"/>
        </w:tabs>
        <w:spacing w:before="122" w:line="259" w:lineRule="auto"/>
        <w:ind w:left="734" w:right="1801" w:hanging="286"/>
      </w:pPr>
      <w:r>
        <w:t>the</w:t>
      </w:r>
      <w:r>
        <w:rPr>
          <w:spacing w:val="-2"/>
        </w:rPr>
        <w:t xml:space="preserve"> </w:t>
      </w:r>
      <w:r>
        <w:t>potential</w:t>
      </w:r>
      <w:r>
        <w:rPr>
          <w:spacing w:val="-4"/>
        </w:rPr>
        <w:t xml:space="preserve"> </w:t>
      </w:r>
      <w:r>
        <w:t>risk</w:t>
      </w:r>
      <w:r>
        <w:rPr>
          <w:spacing w:val="-2"/>
        </w:rPr>
        <w:t xml:space="preserve"> </w:t>
      </w:r>
      <w:r>
        <w:t>for</w:t>
      </w:r>
      <w:r>
        <w:rPr>
          <w:spacing w:val="-2"/>
        </w:rPr>
        <w:t xml:space="preserve"> </w:t>
      </w:r>
      <w:r>
        <w:t>social</w:t>
      </w:r>
      <w:r>
        <w:rPr>
          <w:spacing w:val="-4"/>
        </w:rPr>
        <w:t xml:space="preserve"> </w:t>
      </w:r>
      <w:r>
        <w:t>housing</w:t>
      </w:r>
      <w:r>
        <w:rPr>
          <w:spacing w:val="-2"/>
        </w:rPr>
        <w:t xml:space="preserve"> </w:t>
      </w:r>
      <w:r>
        <w:t>tenants</w:t>
      </w:r>
      <w:r>
        <w:rPr>
          <w:spacing w:val="-2"/>
        </w:rPr>
        <w:t xml:space="preserve"> </w:t>
      </w:r>
      <w:r>
        <w:t>aged</w:t>
      </w:r>
      <w:r>
        <w:rPr>
          <w:spacing w:val="-2"/>
        </w:rPr>
        <w:t xml:space="preserve"> </w:t>
      </w:r>
      <w:r>
        <w:t>65-69</w:t>
      </w:r>
      <w:r>
        <w:rPr>
          <w:spacing w:val="-2"/>
        </w:rPr>
        <w:t xml:space="preserve"> </w:t>
      </w:r>
      <w:r>
        <w:t>years</w:t>
      </w:r>
      <w:r>
        <w:rPr>
          <w:spacing w:val="-2"/>
        </w:rPr>
        <w:t xml:space="preserve"> </w:t>
      </w:r>
      <w:r>
        <w:t>old</w:t>
      </w:r>
      <w:r>
        <w:rPr>
          <w:spacing w:val="-2"/>
        </w:rPr>
        <w:t xml:space="preserve"> </w:t>
      </w:r>
      <w:r>
        <w:t>who</w:t>
      </w:r>
      <w:r>
        <w:rPr>
          <w:spacing w:val="-2"/>
        </w:rPr>
        <w:t xml:space="preserve"> </w:t>
      </w:r>
      <w:r>
        <w:t>provide</w:t>
      </w:r>
      <w:r>
        <w:rPr>
          <w:spacing w:val="-2"/>
        </w:rPr>
        <w:t xml:space="preserve"> </w:t>
      </w:r>
      <w:r>
        <w:t>care</w:t>
      </w:r>
      <w:r>
        <w:rPr>
          <w:spacing w:val="-4"/>
        </w:rPr>
        <w:t xml:space="preserve"> </w:t>
      </w:r>
      <w:r>
        <w:t>to</w:t>
      </w:r>
      <w:r>
        <w:rPr>
          <w:spacing w:val="-2"/>
        </w:rPr>
        <w:t xml:space="preserve"> </w:t>
      </w:r>
      <w:r>
        <w:t>their grandchildren on a daily or periodic basis.</w:t>
      </w:r>
    </w:p>
    <w:p w14:paraId="7E4FD624" w14:textId="77777777" w:rsidR="006C6101" w:rsidRDefault="00D61705">
      <w:pPr>
        <w:pStyle w:val="ListParagraph"/>
        <w:numPr>
          <w:ilvl w:val="0"/>
          <w:numId w:val="10"/>
        </w:numPr>
        <w:tabs>
          <w:tab w:val="left" w:pos="447"/>
        </w:tabs>
        <w:spacing w:before="119"/>
        <w:ind w:left="447" w:hanging="424"/>
      </w:pPr>
      <w:r>
        <w:t>I</w:t>
      </w:r>
      <w:r>
        <w:rPr>
          <w:spacing w:val="-7"/>
        </w:rPr>
        <w:t xml:space="preserve"> </w:t>
      </w:r>
      <w:r>
        <w:t>have</w:t>
      </w:r>
      <w:r>
        <w:rPr>
          <w:spacing w:val="-3"/>
        </w:rPr>
        <w:t xml:space="preserve"> </w:t>
      </w:r>
      <w:r>
        <w:t>considered</w:t>
      </w:r>
      <w:r>
        <w:rPr>
          <w:spacing w:val="-5"/>
        </w:rPr>
        <w:t xml:space="preserve"> </w:t>
      </w:r>
      <w:r>
        <w:t>the</w:t>
      </w:r>
      <w:r>
        <w:rPr>
          <w:spacing w:val="-3"/>
        </w:rPr>
        <w:t xml:space="preserve"> </w:t>
      </w:r>
      <w:r>
        <w:t>following</w:t>
      </w:r>
      <w:r>
        <w:rPr>
          <w:spacing w:val="-2"/>
        </w:rPr>
        <w:t xml:space="preserve"> </w:t>
      </w:r>
      <w:r>
        <w:t>approaches</w:t>
      </w:r>
      <w:r>
        <w:rPr>
          <w:spacing w:val="-5"/>
        </w:rPr>
        <w:t xml:space="preserve"> </w:t>
      </w:r>
      <w:r>
        <w:t>to</w:t>
      </w:r>
      <w:r>
        <w:rPr>
          <w:spacing w:val="-6"/>
        </w:rPr>
        <w:t xml:space="preserve"> </w:t>
      </w:r>
      <w:r>
        <w:t>mitigate</w:t>
      </w:r>
      <w:r>
        <w:rPr>
          <w:spacing w:val="-3"/>
        </w:rPr>
        <w:t xml:space="preserve"> </w:t>
      </w:r>
      <w:r>
        <w:t>the</w:t>
      </w:r>
      <w:r>
        <w:rPr>
          <w:spacing w:val="-5"/>
        </w:rPr>
        <w:t xml:space="preserve"> </w:t>
      </w:r>
      <w:r>
        <w:t>impact</w:t>
      </w:r>
      <w:r>
        <w:rPr>
          <w:spacing w:val="-2"/>
        </w:rPr>
        <w:t xml:space="preserve"> </w:t>
      </w:r>
      <w:r>
        <w:t>of</w:t>
      </w:r>
      <w:r>
        <w:rPr>
          <w:spacing w:val="-3"/>
        </w:rPr>
        <w:t xml:space="preserve"> </w:t>
      </w:r>
      <w:r>
        <w:t>the risks</w:t>
      </w:r>
      <w:r>
        <w:rPr>
          <w:spacing w:val="-3"/>
        </w:rPr>
        <w:t xml:space="preserve"> </w:t>
      </w:r>
      <w:r>
        <w:rPr>
          <w:spacing w:val="-2"/>
        </w:rPr>
        <w:t>identified:</w:t>
      </w:r>
    </w:p>
    <w:p w14:paraId="57D70C93" w14:textId="77777777" w:rsidR="006C6101" w:rsidRDefault="00D61705">
      <w:pPr>
        <w:pStyle w:val="ListParagraph"/>
        <w:numPr>
          <w:ilvl w:val="0"/>
          <w:numId w:val="3"/>
        </w:numPr>
        <w:tabs>
          <w:tab w:val="left" w:pos="729"/>
          <w:tab w:val="left" w:pos="731"/>
        </w:tabs>
        <w:ind w:right="1658"/>
      </w:pPr>
      <w:r>
        <w:t>the</w:t>
      </w:r>
      <w:r>
        <w:rPr>
          <w:spacing w:val="-3"/>
        </w:rPr>
        <w:t xml:space="preserve"> </w:t>
      </w:r>
      <w:r>
        <w:t>current</w:t>
      </w:r>
      <w:r>
        <w:rPr>
          <w:spacing w:val="-2"/>
        </w:rPr>
        <w:t xml:space="preserve"> </w:t>
      </w:r>
      <w:r>
        <w:t>social</w:t>
      </w:r>
      <w:r>
        <w:rPr>
          <w:spacing w:val="-2"/>
        </w:rPr>
        <w:t xml:space="preserve"> </w:t>
      </w:r>
      <w:r>
        <w:t>housing</w:t>
      </w:r>
      <w:r>
        <w:rPr>
          <w:spacing w:val="-3"/>
        </w:rPr>
        <w:t xml:space="preserve"> </w:t>
      </w:r>
      <w:r>
        <w:t>periodic</w:t>
      </w:r>
      <w:r>
        <w:rPr>
          <w:spacing w:val="-4"/>
        </w:rPr>
        <w:t xml:space="preserve"> </w:t>
      </w:r>
      <w:r>
        <w:t>tenancy</w:t>
      </w:r>
      <w:r>
        <w:rPr>
          <w:spacing w:val="-3"/>
        </w:rPr>
        <w:t xml:space="preserve"> </w:t>
      </w:r>
      <w:r>
        <w:t>reviews</w:t>
      </w:r>
      <w:r>
        <w:rPr>
          <w:spacing w:val="-3"/>
        </w:rPr>
        <w:t xml:space="preserve"> </w:t>
      </w:r>
      <w:r>
        <w:t>process</w:t>
      </w:r>
      <w:r>
        <w:rPr>
          <w:spacing w:val="-2"/>
        </w:rPr>
        <w:t xml:space="preserve"> </w:t>
      </w:r>
      <w:r>
        <w:t>which</w:t>
      </w:r>
      <w:r>
        <w:rPr>
          <w:spacing w:val="-5"/>
        </w:rPr>
        <w:t xml:space="preserve"> </w:t>
      </w:r>
      <w:r>
        <w:t>includes</w:t>
      </w:r>
      <w:r>
        <w:rPr>
          <w:spacing w:val="-1"/>
        </w:rPr>
        <w:t xml:space="preserve"> </w:t>
      </w:r>
      <w:r>
        <w:t>consideration</w:t>
      </w:r>
      <w:r>
        <w:rPr>
          <w:spacing w:val="-5"/>
        </w:rPr>
        <w:t xml:space="preserve"> </w:t>
      </w:r>
      <w:r>
        <w:t>of persistent housing need that is serious or severe and must be addressed immediately (as determined by affordability, accessibility, and sustainability</w:t>
      </w:r>
      <w:proofErr w:type="gramStart"/>
      <w:r>
        <w:t>);</w:t>
      </w:r>
      <w:proofErr w:type="gramEnd"/>
    </w:p>
    <w:p w14:paraId="700A5A03" w14:textId="77777777" w:rsidR="006C6101" w:rsidRDefault="00D61705">
      <w:pPr>
        <w:pStyle w:val="ListParagraph"/>
        <w:numPr>
          <w:ilvl w:val="0"/>
          <w:numId w:val="3"/>
        </w:numPr>
        <w:tabs>
          <w:tab w:val="left" w:pos="729"/>
          <w:tab w:val="left" w:pos="731"/>
        </w:tabs>
        <w:spacing w:before="117"/>
        <w:ind w:right="2310"/>
      </w:pPr>
      <w:r>
        <w:t>targeted</w:t>
      </w:r>
      <w:r>
        <w:rPr>
          <w:spacing w:val="-2"/>
        </w:rPr>
        <w:t xml:space="preserve"> </w:t>
      </w:r>
      <w:r>
        <w:t>support</w:t>
      </w:r>
      <w:r>
        <w:rPr>
          <w:spacing w:val="-2"/>
        </w:rPr>
        <w:t xml:space="preserve"> </w:t>
      </w:r>
      <w:r>
        <w:t>services,</w:t>
      </w:r>
      <w:r>
        <w:rPr>
          <w:spacing w:val="-3"/>
        </w:rPr>
        <w:t xml:space="preserve"> </w:t>
      </w:r>
      <w:r>
        <w:t>such</w:t>
      </w:r>
      <w:r>
        <w:rPr>
          <w:spacing w:val="-3"/>
        </w:rPr>
        <w:t xml:space="preserve"> </w:t>
      </w:r>
      <w:r>
        <w:t>as</w:t>
      </w:r>
      <w:r>
        <w:rPr>
          <w:spacing w:val="-5"/>
        </w:rPr>
        <w:t xml:space="preserve"> </w:t>
      </w:r>
      <w:r>
        <w:t>housing</w:t>
      </w:r>
      <w:r>
        <w:rPr>
          <w:spacing w:val="-3"/>
        </w:rPr>
        <w:t xml:space="preserve"> </w:t>
      </w:r>
      <w:r>
        <w:t>assistance,</w:t>
      </w:r>
      <w:r>
        <w:rPr>
          <w:spacing w:val="-3"/>
        </w:rPr>
        <w:t xml:space="preserve"> </w:t>
      </w:r>
      <w:r>
        <w:t>tenancy</w:t>
      </w:r>
      <w:r>
        <w:rPr>
          <w:spacing w:val="-5"/>
        </w:rPr>
        <w:t xml:space="preserve"> </w:t>
      </w:r>
      <w:r>
        <w:t>transition</w:t>
      </w:r>
      <w:r>
        <w:rPr>
          <w:spacing w:val="-6"/>
        </w:rPr>
        <w:t xml:space="preserve"> </w:t>
      </w:r>
      <w:r>
        <w:t>support,</w:t>
      </w:r>
      <w:r>
        <w:rPr>
          <w:spacing w:val="-6"/>
        </w:rPr>
        <w:t xml:space="preserve"> </w:t>
      </w:r>
      <w:r>
        <w:t xml:space="preserve">and community engagement for tenants affected by </w:t>
      </w:r>
      <w:proofErr w:type="gramStart"/>
      <w:r>
        <w:t>reviews;</w:t>
      </w:r>
      <w:proofErr w:type="gramEnd"/>
    </w:p>
    <w:p w14:paraId="582C1388" w14:textId="77777777" w:rsidR="006C6101" w:rsidRDefault="00D61705">
      <w:pPr>
        <w:pStyle w:val="ListParagraph"/>
        <w:numPr>
          <w:ilvl w:val="0"/>
          <w:numId w:val="3"/>
        </w:numPr>
        <w:tabs>
          <w:tab w:val="left" w:pos="729"/>
          <w:tab w:val="left" w:pos="731"/>
        </w:tabs>
        <w:spacing w:before="121"/>
        <w:ind w:right="1878"/>
      </w:pPr>
      <w:r>
        <w:t>maintaining transparency in the review process and reduce tenant stress, including clear communication</w:t>
      </w:r>
      <w:r>
        <w:rPr>
          <w:spacing w:val="-2"/>
        </w:rPr>
        <w:t xml:space="preserve"> </w:t>
      </w:r>
      <w:r>
        <w:t>leading</w:t>
      </w:r>
      <w:r>
        <w:rPr>
          <w:spacing w:val="-6"/>
        </w:rPr>
        <w:t xml:space="preserve"> </w:t>
      </w:r>
      <w:r>
        <w:t>into</w:t>
      </w:r>
      <w:r>
        <w:rPr>
          <w:spacing w:val="-3"/>
        </w:rPr>
        <w:t xml:space="preserve"> </w:t>
      </w:r>
      <w:r>
        <w:t>and</w:t>
      </w:r>
      <w:r>
        <w:rPr>
          <w:spacing w:val="-3"/>
        </w:rPr>
        <w:t xml:space="preserve"> </w:t>
      </w:r>
      <w:r>
        <w:t>during</w:t>
      </w:r>
      <w:r>
        <w:rPr>
          <w:spacing w:val="-2"/>
        </w:rPr>
        <w:t xml:space="preserve"> </w:t>
      </w:r>
      <w:r>
        <w:t>the</w:t>
      </w:r>
      <w:r>
        <w:rPr>
          <w:spacing w:val="-3"/>
        </w:rPr>
        <w:t xml:space="preserve"> </w:t>
      </w:r>
      <w:r>
        <w:t>reviews</w:t>
      </w:r>
      <w:r>
        <w:rPr>
          <w:spacing w:val="-3"/>
        </w:rPr>
        <w:t xml:space="preserve"> </w:t>
      </w:r>
      <w:r>
        <w:t>about</w:t>
      </w:r>
      <w:r>
        <w:rPr>
          <w:spacing w:val="-2"/>
        </w:rPr>
        <w:t xml:space="preserve"> </w:t>
      </w:r>
      <w:r>
        <w:t>eligibility</w:t>
      </w:r>
      <w:r>
        <w:rPr>
          <w:spacing w:val="-6"/>
        </w:rPr>
        <w:t xml:space="preserve"> </w:t>
      </w:r>
      <w:r>
        <w:t>criteria</w:t>
      </w:r>
      <w:r>
        <w:rPr>
          <w:spacing w:val="-3"/>
        </w:rPr>
        <w:t xml:space="preserve"> </w:t>
      </w:r>
      <w:r>
        <w:t>and</w:t>
      </w:r>
      <w:r>
        <w:rPr>
          <w:spacing w:val="-3"/>
        </w:rPr>
        <w:t xml:space="preserve"> </w:t>
      </w:r>
      <w:r>
        <w:t>expected timelines for potential transitions; and</w:t>
      </w:r>
    </w:p>
    <w:p w14:paraId="2DF63EB8" w14:textId="77777777" w:rsidR="006C6101" w:rsidRDefault="00D61705">
      <w:pPr>
        <w:pStyle w:val="ListParagraph"/>
        <w:numPr>
          <w:ilvl w:val="0"/>
          <w:numId w:val="3"/>
        </w:numPr>
        <w:tabs>
          <w:tab w:val="left" w:pos="730"/>
        </w:tabs>
        <w:ind w:left="730" w:hanging="282"/>
      </w:pPr>
      <w:r>
        <w:t>deferring</w:t>
      </w:r>
      <w:r>
        <w:rPr>
          <w:spacing w:val="-9"/>
        </w:rPr>
        <w:t xml:space="preserve"> </w:t>
      </w:r>
      <w:r>
        <w:t>reviews</w:t>
      </w:r>
      <w:r>
        <w:rPr>
          <w:spacing w:val="-6"/>
        </w:rPr>
        <w:t xml:space="preserve"> </w:t>
      </w:r>
      <w:r>
        <w:t>for</w:t>
      </w:r>
      <w:r>
        <w:rPr>
          <w:spacing w:val="-6"/>
        </w:rPr>
        <w:t xml:space="preserve"> </w:t>
      </w:r>
      <w:r>
        <w:t>clients</w:t>
      </w:r>
      <w:r>
        <w:rPr>
          <w:spacing w:val="-3"/>
        </w:rPr>
        <w:t xml:space="preserve"> </w:t>
      </w:r>
      <w:r>
        <w:t>who</w:t>
      </w:r>
      <w:r>
        <w:rPr>
          <w:spacing w:val="-4"/>
        </w:rPr>
        <w:t xml:space="preserve"> </w:t>
      </w:r>
      <w:r>
        <w:t>are</w:t>
      </w:r>
      <w:r>
        <w:rPr>
          <w:spacing w:val="-3"/>
        </w:rPr>
        <w:t xml:space="preserve"> </w:t>
      </w:r>
      <w:r>
        <w:t>currently</w:t>
      </w:r>
      <w:r>
        <w:rPr>
          <w:spacing w:val="-4"/>
        </w:rPr>
        <w:t xml:space="preserve"> </w:t>
      </w:r>
      <w:r>
        <w:t>working</w:t>
      </w:r>
      <w:r>
        <w:rPr>
          <w:spacing w:val="-3"/>
        </w:rPr>
        <w:t xml:space="preserve"> </w:t>
      </w:r>
      <w:r>
        <w:t>with</w:t>
      </w:r>
      <w:r>
        <w:rPr>
          <w:spacing w:val="-4"/>
        </w:rPr>
        <w:t xml:space="preserve"> </w:t>
      </w:r>
      <w:proofErr w:type="spellStart"/>
      <w:r>
        <w:t>Oranga</w:t>
      </w:r>
      <w:proofErr w:type="spellEnd"/>
      <w:r>
        <w:rPr>
          <w:spacing w:val="-3"/>
        </w:rPr>
        <w:t xml:space="preserve"> </w:t>
      </w:r>
      <w:r>
        <w:rPr>
          <w:spacing w:val="-2"/>
        </w:rPr>
        <w:t>Tamariki.</w:t>
      </w:r>
    </w:p>
    <w:p w14:paraId="5AD0EB6A" w14:textId="77777777" w:rsidR="006C6101" w:rsidRDefault="00D61705">
      <w:pPr>
        <w:pStyle w:val="Heading1"/>
        <w:spacing w:before="120"/>
      </w:pPr>
      <w:r>
        <w:rPr>
          <w:spacing w:val="-2"/>
        </w:rPr>
        <w:t>Implementation</w:t>
      </w:r>
    </w:p>
    <w:p w14:paraId="1BE421CB" w14:textId="77777777" w:rsidR="006C6101" w:rsidRDefault="00D61705">
      <w:pPr>
        <w:pStyle w:val="ListParagraph"/>
        <w:numPr>
          <w:ilvl w:val="0"/>
          <w:numId w:val="10"/>
        </w:numPr>
        <w:tabs>
          <w:tab w:val="left" w:pos="448"/>
        </w:tabs>
        <w:spacing w:before="117"/>
        <w:ind w:right="1783"/>
      </w:pPr>
      <w:r>
        <w:t>Operational</w:t>
      </w:r>
      <w:r>
        <w:rPr>
          <w:spacing w:val="-3"/>
        </w:rPr>
        <w:t xml:space="preserve"> </w:t>
      </w:r>
      <w:r>
        <w:t>changes</w:t>
      </w:r>
      <w:r>
        <w:rPr>
          <w:spacing w:val="-1"/>
        </w:rPr>
        <w:t xml:space="preserve"> </w:t>
      </w:r>
      <w:r>
        <w:t>will</w:t>
      </w:r>
      <w:r>
        <w:rPr>
          <w:spacing w:val="-1"/>
        </w:rPr>
        <w:t xml:space="preserve"> </w:t>
      </w:r>
      <w:r>
        <w:t>need</w:t>
      </w:r>
      <w:r>
        <w:rPr>
          <w:spacing w:val="-1"/>
        </w:rPr>
        <w:t xml:space="preserve"> </w:t>
      </w:r>
      <w:r>
        <w:t>to</w:t>
      </w:r>
      <w:r>
        <w:rPr>
          <w:spacing w:val="-2"/>
        </w:rPr>
        <w:t xml:space="preserve"> </w:t>
      </w:r>
      <w:r>
        <w:t>be</w:t>
      </w:r>
      <w:r>
        <w:rPr>
          <w:spacing w:val="-4"/>
        </w:rPr>
        <w:t xml:space="preserve"> </w:t>
      </w:r>
      <w:r>
        <w:t>made</w:t>
      </w:r>
      <w:r>
        <w:rPr>
          <w:spacing w:val="-2"/>
        </w:rPr>
        <w:t xml:space="preserve"> </w:t>
      </w:r>
      <w:r>
        <w:t>by</w:t>
      </w:r>
      <w:r>
        <w:rPr>
          <w:spacing w:val="-5"/>
        </w:rPr>
        <w:t xml:space="preserve"> </w:t>
      </w:r>
      <w:r>
        <w:t>MSD</w:t>
      </w:r>
      <w:r>
        <w:rPr>
          <w:spacing w:val="-3"/>
        </w:rPr>
        <w:t xml:space="preserve"> </w:t>
      </w:r>
      <w:r>
        <w:t>to</w:t>
      </w:r>
      <w:r>
        <w:rPr>
          <w:spacing w:val="-5"/>
        </w:rPr>
        <w:t xml:space="preserve"> </w:t>
      </w:r>
      <w:r>
        <w:t>implement</w:t>
      </w:r>
      <w:r>
        <w:rPr>
          <w:spacing w:val="-2"/>
        </w:rPr>
        <w:t xml:space="preserve"> </w:t>
      </w:r>
      <w:r>
        <w:t>the</w:t>
      </w:r>
      <w:r>
        <w:rPr>
          <w:spacing w:val="-2"/>
        </w:rPr>
        <w:t xml:space="preserve"> </w:t>
      </w:r>
      <w:r>
        <w:t>amended</w:t>
      </w:r>
      <w:r>
        <w:rPr>
          <w:spacing w:val="-4"/>
        </w:rPr>
        <w:t xml:space="preserve"> </w:t>
      </w:r>
      <w:r>
        <w:t>scope</w:t>
      </w:r>
      <w:r>
        <w:rPr>
          <w:spacing w:val="-2"/>
        </w:rPr>
        <w:t xml:space="preserve"> </w:t>
      </w:r>
      <w:r>
        <w:t>of</w:t>
      </w:r>
      <w:r>
        <w:rPr>
          <w:spacing w:val="-3"/>
        </w:rPr>
        <w:t xml:space="preserve"> </w:t>
      </w:r>
      <w:r>
        <w:t>social housing periodic tenancy reviews, including:</w:t>
      </w:r>
    </w:p>
    <w:p w14:paraId="19F12BE2" w14:textId="77777777" w:rsidR="006C6101" w:rsidRDefault="00D61705">
      <w:pPr>
        <w:pStyle w:val="ListParagraph"/>
        <w:numPr>
          <w:ilvl w:val="0"/>
          <w:numId w:val="2"/>
        </w:numPr>
        <w:tabs>
          <w:tab w:val="left" w:pos="729"/>
          <w:tab w:val="left" w:pos="731"/>
        </w:tabs>
        <w:spacing w:before="122"/>
        <w:ind w:right="1641"/>
      </w:pPr>
      <w:r>
        <w:t>updates</w:t>
      </w:r>
      <w:r>
        <w:rPr>
          <w:spacing w:val="-4"/>
        </w:rPr>
        <w:t xml:space="preserve"> </w:t>
      </w:r>
      <w:r>
        <w:t>to</w:t>
      </w:r>
      <w:r>
        <w:rPr>
          <w:spacing w:val="-3"/>
        </w:rPr>
        <w:t xml:space="preserve"> </w:t>
      </w:r>
      <w:r>
        <w:t>process</w:t>
      </w:r>
      <w:r>
        <w:rPr>
          <w:spacing w:val="-2"/>
        </w:rPr>
        <w:t xml:space="preserve"> </w:t>
      </w:r>
      <w:r>
        <w:t>and</w:t>
      </w:r>
      <w:r>
        <w:rPr>
          <w:spacing w:val="-3"/>
        </w:rPr>
        <w:t xml:space="preserve"> </w:t>
      </w:r>
      <w:r>
        <w:t>operational</w:t>
      </w:r>
      <w:r>
        <w:rPr>
          <w:spacing w:val="-2"/>
        </w:rPr>
        <w:t xml:space="preserve"> </w:t>
      </w:r>
      <w:r>
        <w:t>policy</w:t>
      </w:r>
      <w:r>
        <w:rPr>
          <w:spacing w:val="-4"/>
        </w:rPr>
        <w:t xml:space="preserve"> </w:t>
      </w:r>
      <w:r>
        <w:t>guidance</w:t>
      </w:r>
      <w:r>
        <w:rPr>
          <w:spacing w:val="-2"/>
        </w:rPr>
        <w:t xml:space="preserve"> </w:t>
      </w:r>
      <w:r>
        <w:t>to</w:t>
      </w:r>
      <w:r>
        <w:rPr>
          <w:spacing w:val="-5"/>
        </w:rPr>
        <w:t xml:space="preserve"> </w:t>
      </w:r>
      <w:r>
        <w:t>accommodate</w:t>
      </w:r>
      <w:r>
        <w:rPr>
          <w:spacing w:val="-2"/>
        </w:rPr>
        <w:t xml:space="preserve"> </w:t>
      </w:r>
      <w:r>
        <w:t>new</w:t>
      </w:r>
      <w:r>
        <w:rPr>
          <w:spacing w:val="-3"/>
        </w:rPr>
        <w:t xml:space="preserve"> </w:t>
      </w:r>
      <w:r>
        <w:t>cohorts</w:t>
      </w:r>
      <w:r>
        <w:rPr>
          <w:spacing w:val="-4"/>
        </w:rPr>
        <w:t xml:space="preserve"> </w:t>
      </w:r>
      <w:r>
        <w:t>and</w:t>
      </w:r>
      <w:r>
        <w:rPr>
          <w:spacing w:val="-2"/>
        </w:rPr>
        <w:t xml:space="preserve"> </w:t>
      </w:r>
      <w:r>
        <w:t xml:space="preserve">ensure consistent application of </w:t>
      </w:r>
      <w:proofErr w:type="gramStart"/>
      <w:r>
        <w:t>criteria;</w:t>
      </w:r>
      <w:proofErr w:type="gramEnd"/>
    </w:p>
    <w:p w14:paraId="542D4D59" w14:textId="77777777" w:rsidR="006C6101" w:rsidRDefault="00D61705">
      <w:pPr>
        <w:pStyle w:val="ListParagraph"/>
        <w:numPr>
          <w:ilvl w:val="0"/>
          <w:numId w:val="2"/>
        </w:numPr>
        <w:tabs>
          <w:tab w:val="left" w:pos="729"/>
          <w:tab w:val="left" w:pos="731"/>
        </w:tabs>
        <w:spacing w:before="118"/>
        <w:ind w:right="1360" w:hanging="284"/>
      </w:pPr>
      <w:r>
        <w:t>additional</w:t>
      </w:r>
      <w:r>
        <w:rPr>
          <w:spacing w:val="-5"/>
        </w:rPr>
        <w:t xml:space="preserve"> </w:t>
      </w:r>
      <w:r>
        <w:t>staff</w:t>
      </w:r>
      <w:r>
        <w:rPr>
          <w:spacing w:val="-3"/>
        </w:rPr>
        <w:t xml:space="preserve"> </w:t>
      </w:r>
      <w:r>
        <w:t>training</w:t>
      </w:r>
      <w:r>
        <w:rPr>
          <w:spacing w:val="-3"/>
        </w:rPr>
        <w:t xml:space="preserve"> </w:t>
      </w:r>
      <w:r>
        <w:t>to</w:t>
      </w:r>
      <w:r>
        <w:rPr>
          <w:spacing w:val="-6"/>
        </w:rPr>
        <w:t xml:space="preserve"> </w:t>
      </w:r>
      <w:r>
        <w:t>address</w:t>
      </w:r>
      <w:r>
        <w:rPr>
          <w:spacing w:val="-3"/>
        </w:rPr>
        <w:t xml:space="preserve"> </w:t>
      </w:r>
      <w:r>
        <w:t>specific cohort</w:t>
      </w:r>
      <w:r>
        <w:rPr>
          <w:spacing w:val="-2"/>
        </w:rPr>
        <w:t xml:space="preserve"> </w:t>
      </w:r>
      <w:r>
        <w:t>needs.</w:t>
      </w:r>
      <w:r>
        <w:rPr>
          <w:spacing w:val="-3"/>
        </w:rPr>
        <w:t xml:space="preserve"> </w:t>
      </w:r>
      <w:r>
        <w:t>No</w:t>
      </w:r>
      <w:r>
        <w:rPr>
          <w:spacing w:val="-3"/>
        </w:rPr>
        <w:t xml:space="preserve"> </w:t>
      </w:r>
      <w:r>
        <w:t>additional</w:t>
      </w:r>
      <w:r>
        <w:rPr>
          <w:spacing w:val="-2"/>
        </w:rPr>
        <w:t xml:space="preserve"> </w:t>
      </w:r>
      <w:r>
        <w:t>resource</w:t>
      </w:r>
      <w:r>
        <w:rPr>
          <w:spacing w:val="-3"/>
        </w:rPr>
        <w:t xml:space="preserve"> </w:t>
      </w:r>
      <w:r>
        <w:t>will</w:t>
      </w:r>
      <w:r>
        <w:rPr>
          <w:spacing w:val="-2"/>
        </w:rPr>
        <w:t xml:space="preserve"> </w:t>
      </w:r>
      <w:r>
        <w:t>be</w:t>
      </w:r>
      <w:r>
        <w:rPr>
          <w:spacing w:val="-5"/>
        </w:rPr>
        <w:t xml:space="preserve"> </w:t>
      </w:r>
      <w:r>
        <w:t>applied to social housing periodic tenancy reviews towards mitigation of the potential risk of effective use of MSD resources; and</w:t>
      </w:r>
    </w:p>
    <w:p w14:paraId="68FD3DC6" w14:textId="77777777" w:rsidR="006C6101" w:rsidRDefault="00D61705">
      <w:pPr>
        <w:pStyle w:val="ListParagraph"/>
        <w:numPr>
          <w:ilvl w:val="0"/>
          <w:numId w:val="2"/>
        </w:numPr>
        <w:tabs>
          <w:tab w:val="left" w:pos="731"/>
        </w:tabs>
        <w:ind w:right="1625" w:hanging="281"/>
      </w:pPr>
      <w:r>
        <w:t>IT</w:t>
      </w:r>
      <w:r>
        <w:rPr>
          <w:spacing w:val="-3"/>
        </w:rPr>
        <w:t xml:space="preserve"> </w:t>
      </w:r>
      <w:r>
        <w:t>upgrades</w:t>
      </w:r>
      <w:r>
        <w:rPr>
          <w:spacing w:val="-3"/>
        </w:rPr>
        <w:t xml:space="preserve"> </w:t>
      </w:r>
      <w:r>
        <w:t>for</w:t>
      </w:r>
      <w:r>
        <w:rPr>
          <w:spacing w:val="-3"/>
        </w:rPr>
        <w:t xml:space="preserve"> </w:t>
      </w:r>
      <w:r>
        <w:t>effective</w:t>
      </w:r>
      <w:r>
        <w:rPr>
          <w:spacing w:val="-5"/>
        </w:rPr>
        <w:t xml:space="preserve"> </w:t>
      </w:r>
      <w:r>
        <w:t>tracking</w:t>
      </w:r>
      <w:r>
        <w:rPr>
          <w:spacing w:val="-3"/>
        </w:rPr>
        <w:t xml:space="preserve"> </w:t>
      </w:r>
      <w:r>
        <w:t>and</w:t>
      </w:r>
      <w:r>
        <w:rPr>
          <w:spacing w:val="-5"/>
        </w:rPr>
        <w:t xml:space="preserve"> </w:t>
      </w:r>
      <w:r>
        <w:t>additional</w:t>
      </w:r>
      <w:r>
        <w:rPr>
          <w:spacing w:val="-2"/>
        </w:rPr>
        <w:t xml:space="preserve"> </w:t>
      </w:r>
      <w:r>
        <w:t>resources</w:t>
      </w:r>
      <w:r>
        <w:rPr>
          <w:spacing w:val="-5"/>
        </w:rPr>
        <w:t xml:space="preserve"> </w:t>
      </w:r>
      <w:r>
        <w:t>for</w:t>
      </w:r>
      <w:r>
        <w:rPr>
          <w:spacing w:val="-3"/>
        </w:rPr>
        <w:t xml:space="preserve"> </w:t>
      </w:r>
      <w:r>
        <w:t>handling</w:t>
      </w:r>
      <w:r>
        <w:rPr>
          <w:spacing w:val="-3"/>
        </w:rPr>
        <w:t xml:space="preserve"> </w:t>
      </w:r>
      <w:r>
        <w:t>an</w:t>
      </w:r>
      <w:r>
        <w:rPr>
          <w:spacing w:val="-5"/>
        </w:rPr>
        <w:t xml:space="preserve"> </w:t>
      </w:r>
      <w:r>
        <w:t>expanded</w:t>
      </w:r>
      <w:r>
        <w:rPr>
          <w:spacing w:val="-3"/>
        </w:rPr>
        <w:t xml:space="preserve"> </w:t>
      </w:r>
      <w:r>
        <w:t xml:space="preserve">cohort, such as reporting and managing review outcomes. However, no additional funding is being </w:t>
      </w:r>
      <w:r>
        <w:rPr>
          <w:spacing w:val="-2"/>
        </w:rPr>
        <w:t>sought.</w:t>
      </w:r>
    </w:p>
    <w:p w14:paraId="5637CB17" w14:textId="77777777" w:rsidR="006C6101" w:rsidRDefault="00D61705">
      <w:pPr>
        <w:pStyle w:val="ListParagraph"/>
        <w:numPr>
          <w:ilvl w:val="0"/>
          <w:numId w:val="10"/>
        </w:numPr>
        <w:tabs>
          <w:tab w:val="left" w:pos="448"/>
        </w:tabs>
        <w:spacing w:before="119"/>
        <w:ind w:right="1474"/>
      </w:pPr>
      <w:r>
        <w:t>Implementing</w:t>
      </w:r>
      <w:r>
        <w:rPr>
          <w:spacing w:val="-3"/>
        </w:rPr>
        <w:t xml:space="preserve"> </w:t>
      </w:r>
      <w:r>
        <w:t>the</w:t>
      </w:r>
      <w:r>
        <w:rPr>
          <w:spacing w:val="-2"/>
        </w:rPr>
        <w:t xml:space="preserve"> </w:t>
      </w:r>
      <w:r>
        <w:t>social</w:t>
      </w:r>
      <w:r>
        <w:rPr>
          <w:spacing w:val="-2"/>
        </w:rPr>
        <w:t xml:space="preserve"> </w:t>
      </w:r>
      <w:r>
        <w:t>housing</w:t>
      </w:r>
      <w:r>
        <w:rPr>
          <w:spacing w:val="-3"/>
        </w:rPr>
        <w:t xml:space="preserve"> </w:t>
      </w:r>
      <w:r>
        <w:t>periodic</w:t>
      </w:r>
      <w:r>
        <w:rPr>
          <w:spacing w:val="-4"/>
        </w:rPr>
        <w:t xml:space="preserve"> </w:t>
      </w:r>
      <w:r>
        <w:t>tenancy</w:t>
      </w:r>
      <w:r>
        <w:rPr>
          <w:spacing w:val="-4"/>
        </w:rPr>
        <w:t xml:space="preserve"> </w:t>
      </w:r>
      <w:r>
        <w:t>reviews</w:t>
      </w:r>
      <w:r>
        <w:rPr>
          <w:spacing w:val="-3"/>
        </w:rPr>
        <w:t xml:space="preserve"> </w:t>
      </w:r>
      <w:r>
        <w:t>according</w:t>
      </w:r>
      <w:r>
        <w:rPr>
          <w:spacing w:val="-5"/>
        </w:rPr>
        <w:t xml:space="preserve"> </w:t>
      </w:r>
      <w:r>
        <w:t>to</w:t>
      </w:r>
      <w:r>
        <w:rPr>
          <w:spacing w:val="-3"/>
        </w:rPr>
        <w:t xml:space="preserve"> </w:t>
      </w:r>
      <w:r>
        <w:t>the</w:t>
      </w:r>
      <w:r>
        <w:rPr>
          <w:spacing w:val="-3"/>
        </w:rPr>
        <w:t xml:space="preserve"> </w:t>
      </w:r>
      <w:r>
        <w:t>proposed</w:t>
      </w:r>
      <w:r>
        <w:rPr>
          <w:spacing w:val="-3"/>
        </w:rPr>
        <w:t xml:space="preserve"> </w:t>
      </w:r>
      <w:r>
        <w:t>new</w:t>
      </w:r>
      <w:r>
        <w:rPr>
          <w:spacing w:val="-5"/>
        </w:rPr>
        <w:t xml:space="preserve"> </w:t>
      </w:r>
      <w:r>
        <w:t>criteria will</w:t>
      </w:r>
      <w:r>
        <w:rPr>
          <w:spacing w:val="-1"/>
        </w:rPr>
        <w:t xml:space="preserve"> </w:t>
      </w:r>
      <w:r>
        <w:t>require developing a detailed operational</w:t>
      </w:r>
      <w:r>
        <w:rPr>
          <w:spacing w:val="-1"/>
        </w:rPr>
        <w:t xml:space="preserve"> </w:t>
      </w:r>
      <w:r>
        <w:t>policy</w:t>
      </w:r>
      <w:r>
        <w:rPr>
          <w:spacing w:val="-1"/>
        </w:rPr>
        <w:t xml:space="preserve"> </w:t>
      </w:r>
      <w:r>
        <w:t>design, which may require</w:t>
      </w:r>
      <w:r>
        <w:rPr>
          <w:spacing w:val="-1"/>
        </w:rPr>
        <w:t xml:space="preserve"> </w:t>
      </w:r>
      <w:r>
        <w:t>further decisions from the Minister. Following Cabinet agreement on this proposal, and upon the Minister’s agreement, MSD will work though operational implications, including updating the operational policy design reflecting the parameters of policy change and implementation of the policy. The amendment of the Ministerial Direction would take at least 13 weeks from the agreement on the operational policy design.</w:t>
      </w:r>
    </w:p>
    <w:p w14:paraId="35771C5B" w14:textId="77777777" w:rsidR="006C6101" w:rsidRDefault="00D61705">
      <w:pPr>
        <w:pStyle w:val="ListParagraph"/>
        <w:numPr>
          <w:ilvl w:val="0"/>
          <w:numId w:val="10"/>
        </w:numPr>
        <w:tabs>
          <w:tab w:val="left" w:pos="448"/>
        </w:tabs>
        <w:ind w:right="2001"/>
      </w:pPr>
      <w:r>
        <w:t>I</w:t>
      </w:r>
      <w:r>
        <w:rPr>
          <w:spacing w:val="-4"/>
        </w:rPr>
        <w:t xml:space="preserve"> </w:t>
      </w:r>
      <w:r>
        <w:t>expect</w:t>
      </w:r>
      <w:r>
        <w:rPr>
          <w:spacing w:val="-4"/>
        </w:rPr>
        <w:t xml:space="preserve"> </w:t>
      </w:r>
      <w:r>
        <w:t>the</w:t>
      </w:r>
      <w:r>
        <w:rPr>
          <w:spacing w:val="-4"/>
        </w:rPr>
        <w:t xml:space="preserve"> </w:t>
      </w:r>
      <w:r>
        <w:t>implementation</w:t>
      </w:r>
      <w:r>
        <w:rPr>
          <w:spacing w:val="-2"/>
        </w:rPr>
        <w:t xml:space="preserve"> </w:t>
      </w:r>
      <w:r>
        <w:t>of</w:t>
      </w:r>
      <w:r>
        <w:rPr>
          <w:spacing w:val="-2"/>
        </w:rPr>
        <w:t xml:space="preserve"> </w:t>
      </w:r>
      <w:r>
        <w:t>the</w:t>
      </w:r>
      <w:r>
        <w:rPr>
          <w:spacing w:val="-2"/>
        </w:rPr>
        <w:t xml:space="preserve"> </w:t>
      </w:r>
      <w:r>
        <w:t>proposed</w:t>
      </w:r>
      <w:r>
        <w:rPr>
          <w:spacing w:val="-2"/>
        </w:rPr>
        <w:t xml:space="preserve"> </w:t>
      </w:r>
      <w:r>
        <w:t>changes</w:t>
      </w:r>
      <w:r>
        <w:rPr>
          <w:spacing w:val="-2"/>
        </w:rPr>
        <w:t xml:space="preserve"> </w:t>
      </w:r>
      <w:r>
        <w:t>to</w:t>
      </w:r>
      <w:r>
        <w:rPr>
          <w:spacing w:val="-2"/>
        </w:rPr>
        <w:t xml:space="preserve"> </w:t>
      </w:r>
      <w:r>
        <w:t>the</w:t>
      </w:r>
      <w:r>
        <w:rPr>
          <w:spacing w:val="-1"/>
        </w:rPr>
        <w:t xml:space="preserve"> </w:t>
      </w:r>
      <w:r>
        <w:t>social</w:t>
      </w:r>
      <w:r>
        <w:rPr>
          <w:spacing w:val="-3"/>
        </w:rPr>
        <w:t xml:space="preserve"> </w:t>
      </w:r>
      <w:r>
        <w:t>housing</w:t>
      </w:r>
      <w:r>
        <w:rPr>
          <w:spacing w:val="-2"/>
        </w:rPr>
        <w:t xml:space="preserve"> </w:t>
      </w:r>
      <w:r>
        <w:t>periodic</w:t>
      </w:r>
      <w:r>
        <w:rPr>
          <w:spacing w:val="-1"/>
        </w:rPr>
        <w:t xml:space="preserve"> </w:t>
      </w:r>
      <w:r>
        <w:t>tenancy reviews criteria to happen later in 2025.</w:t>
      </w:r>
    </w:p>
    <w:p w14:paraId="35879139" w14:textId="77777777" w:rsidR="006C6101" w:rsidRDefault="00D61705">
      <w:pPr>
        <w:pStyle w:val="Heading1"/>
      </w:pPr>
      <w:r>
        <w:t>Cost-of-living</w:t>
      </w:r>
      <w:r>
        <w:rPr>
          <w:spacing w:val="-10"/>
        </w:rPr>
        <w:t xml:space="preserve"> </w:t>
      </w:r>
      <w:proofErr w:type="gramStart"/>
      <w:r>
        <w:rPr>
          <w:spacing w:val="-2"/>
        </w:rPr>
        <w:t>Implications</w:t>
      </w:r>
      <w:proofErr w:type="gramEnd"/>
    </w:p>
    <w:p w14:paraId="2CDAFA18" w14:textId="77777777" w:rsidR="006C6101" w:rsidRDefault="00D61705">
      <w:pPr>
        <w:pStyle w:val="ListParagraph"/>
        <w:numPr>
          <w:ilvl w:val="0"/>
          <w:numId w:val="10"/>
        </w:numPr>
        <w:tabs>
          <w:tab w:val="left" w:pos="448"/>
        </w:tabs>
        <w:spacing w:before="118"/>
        <w:ind w:right="1387"/>
      </w:pPr>
      <w:r>
        <w:t>The expansion of social housing periodic tenancy reviews is unlikely to impact cost of living for social housing</w:t>
      </w:r>
      <w:r>
        <w:rPr>
          <w:spacing w:val="-4"/>
        </w:rPr>
        <w:t xml:space="preserve"> </w:t>
      </w:r>
      <w:r>
        <w:t>tenants</w:t>
      </w:r>
      <w:r>
        <w:rPr>
          <w:spacing w:val="-1"/>
        </w:rPr>
        <w:t xml:space="preserve"> </w:t>
      </w:r>
      <w:r>
        <w:t>paying</w:t>
      </w:r>
      <w:r>
        <w:rPr>
          <w:spacing w:val="-1"/>
        </w:rPr>
        <w:t xml:space="preserve"> </w:t>
      </w:r>
      <w:r>
        <w:t>market rent</w:t>
      </w:r>
      <w:r>
        <w:rPr>
          <w:spacing w:val="-2"/>
        </w:rPr>
        <w:t xml:space="preserve"> </w:t>
      </w:r>
      <w:r>
        <w:t>subject to</w:t>
      </w:r>
      <w:r>
        <w:rPr>
          <w:spacing w:val="-1"/>
        </w:rPr>
        <w:t xml:space="preserve"> </w:t>
      </w:r>
      <w:r>
        <w:t>a</w:t>
      </w:r>
      <w:r>
        <w:rPr>
          <w:spacing w:val="-2"/>
        </w:rPr>
        <w:t xml:space="preserve"> </w:t>
      </w:r>
      <w:r>
        <w:t>tenancy</w:t>
      </w:r>
      <w:r>
        <w:rPr>
          <w:spacing w:val="-3"/>
        </w:rPr>
        <w:t xml:space="preserve"> </w:t>
      </w:r>
      <w:r>
        <w:t>review.</w:t>
      </w:r>
      <w:r>
        <w:rPr>
          <w:spacing w:val="-4"/>
        </w:rPr>
        <w:t xml:space="preserve"> </w:t>
      </w:r>
      <w:r>
        <w:t>Mitigation</w:t>
      </w:r>
      <w:r>
        <w:rPr>
          <w:spacing w:val="-4"/>
        </w:rPr>
        <w:t xml:space="preserve"> </w:t>
      </w:r>
      <w:r>
        <w:t>of</w:t>
      </w:r>
      <w:r>
        <w:rPr>
          <w:spacing w:val="-1"/>
        </w:rPr>
        <w:t xml:space="preserve"> </w:t>
      </w:r>
      <w:r>
        <w:t>cost-of-living impacts</w:t>
      </w:r>
      <w:r>
        <w:rPr>
          <w:spacing w:val="-2"/>
        </w:rPr>
        <w:t xml:space="preserve"> </w:t>
      </w:r>
      <w:r>
        <w:t>is</w:t>
      </w:r>
      <w:r>
        <w:rPr>
          <w:spacing w:val="-2"/>
        </w:rPr>
        <w:t xml:space="preserve"> </w:t>
      </w:r>
      <w:r>
        <w:t>built-in</w:t>
      </w:r>
      <w:r>
        <w:rPr>
          <w:spacing w:val="-5"/>
        </w:rPr>
        <w:t xml:space="preserve"> </w:t>
      </w:r>
      <w:r>
        <w:t>to</w:t>
      </w:r>
      <w:r>
        <w:rPr>
          <w:spacing w:val="-2"/>
        </w:rPr>
        <w:t xml:space="preserve"> </w:t>
      </w:r>
      <w:r>
        <w:t>the</w:t>
      </w:r>
      <w:r>
        <w:rPr>
          <w:spacing w:val="-1"/>
        </w:rPr>
        <w:t xml:space="preserve"> </w:t>
      </w:r>
      <w:r>
        <w:t>social</w:t>
      </w:r>
      <w:r>
        <w:rPr>
          <w:spacing w:val="-1"/>
        </w:rPr>
        <w:t xml:space="preserve"> </w:t>
      </w:r>
      <w:r>
        <w:t>housing</w:t>
      </w:r>
      <w:r>
        <w:rPr>
          <w:spacing w:val="-4"/>
        </w:rPr>
        <w:t xml:space="preserve"> </w:t>
      </w:r>
      <w:r>
        <w:t>periodic</w:t>
      </w:r>
      <w:r>
        <w:rPr>
          <w:spacing w:val="-4"/>
        </w:rPr>
        <w:t xml:space="preserve"> </w:t>
      </w:r>
      <w:r>
        <w:t>tenancy</w:t>
      </w:r>
      <w:r>
        <w:rPr>
          <w:spacing w:val="-2"/>
        </w:rPr>
        <w:t xml:space="preserve"> </w:t>
      </w:r>
      <w:r>
        <w:t>review</w:t>
      </w:r>
      <w:r>
        <w:rPr>
          <w:spacing w:val="-2"/>
        </w:rPr>
        <w:t xml:space="preserve"> </w:t>
      </w:r>
      <w:r>
        <w:t>process,</w:t>
      </w:r>
      <w:r>
        <w:rPr>
          <w:spacing w:val="-4"/>
        </w:rPr>
        <w:t xml:space="preserve"> </w:t>
      </w:r>
      <w:r>
        <w:t>as</w:t>
      </w:r>
      <w:r>
        <w:rPr>
          <w:spacing w:val="-2"/>
        </w:rPr>
        <w:t xml:space="preserve"> </w:t>
      </w:r>
      <w:r>
        <w:t>a</w:t>
      </w:r>
      <w:r>
        <w:rPr>
          <w:spacing w:val="-4"/>
        </w:rPr>
        <w:t xml:space="preserve"> </w:t>
      </w:r>
      <w:r>
        <w:t>review</w:t>
      </w:r>
      <w:r>
        <w:rPr>
          <w:spacing w:val="-2"/>
        </w:rPr>
        <w:t xml:space="preserve"> </w:t>
      </w:r>
      <w:r>
        <w:t>considers</w:t>
      </w:r>
      <w:r>
        <w:rPr>
          <w:spacing w:val="-4"/>
        </w:rPr>
        <w:t xml:space="preserve"> </w:t>
      </w:r>
      <w:r>
        <w:t>the tenant’s ability to sustain a tenancy in the private housing market.</w:t>
      </w:r>
    </w:p>
    <w:p w14:paraId="67B94202" w14:textId="77777777" w:rsidR="006C6101" w:rsidRDefault="00D61705">
      <w:pPr>
        <w:pStyle w:val="Heading1"/>
        <w:spacing w:before="123"/>
      </w:pPr>
      <w:r>
        <w:t>Financial</w:t>
      </w:r>
      <w:r>
        <w:rPr>
          <w:spacing w:val="-7"/>
        </w:rPr>
        <w:t xml:space="preserve"> </w:t>
      </w:r>
      <w:r>
        <w:rPr>
          <w:spacing w:val="-2"/>
        </w:rPr>
        <w:t>Implications</w:t>
      </w:r>
    </w:p>
    <w:p w14:paraId="49263805" w14:textId="77777777" w:rsidR="006C6101" w:rsidRDefault="00D61705">
      <w:pPr>
        <w:pStyle w:val="ListParagraph"/>
        <w:numPr>
          <w:ilvl w:val="0"/>
          <w:numId w:val="10"/>
        </w:numPr>
        <w:tabs>
          <w:tab w:val="left" w:pos="448"/>
        </w:tabs>
        <w:spacing w:before="117"/>
        <w:ind w:right="1376"/>
      </w:pPr>
      <w:r>
        <w:t>No</w:t>
      </w:r>
      <w:r>
        <w:rPr>
          <w:spacing w:val="-1"/>
        </w:rPr>
        <w:t xml:space="preserve"> </w:t>
      </w:r>
      <w:r>
        <w:t>additional</w:t>
      </w:r>
      <w:r>
        <w:rPr>
          <w:spacing w:val="-2"/>
        </w:rPr>
        <w:t xml:space="preserve"> </w:t>
      </w:r>
      <w:r>
        <w:t>funding</w:t>
      </w:r>
      <w:r>
        <w:rPr>
          <w:spacing w:val="-4"/>
        </w:rPr>
        <w:t xml:space="preserve"> </w:t>
      </w:r>
      <w:r>
        <w:t>is</w:t>
      </w:r>
      <w:r>
        <w:rPr>
          <w:spacing w:val="-3"/>
        </w:rPr>
        <w:t xml:space="preserve"> </w:t>
      </w:r>
      <w:r>
        <w:t>being</w:t>
      </w:r>
      <w:r>
        <w:rPr>
          <w:spacing w:val="-1"/>
        </w:rPr>
        <w:t xml:space="preserve"> </w:t>
      </w:r>
      <w:r>
        <w:t>sought for</w:t>
      </w:r>
      <w:r>
        <w:rPr>
          <w:spacing w:val="-1"/>
        </w:rPr>
        <w:t xml:space="preserve"> </w:t>
      </w:r>
      <w:r>
        <w:t>the</w:t>
      </w:r>
      <w:r>
        <w:rPr>
          <w:spacing w:val="-1"/>
        </w:rPr>
        <w:t xml:space="preserve"> </w:t>
      </w:r>
      <w:r>
        <w:t>proposal</w:t>
      </w:r>
      <w:r>
        <w:rPr>
          <w:spacing w:val="-3"/>
        </w:rPr>
        <w:t xml:space="preserve"> </w:t>
      </w:r>
      <w:r>
        <w:t>to</w:t>
      </w:r>
      <w:r>
        <w:rPr>
          <w:spacing w:val="-1"/>
        </w:rPr>
        <w:t xml:space="preserve"> </w:t>
      </w:r>
      <w:r>
        <w:t>expand</w:t>
      </w:r>
      <w:r>
        <w:rPr>
          <w:spacing w:val="-3"/>
        </w:rPr>
        <w:t xml:space="preserve"> </w:t>
      </w:r>
      <w:r>
        <w:t>the</w:t>
      </w:r>
      <w:r>
        <w:rPr>
          <w:spacing w:val="-2"/>
        </w:rPr>
        <w:t xml:space="preserve"> </w:t>
      </w:r>
      <w:r>
        <w:t>cohorts</w:t>
      </w:r>
      <w:r>
        <w:rPr>
          <w:spacing w:val="-1"/>
        </w:rPr>
        <w:t xml:space="preserve"> </w:t>
      </w:r>
      <w:r>
        <w:t>who</w:t>
      </w:r>
      <w:r>
        <w:rPr>
          <w:spacing w:val="-4"/>
        </w:rPr>
        <w:t xml:space="preserve"> </w:t>
      </w:r>
      <w:r>
        <w:t>are</w:t>
      </w:r>
      <w:r>
        <w:rPr>
          <w:spacing w:val="-1"/>
        </w:rPr>
        <w:t xml:space="preserve"> </w:t>
      </w:r>
      <w:r>
        <w:t>eligible</w:t>
      </w:r>
      <w:r>
        <w:rPr>
          <w:spacing w:val="-3"/>
        </w:rPr>
        <w:t xml:space="preserve"> </w:t>
      </w:r>
      <w:r>
        <w:t>for</w:t>
      </w:r>
      <w:r>
        <w:rPr>
          <w:spacing w:val="-3"/>
        </w:rPr>
        <w:t xml:space="preserve"> </w:t>
      </w:r>
      <w:r>
        <w:t>a periodic tenancy review. Some people who leave social housing as the result of a tenancy review may be eligible for financial support with their housing costs in the private rental market. This</w:t>
      </w:r>
    </w:p>
    <w:p w14:paraId="5A3FE3DE" w14:textId="77777777" w:rsidR="006C6101" w:rsidRDefault="006C6101">
      <w:pPr>
        <w:pStyle w:val="ListParagraph"/>
        <w:sectPr w:rsidR="006C6101">
          <w:pgSz w:w="11910" w:h="16840"/>
          <w:pgMar w:top="1340" w:right="141" w:bottom="940" w:left="1275" w:header="0" w:footer="753" w:gutter="0"/>
          <w:cols w:space="720"/>
        </w:sectPr>
      </w:pPr>
    </w:p>
    <w:p w14:paraId="6015A37F" w14:textId="77777777" w:rsidR="006C6101" w:rsidRDefault="00D61705">
      <w:pPr>
        <w:pStyle w:val="BodyText"/>
        <w:spacing w:before="80"/>
        <w:ind w:left="448" w:right="1378"/>
      </w:pPr>
      <w:r>
        <w:t xml:space="preserve">could include recoverable assistance with the costs of entering a new tenancy (bond, rent in advance, moving costs </w:t>
      </w:r>
      <w:proofErr w:type="spellStart"/>
      <w:r>
        <w:t>etc</w:t>
      </w:r>
      <w:proofErr w:type="spellEnd"/>
      <w:r>
        <w:t>) and ongoing assistance in the form of the Accommodation Supplement.</w:t>
      </w:r>
      <w:r>
        <w:rPr>
          <w:spacing w:val="-2"/>
        </w:rPr>
        <w:t xml:space="preserve"> </w:t>
      </w:r>
      <w:r>
        <w:t>As</w:t>
      </w:r>
      <w:r>
        <w:rPr>
          <w:spacing w:val="-4"/>
        </w:rPr>
        <w:t xml:space="preserve"> </w:t>
      </w:r>
      <w:r>
        <w:t>a</w:t>
      </w:r>
      <w:r>
        <w:rPr>
          <w:spacing w:val="-2"/>
        </w:rPr>
        <w:t xml:space="preserve"> </w:t>
      </w:r>
      <w:r>
        <w:t>result</w:t>
      </w:r>
      <w:r>
        <w:rPr>
          <w:spacing w:val="-1"/>
        </w:rPr>
        <w:t xml:space="preserve"> </w:t>
      </w:r>
      <w:r>
        <w:t>of</w:t>
      </w:r>
      <w:r>
        <w:rPr>
          <w:spacing w:val="-4"/>
        </w:rPr>
        <w:t xml:space="preserve"> </w:t>
      </w:r>
      <w:r>
        <w:t>more tenants</w:t>
      </w:r>
      <w:r>
        <w:rPr>
          <w:spacing w:val="-1"/>
        </w:rPr>
        <w:t xml:space="preserve"> </w:t>
      </w:r>
      <w:r>
        <w:t>who</w:t>
      </w:r>
      <w:r>
        <w:rPr>
          <w:spacing w:val="-5"/>
        </w:rPr>
        <w:t xml:space="preserve"> </w:t>
      </w:r>
      <w:r>
        <w:t>are</w:t>
      </w:r>
      <w:r>
        <w:rPr>
          <w:spacing w:val="-4"/>
        </w:rPr>
        <w:t xml:space="preserve"> </w:t>
      </w:r>
      <w:r>
        <w:t>eligible</w:t>
      </w:r>
      <w:r>
        <w:rPr>
          <w:spacing w:val="-2"/>
        </w:rPr>
        <w:t xml:space="preserve"> </w:t>
      </w:r>
      <w:r>
        <w:t>for</w:t>
      </w:r>
      <w:r>
        <w:rPr>
          <w:spacing w:val="-2"/>
        </w:rPr>
        <w:t xml:space="preserve"> </w:t>
      </w:r>
      <w:r>
        <w:t>a</w:t>
      </w:r>
      <w:r>
        <w:rPr>
          <w:spacing w:val="-4"/>
        </w:rPr>
        <w:t xml:space="preserve"> </w:t>
      </w:r>
      <w:r>
        <w:t>tenancy</w:t>
      </w:r>
      <w:r>
        <w:rPr>
          <w:spacing w:val="-5"/>
        </w:rPr>
        <w:t xml:space="preserve"> </w:t>
      </w:r>
      <w:r>
        <w:t>review,</w:t>
      </w:r>
      <w:r>
        <w:rPr>
          <w:spacing w:val="-2"/>
        </w:rPr>
        <w:t xml:space="preserve"> </w:t>
      </w:r>
      <w:r>
        <w:t>MSD</w:t>
      </w:r>
      <w:r>
        <w:rPr>
          <w:spacing w:val="-3"/>
        </w:rPr>
        <w:t xml:space="preserve"> </w:t>
      </w:r>
      <w:r>
        <w:t>will</w:t>
      </w:r>
      <w:r>
        <w:rPr>
          <w:spacing w:val="-4"/>
        </w:rPr>
        <w:t xml:space="preserve"> </w:t>
      </w:r>
      <w:r>
        <w:t>take longer to process the pool as resources will not be reallocated.</w:t>
      </w:r>
    </w:p>
    <w:p w14:paraId="392E35E6" w14:textId="77777777" w:rsidR="006C6101" w:rsidRDefault="00D61705">
      <w:pPr>
        <w:pStyle w:val="Heading1"/>
        <w:spacing w:before="123"/>
      </w:pPr>
      <w:r>
        <w:t>Legislative</w:t>
      </w:r>
      <w:r>
        <w:rPr>
          <w:spacing w:val="-8"/>
        </w:rPr>
        <w:t xml:space="preserve"> </w:t>
      </w:r>
      <w:r>
        <w:rPr>
          <w:spacing w:val="-2"/>
        </w:rPr>
        <w:t>Implications</w:t>
      </w:r>
    </w:p>
    <w:p w14:paraId="3CD68E93" w14:textId="77777777" w:rsidR="006C6101" w:rsidRDefault="00D61705">
      <w:pPr>
        <w:pStyle w:val="ListParagraph"/>
        <w:numPr>
          <w:ilvl w:val="0"/>
          <w:numId w:val="10"/>
        </w:numPr>
        <w:tabs>
          <w:tab w:val="left" w:pos="448"/>
        </w:tabs>
        <w:spacing w:before="117"/>
        <w:ind w:right="1408"/>
      </w:pPr>
      <w:r>
        <w:t>Following Cabinet agreement, an amendment to the Ministerial Direction on Application of Reviews</w:t>
      </w:r>
      <w:r>
        <w:rPr>
          <w:spacing w:val="-6"/>
        </w:rPr>
        <w:t xml:space="preserve"> </w:t>
      </w:r>
      <w:r>
        <w:t>of</w:t>
      </w:r>
      <w:r>
        <w:rPr>
          <w:spacing w:val="-3"/>
        </w:rPr>
        <w:t xml:space="preserve"> </w:t>
      </w:r>
      <w:r>
        <w:t>Continued</w:t>
      </w:r>
      <w:r>
        <w:rPr>
          <w:spacing w:val="-3"/>
        </w:rPr>
        <w:t xml:space="preserve"> </w:t>
      </w:r>
      <w:r>
        <w:t>Eligibility</w:t>
      </w:r>
      <w:r>
        <w:rPr>
          <w:spacing w:val="-6"/>
        </w:rPr>
        <w:t xml:space="preserve"> </w:t>
      </w:r>
      <w:r>
        <w:t>for</w:t>
      </w:r>
      <w:r>
        <w:rPr>
          <w:spacing w:val="-3"/>
        </w:rPr>
        <w:t xml:space="preserve"> </w:t>
      </w:r>
      <w:r>
        <w:t>Social</w:t>
      </w:r>
      <w:r>
        <w:rPr>
          <w:spacing w:val="-2"/>
        </w:rPr>
        <w:t xml:space="preserve"> </w:t>
      </w:r>
      <w:r>
        <w:t>Housing</w:t>
      </w:r>
      <w:r>
        <w:rPr>
          <w:spacing w:val="-6"/>
        </w:rPr>
        <w:t xml:space="preserve"> </w:t>
      </w:r>
      <w:r>
        <w:t>(the</w:t>
      </w:r>
      <w:r>
        <w:rPr>
          <w:spacing w:val="-3"/>
        </w:rPr>
        <w:t xml:space="preserve"> </w:t>
      </w:r>
      <w:r>
        <w:t>Ministerial</w:t>
      </w:r>
      <w:r>
        <w:rPr>
          <w:spacing w:val="-2"/>
        </w:rPr>
        <w:t xml:space="preserve"> </w:t>
      </w:r>
      <w:r>
        <w:t>Direction)</w:t>
      </w:r>
      <w:r>
        <w:rPr>
          <w:spacing w:val="-3"/>
        </w:rPr>
        <w:t xml:space="preserve"> </w:t>
      </w:r>
      <w:r>
        <w:t>under section</w:t>
      </w:r>
      <w:r>
        <w:rPr>
          <w:spacing w:val="-3"/>
        </w:rPr>
        <w:t xml:space="preserve"> </w:t>
      </w:r>
      <w:r>
        <w:t>102 of the Public and Community Housing Management Act 1992 will be required to modify current classes of people who are not considered for a tenancy review. The Minister of Finance, the Minister of Housing, and the Minister for Social Development and Employment, have joint responsibility for the Ministerial Direction.</w:t>
      </w:r>
    </w:p>
    <w:p w14:paraId="0E2864F6" w14:textId="77777777" w:rsidR="006C6101" w:rsidRDefault="00D61705">
      <w:pPr>
        <w:pStyle w:val="Heading1"/>
        <w:spacing w:before="121"/>
      </w:pPr>
      <w:r>
        <w:t>Impact</w:t>
      </w:r>
      <w:r>
        <w:rPr>
          <w:spacing w:val="-8"/>
        </w:rPr>
        <w:t xml:space="preserve"> </w:t>
      </w:r>
      <w:r>
        <w:rPr>
          <w:spacing w:val="-2"/>
        </w:rPr>
        <w:t>Analysis</w:t>
      </w:r>
    </w:p>
    <w:p w14:paraId="3EB5F6C0" w14:textId="77777777" w:rsidR="006C6101" w:rsidRDefault="00D61705">
      <w:pPr>
        <w:spacing w:before="121"/>
        <w:ind w:left="165"/>
        <w:rPr>
          <w:rFonts w:ascii="Arial"/>
          <w:b/>
          <w:sz w:val="20"/>
        </w:rPr>
      </w:pPr>
      <w:r>
        <w:rPr>
          <w:rFonts w:ascii="Arial"/>
          <w:b/>
          <w:sz w:val="20"/>
        </w:rPr>
        <w:t>Regulatory</w:t>
      </w:r>
      <w:r>
        <w:rPr>
          <w:rFonts w:ascii="Arial"/>
          <w:b/>
          <w:spacing w:val="-9"/>
          <w:sz w:val="20"/>
        </w:rPr>
        <w:t xml:space="preserve"> </w:t>
      </w:r>
      <w:r>
        <w:rPr>
          <w:rFonts w:ascii="Arial"/>
          <w:b/>
          <w:sz w:val="20"/>
        </w:rPr>
        <w:t>Impact</w:t>
      </w:r>
      <w:r>
        <w:rPr>
          <w:rFonts w:ascii="Arial"/>
          <w:b/>
          <w:spacing w:val="-7"/>
          <w:sz w:val="20"/>
        </w:rPr>
        <w:t xml:space="preserve"> </w:t>
      </w:r>
      <w:r>
        <w:rPr>
          <w:rFonts w:ascii="Arial"/>
          <w:b/>
          <w:spacing w:val="-2"/>
          <w:sz w:val="20"/>
        </w:rPr>
        <w:t>Statement</w:t>
      </w:r>
    </w:p>
    <w:p w14:paraId="65C8053B" w14:textId="77777777" w:rsidR="006C6101" w:rsidRDefault="00D61705">
      <w:pPr>
        <w:pStyle w:val="ListParagraph"/>
        <w:numPr>
          <w:ilvl w:val="0"/>
          <w:numId w:val="10"/>
        </w:numPr>
        <w:tabs>
          <w:tab w:val="left" w:pos="448"/>
        </w:tabs>
        <w:spacing w:before="119" w:line="242" w:lineRule="auto"/>
        <w:ind w:right="1530"/>
      </w:pPr>
      <w:r>
        <w:t>The</w:t>
      </w:r>
      <w:r>
        <w:rPr>
          <w:spacing w:val="-2"/>
        </w:rPr>
        <w:t xml:space="preserve"> </w:t>
      </w:r>
      <w:r>
        <w:t>Ministry</w:t>
      </w:r>
      <w:r>
        <w:rPr>
          <w:spacing w:val="-2"/>
        </w:rPr>
        <w:t xml:space="preserve"> </w:t>
      </w:r>
      <w:r>
        <w:t>for</w:t>
      </w:r>
      <w:r>
        <w:rPr>
          <w:spacing w:val="-1"/>
        </w:rPr>
        <w:t xml:space="preserve"> </w:t>
      </w:r>
      <w:r>
        <w:t>Regulation</w:t>
      </w:r>
      <w:r>
        <w:rPr>
          <w:spacing w:val="-2"/>
        </w:rPr>
        <w:t xml:space="preserve"> </w:t>
      </w:r>
      <w:r>
        <w:t>has determined</w:t>
      </w:r>
      <w:r>
        <w:rPr>
          <w:spacing w:val="-1"/>
        </w:rPr>
        <w:t xml:space="preserve"> </w:t>
      </w:r>
      <w:r>
        <w:t>that</w:t>
      </w:r>
      <w:r>
        <w:rPr>
          <w:spacing w:val="-3"/>
        </w:rPr>
        <w:t xml:space="preserve"> </w:t>
      </w:r>
      <w:r>
        <w:t>this</w:t>
      </w:r>
      <w:r>
        <w:rPr>
          <w:spacing w:val="-2"/>
        </w:rPr>
        <w:t xml:space="preserve"> </w:t>
      </w:r>
      <w:r>
        <w:t>proposal</w:t>
      </w:r>
      <w:r>
        <w:rPr>
          <w:spacing w:val="-3"/>
        </w:rPr>
        <w:t xml:space="preserve"> </w:t>
      </w:r>
      <w:r>
        <w:t>is</w:t>
      </w:r>
      <w:r>
        <w:rPr>
          <w:spacing w:val="-2"/>
        </w:rPr>
        <w:t xml:space="preserve"> </w:t>
      </w:r>
      <w:r>
        <w:t>exempt</w:t>
      </w:r>
      <w:r>
        <w:rPr>
          <w:spacing w:val="-4"/>
        </w:rPr>
        <w:t xml:space="preserve"> </w:t>
      </w:r>
      <w:r>
        <w:t>from</w:t>
      </w:r>
      <w:r>
        <w:rPr>
          <w:spacing w:val="-4"/>
        </w:rPr>
        <w:t xml:space="preserve"> </w:t>
      </w:r>
      <w:r>
        <w:t>the</w:t>
      </w:r>
      <w:r>
        <w:rPr>
          <w:spacing w:val="-4"/>
        </w:rPr>
        <w:t xml:space="preserve"> </w:t>
      </w:r>
      <w:r>
        <w:t>requirement</w:t>
      </w:r>
      <w:r>
        <w:rPr>
          <w:spacing w:val="-1"/>
        </w:rPr>
        <w:t xml:space="preserve"> </w:t>
      </w:r>
      <w:r>
        <w:t>to provide a Regulatory Impact Statement on the grounds that it has no or only minor economic, social, or environmental impacts.</w:t>
      </w:r>
    </w:p>
    <w:p w14:paraId="457D8E56" w14:textId="77777777" w:rsidR="006C6101" w:rsidRDefault="00D61705">
      <w:pPr>
        <w:spacing w:before="113"/>
        <w:ind w:left="165"/>
        <w:rPr>
          <w:rFonts w:ascii="Arial"/>
          <w:b/>
          <w:sz w:val="20"/>
        </w:rPr>
      </w:pPr>
      <w:r>
        <w:rPr>
          <w:rFonts w:ascii="Arial"/>
          <w:b/>
          <w:sz w:val="20"/>
        </w:rPr>
        <w:t>Climate</w:t>
      </w:r>
      <w:r>
        <w:rPr>
          <w:rFonts w:ascii="Arial"/>
          <w:b/>
          <w:spacing w:val="-9"/>
          <w:sz w:val="20"/>
        </w:rPr>
        <w:t xml:space="preserve"> </w:t>
      </w:r>
      <w:r>
        <w:rPr>
          <w:rFonts w:ascii="Arial"/>
          <w:b/>
          <w:sz w:val="20"/>
        </w:rPr>
        <w:t>Implications</w:t>
      </w:r>
      <w:r>
        <w:rPr>
          <w:rFonts w:ascii="Arial"/>
          <w:b/>
          <w:spacing w:val="-6"/>
          <w:sz w:val="20"/>
        </w:rPr>
        <w:t xml:space="preserve"> </w:t>
      </w:r>
      <w:r>
        <w:rPr>
          <w:rFonts w:ascii="Arial"/>
          <w:b/>
          <w:sz w:val="20"/>
        </w:rPr>
        <w:t>of</w:t>
      </w:r>
      <w:r>
        <w:rPr>
          <w:rFonts w:ascii="Arial"/>
          <w:b/>
          <w:spacing w:val="-7"/>
          <w:sz w:val="20"/>
        </w:rPr>
        <w:t xml:space="preserve"> </w:t>
      </w:r>
      <w:r>
        <w:rPr>
          <w:rFonts w:ascii="Arial"/>
          <w:b/>
          <w:sz w:val="20"/>
        </w:rPr>
        <w:t>Policy</w:t>
      </w:r>
      <w:r>
        <w:rPr>
          <w:rFonts w:ascii="Arial"/>
          <w:b/>
          <w:spacing w:val="-8"/>
          <w:sz w:val="20"/>
        </w:rPr>
        <w:t xml:space="preserve"> </w:t>
      </w:r>
      <w:r>
        <w:rPr>
          <w:rFonts w:ascii="Arial"/>
          <w:b/>
          <w:spacing w:val="-2"/>
          <w:sz w:val="20"/>
        </w:rPr>
        <w:t>Assessment</w:t>
      </w:r>
    </w:p>
    <w:p w14:paraId="7CCA5447" w14:textId="77777777" w:rsidR="006C6101" w:rsidRDefault="00D61705">
      <w:pPr>
        <w:pStyle w:val="ListParagraph"/>
        <w:numPr>
          <w:ilvl w:val="0"/>
          <w:numId w:val="10"/>
        </w:numPr>
        <w:tabs>
          <w:tab w:val="left" w:pos="448"/>
        </w:tabs>
        <w:ind w:right="1345"/>
      </w:pPr>
      <w:r>
        <w:t>The</w:t>
      </w:r>
      <w:r>
        <w:rPr>
          <w:spacing w:val="-2"/>
        </w:rPr>
        <w:t xml:space="preserve"> </w:t>
      </w:r>
      <w:r>
        <w:t>Climate</w:t>
      </w:r>
      <w:r>
        <w:rPr>
          <w:spacing w:val="-2"/>
        </w:rPr>
        <w:t xml:space="preserve"> </w:t>
      </w:r>
      <w:r>
        <w:t>Implications</w:t>
      </w:r>
      <w:r>
        <w:rPr>
          <w:spacing w:val="-2"/>
        </w:rPr>
        <w:t xml:space="preserve"> </w:t>
      </w:r>
      <w:r>
        <w:t>of</w:t>
      </w:r>
      <w:r>
        <w:rPr>
          <w:spacing w:val="-2"/>
        </w:rPr>
        <w:t xml:space="preserve"> </w:t>
      </w:r>
      <w:r>
        <w:t>Policy</w:t>
      </w:r>
      <w:r>
        <w:rPr>
          <w:spacing w:val="-2"/>
        </w:rPr>
        <w:t xml:space="preserve"> </w:t>
      </w:r>
      <w:r>
        <w:t>Assessment</w:t>
      </w:r>
      <w:r>
        <w:rPr>
          <w:spacing w:val="-3"/>
        </w:rPr>
        <w:t xml:space="preserve"> </w:t>
      </w:r>
      <w:r>
        <w:t>(CIPA)</w:t>
      </w:r>
      <w:r>
        <w:rPr>
          <w:spacing w:val="-2"/>
        </w:rPr>
        <w:t xml:space="preserve"> </w:t>
      </w:r>
      <w:r>
        <w:t>team</w:t>
      </w:r>
      <w:r>
        <w:rPr>
          <w:spacing w:val="-4"/>
        </w:rPr>
        <w:t xml:space="preserve"> </w:t>
      </w:r>
      <w:r>
        <w:t>has</w:t>
      </w:r>
      <w:r>
        <w:rPr>
          <w:spacing w:val="-4"/>
        </w:rPr>
        <w:t xml:space="preserve"> </w:t>
      </w:r>
      <w:r>
        <w:t>been</w:t>
      </w:r>
      <w:r>
        <w:rPr>
          <w:spacing w:val="-5"/>
        </w:rPr>
        <w:t xml:space="preserve"> </w:t>
      </w:r>
      <w:r>
        <w:t>consulted</w:t>
      </w:r>
      <w:r>
        <w:rPr>
          <w:spacing w:val="-2"/>
        </w:rPr>
        <w:t xml:space="preserve"> </w:t>
      </w:r>
      <w:r>
        <w:t>and</w:t>
      </w:r>
      <w:r>
        <w:rPr>
          <w:spacing w:val="-2"/>
        </w:rPr>
        <w:t xml:space="preserve"> </w:t>
      </w:r>
      <w:r>
        <w:t>confirms</w:t>
      </w:r>
      <w:r>
        <w:rPr>
          <w:spacing w:val="-2"/>
        </w:rPr>
        <w:t xml:space="preserve"> </w:t>
      </w:r>
      <w:r>
        <w:t>that the CIPA requirements do not apply to this proposal as the threshold for significance is not met.</w:t>
      </w:r>
    </w:p>
    <w:p w14:paraId="79101C3A" w14:textId="77777777" w:rsidR="006C6101" w:rsidRDefault="00D61705">
      <w:pPr>
        <w:pStyle w:val="Heading1"/>
      </w:pPr>
      <w:r>
        <w:t>Population</w:t>
      </w:r>
      <w:r>
        <w:rPr>
          <w:spacing w:val="-6"/>
        </w:rPr>
        <w:t xml:space="preserve"> </w:t>
      </w:r>
      <w:r>
        <w:rPr>
          <w:spacing w:val="-2"/>
        </w:rPr>
        <w:t>Implications</w:t>
      </w:r>
    </w:p>
    <w:p w14:paraId="7A17E7C2" w14:textId="77777777" w:rsidR="006C6101" w:rsidRDefault="006C6101">
      <w:pPr>
        <w:pStyle w:val="BodyText"/>
        <w:spacing w:before="4"/>
        <w:rPr>
          <w:rFonts w:ascii="Arial"/>
          <w:b/>
          <w:sz w:val="1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039"/>
      </w:tblGrid>
      <w:tr w:rsidR="006C6101" w14:paraId="423A641E" w14:textId="77777777">
        <w:trPr>
          <w:trHeight w:val="254"/>
        </w:trPr>
        <w:tc>
          <w:tcPr>
            <w:tcW w:w="1985" w:type="dxa"/>
          </w:tcPr>
          <w:p w14:paraId="02230613" w14:textId="77777777" w:rsidR="006C6101" w:rsidRDefault="00D61705">
            <w:pPr>
              <w:pStyle w:val="TableParagraph"/>
              <w:spacing w:line="234" w:lineRule="exact"/>
              <w:rPr>
                <w:b/>
              </w:rPr>
            </w:pPr>
            <w:r>
              <w:rPr>
                <w:b/>
              </w:rPr>
              <w:t>Population</w:t>
            </w:r>
            <w:r>
              <w:rPr>
                <w:b/>
                <w:spacing w:val="-2"/>
              </w:rPr>
              <w:t xml:space="preserve"> group</w:t>
            </w:r>
          </w:p>
        </w:tc>
        <w:tc>
          <w:tcPr>
            <w:tcW w:w="7039" w:type="dxa"/>
          </w:tcPr>
          <w:p w14:paraId="14ACBF7A" w14:textId="77777777" w:rsidR="006C6101" w:rsidRDefault="00D61705">
            <w:pPr>
              <w:pStyle w:val="TableParagraph"/>
              <w:spacing w:line="234" w:lineRule="exact"/>
              <w:rPr>
                <w:b/>
              </w:rPr>
            </w:pPr>
            <w:r>
              <w:rPr>
                <w:b/>
              </w:rPr>
              <w:t>How</w:t>
            </w:r>
            <w:r>
              <w:rPr>
                <w:b/>
                <w:spacing w:val="-4"/>
              </w:rPr>
              <w:t xml:space="preserve"> </w:t>
            </w:r>
            <w:r>
              <w:rPr>
                <w:b/>
              </w:rPr>
              <w:t>the</w:t>
            </w:r>
            <w:r>
              <w:rPr>
                <w:b/>
                <w:spacing w:val="-3"/>
              </w:rPr>
              <w:t xml:space="preserve"> </w:t>
            </w:r>
            <w:r>
              <w:rPr>
                <w:b/>
              </w:rPr>
              <w:t>proposal</w:t>
            </w:r>
            <w:r>
              <w:rPr>
                <w:b/>
                <w:spacing w:val="-3"/>
              </w:rPr>
              <w:t xml:space="preserve"> </w:t>
            </w:r>
            <w:r>
              <w:rPr>
                <w:b/>
              </w:rPr>
              <w:t>may</w:t>
            </w:r>
            <w:r>
              <w:rPr>
                <w:b/>
                <w:spacing w:val="-6"/>
              </w:rPr>
              <w:t xml:space="preserve"> </w:t>
            </w:r>
            <w:r>
              <w:rPr>
                <w:b/>
              </w:rPr>
              <w:t>affect</w:t>
            </w:r>
            <w:r>
              <w:rPr>
                <w:b/>
                <w:spacing w:val="-4"/>
              </w:rPr>
              <w:t xml:space="preserve"> </w:t>
            </w:r>
            <w:r>
              <w:rPr>
                <w:b/>
              </w:rPr>
              <w:t>this</w:t>
            </w:r>
            <w:r>
              <w:rPr>
                <w:b/>
                <w:spacing w:val="-2"/>
              </w:rPr>
              <w:t xml:space="preserve"> group</w:t>
            </w:r>
          </w:p>
        </w:tc>
      </w:tr>
      <w:tr w:rsidR="006C6101" w14:paraId="4CEA5C81" w14:textId="77777777">
        <w:trPr>
          <w:trHeight w:val="3540"/>
        </w:trPr>
        <w:tc>
          <w:tcPr>
            <w:tcW w:w="1985" w:type="dxa"/>
          </w:tcPr>
          <w:p w14:paraId="551FB79A" w14:textId="77777777" w:rsidR="006C6101" w:rsidRDefault="00D61705">
            <w:pPr>
              <w:pStyle w:val="TableParagraph"/>
              <w:spacing w:line="251" w:lineRule="exact"/>
            </w:pPr>
            <w:r>
              <w:rPr>
                <w:spacing w:val="-2"/>
              </w:rPr>
              <w:t>Māori</w:t>
            </w:r>
          </w:p>
        </w:tc>
        <w:tc>
          <w:tcPr>
            <w:tcW w:w="7039" w:type="dxa"/>
          </w:tcPr>
          <w:p w14:paraId="3CD36D95" w14:textId="77777777" w:rsidR="006C6101" w:rsidRDefault="00D61705">
            <w:pPr>
              <w:pStyle w:val="TableParagraph"/>
              <w:ind w:right="134"/>
            </w:pPr>
            <w:r>
              <w:t>Māori are disproportionately represented in social housing and the Housing Register. The housing disparities between Māori and other New Zealanders are significant. Māori face greater rates of homelessness, higher rent costs compared to income, and lower rates of home ownership resulting in lower equity and higher poverty rates. Māori are also disproportionately affected</w:t>
            </w:r>
            <w:r>
              <w:rPr>
                <w:spacing w:val="40"/>
              </w:rPr>
              <w:t xml:space="preserve"> </w:t>
            </w:r>
            <w:r>
              <w:t>by the change in age because they have shorter life expectancy compared to the</w:t>
            </w:r>
            <w:r>
              <w:rPr>
                <w:spacing w:val="-3"/>
              </w:rPr>
              <w:t xml:space="preserve"> </w:t>
            </w:r>
            <w:r>
              <w:t>general</w:t>
            </w:r>
            <w:r>
              <w:rPr>
                <w:spacing w:val="-5"/>
              </w:rPr>
              <w:t xml:space="preserve"> </w:t>
            </w:r>
            <w:r>
              <w:t>population.</w:t>
            </w:r>
            <w:r>
              <w:rPr>
                <w:spacing w:val="-4"/>
              </w:rPr>
              <w:t xml:space="preserve"> </w:t>
            </w:r>
            <w:r>
              <w:t>Māori</w:t>
            </w:r>
            <w:r>
              <w:rPr>
                <w:spacing w:val="-5"/>
              </w:rPr>
              <w:t xml:space="preserve"> </w:t>
            </w:r>
            <w:r>
              <w:t>are</w:t>
            </w:r>
            <w:r>
              <w:rPr>
                <w:spacing w:val="-5"/>
              </w:rPr>
              <w:t xml:space="preserve"> </w:t>
            </w:r>
            <w:r>
              <w:t>likely</w:t>
            </w:r>
            <w:r>
              <w:rPr>
                <w:spacing w:val="-3"/>
              </w:rPr>
              <w:t xml:space="preserve"> </w:t>
            </w:r>
            <w:r>
              <w:t>to</w:t>
            </w:r>
            <w:r>
              <w:rPr>
                <w:spacing w:val="-6"/>
              </w:rPr>
              <w:t xml:space="preserve"> </w:t>
            </w:r>
            <w:r>
              <w:t>be</w:t>
            </w:r>
            <w:r>
              <w:rPr>
                <w:spacing w:val="-3"/>
              </w:rPr>
              <w:t xml:space="preserve"> </w:t>
            </w:r>
            <w:r>
              <w:t>disproportionately</w:t>
            </w:r>
            <w:r>
              <w:rPr>
                <w:spacing w:val="-3"/>
              </w:rPr>
              <w:t xml:space="preserve"> </w:t>
            </w:r>
            <w:r>
              <w:t>impacted</w:t>
            </w:r>
            <w:r>
              <w:rPr>
                <w:spacing w:val="-3"/>
              </w:rPr>
              <w:t xml:space="preserve"> </w:t>
            </w:r>
            <w:r>
              <w:t>by the proposed changes, as they are overrepresented in the expansion group.</w:t>
            </w:r>
          </w:p>
          <w:p w14:paraId="161FB06B" w14:textId="77777777" w:rsidR="006C6101" w:rsidRDefault="00D61705">
            <w:pPr>
              <w:pStyle w:val="TableParagraph"/>
            </w:pPr>
            <w:r>
              <w:t xml:space="preserve">As </w:t>
            </w:r>
            <w:proofErr w:type="gramStart"/>
            <w:r>
              <w:t>at</w:t>
            </w:r>
            <w:proofErr w:type="gramEnd"/>
            <w:r>
              <w:t xml:space="preserve"> 31 January 2025, Māori make up 30.5 percent of the additional households</w:t>
            </w:r>
            <w:r>
              <w:rPr>
                <w:spacing w:val="-4"/>
              </w:rPr>
              <w:t xml:space="preserve"> </w:t>
            </w:r>
            <w:r>
              <w:t>in</w:t>
            </w:r>
            <w:r>
              <w:rPr>
                <w:spacing w:val="-5"/>
              </w:rPr>
              <w:t xml:space="preserve"> </w:t>
            </w:r>
            <w:r>
              <w:t>the</w:t>
            </w:r>
            <w:r>
              <w:rPr>
                <w:spacing w:val="-4"/>
              </w:rPr>
              <w:t xml:space="preserve"> </w:t>
            </w:r>
            <w:r>
              <w:t>cohort</w:t>
            </w:r>
            <w:r>
              <w:rPr>
                <w:spacing w:val="-4"/>
              </w:rPr>
              <w:t xml:space="preserve"> </w:t>
            </w:r>
            <w:r>
              <w:t>aged</w:t>
            </w:r>
            <w:r>
              <w:rPr>
                <w:spacing w:val="-3"/>
              </w:rPr>
              <w:t xml:space="preserve"> </w:t>
            </w:r>
            <w:r>
              <w:t>65-69,</w:t>
            </w:r>
            <w:r>
              <w:rPr>
                <w:spacing w:val="-3"/>
              </w:rPr>
              <w:t xml:space="preserve"> </w:t>
            </w:r>
            <w:r>
              <w:t>and</w:t>
            </w:r>
            <w:r>
              <w:rPr>
                <w:spacing w:val="-4"/>
              </w:rPr>
              <w:t xml:space="preserve"> </w:t>
            </w:r>
            <w:r>
              <w:t>30</w:t>
            </w:r>
            <w:r>
              <w:rPr>
                <w:spacing w:val="-3"/>
              </w:rPr>
              <w:t xml:space="preserve"> </w:t>
            </w:r>
            <w:r>
              <w:t>percent</w:t>
            </w:r>
            <w:r>
              <w:rPr>
                <w:spacing w:val="-2"/>
              </w:rPr>
              <w:t xml:space="preserve"> </w:t>
            </w:r>
            <w:r>
              <w:t>of</w:t>
            </w:r>
            <w:r>
              <w:rPr>
                <w:spacing w:val="-4"/>
              </w:rPr>
              <w:t xml:space="preserve"> </w:t>
            </w:r>
            <w:r>
              <w:t>those</w:t>
            </w:r>
            <w:r>
              <w:rPr>
                <w:spacing w:val="-3"/>
              </w:rPr>
              <w:t xml:space="preserve"> </w:t>
            </w:r>
            <w:r>
              <w:t>with</w:t>
            </w:r>
            <w:r>
              <w:rPr>
                <w:spacing w:val="-3"/>
              </w:rPr>
              <w:t xml:space="preserve"> </w:t>
            </w:r>
            <w:r>
              <w:t>dependent children over 14, who are paying market rent and eligible for social housing tenancy reviews under the new settings. However, they may also</w:t>
            </w:r>
          </w:p>
          <w:p w14:paraId="58BFB0B1" w14:textId="77777777" w:rsidR="006C6101" w:rsidRDefault="00D61705">
            <w:pPr>
              <w:pStyle w:val="TableParagraph"/>
              <w:spacing w:line="252" w:lineRule="exact"/>
              <w:ind w:right="228"/>
            </w:pPr>
            <w:r>
              <w:t>disproportionately</w:t>
            </w:r>
            <w:r>
              <w:rPr>
                <w:spacing w:val="-4"/>
              </w:rPr>
              <w:t xml:space="preserve"> </w:t>
            </w:r>
            <w:r>
              <w:t>benefit</w:t>
            </w:r>
            <w:r>
              <w:rPr>
                <w:spacing w:val="-6"/>
              </w:rPr>
              <w:t xml:space="preserve"> </w:t>
            </w:r>
            <w:r>
              <w:t>from</w:t>
            </w:r>
            <w:r>
              <w:rPr>
                <w:spacing w:val="-6"/>
              </w:rPr>
              <w:t xml:space="preserve"> </w:t>
            </w:r>
            <w:r>
              <w:t>social</w:t>
            </w:r>
            <w:r>
              <w:rPr>
                <w:spacing w:val="-3"/>
              </w:rPr>
              <w:t xml:space="preserve"> </w:t>
            </w:r>
            <w:r>
              <w:t>housing</w:t>
            </w:r>
            <w:r>
              <w:rPr>
                <w:spacing w:val="-7"/>
              </w:rPr>
              <w:t xml:space="preserve"> </w:t>
            </w:r>
            <w:r>
              <w:t>places</w:t>
            </w:r>
            <w:r>
              <w:rPr>
                <w:spacing w:val="-6"/>
              </w:rPr>
              <w:t xml:space="preserve"> </w:t>
            </w:r>
            <w:r>
              <w:t>that</w:t>
            </w:r>
            <w:r>
              <w:rPr>
                <w:spacing w:val="-3"/>
              </w:rPr>
              <w:t xml:space="preserve"> </w:t>
            </w:r>
            <w:r>
              <w:t>are</w:t>
            </w:r>
            <w:r>
              <w:rPr>
                <w:spacing w:val="-6"/>
              </w:rPr>
              <w:t xml:space="preserve"> </w:t>
            </w:r>
            <w:r>
              <w:t xml:space="preserve">made </w:t>
            </w:r>
            <w:r>
              <w:rPr>
                <w:spacing w:val="-2"/>
              </w:rPr>
              <w:t>available.</w:t>
            </w:r>
          </w:p>
        </w:tc>
      </w:tr>
      <w:tr w:rsidR="006C6101" w14:paraId="6E0907F8" w14:textId="77777777">
        <w:trPr>
          <w:trHeight w:val="2784"/>
        </w:trPr>
        <w:tc>
          <w:tcPr>
            <w:tcW w:w="1985" w:type="dxa"/>
          </w:tcPr>
          <w:p w14:paraId="55EB9169" w14:textId="77777777" w:rsidR="006C6101" w:rsidRDefault="00D61705">
            <w:pPr>
              <w:pStyle w:val="TableParagraph"/>
              <w:spacing w:before="1"/>
            </w:pPr>
            <w:r>
              <w:t>Pacific</w:t>
            </w:r>
            <w:r>
              <w:rPr>
                <w:spacing w:val="-4"/>
              </w:rPr>
              <w:t xml:space="preserve"> </w:t>
            </w:r>
            <w:r>
              <w:rPr>
                <w:spacing w:val="-2"/>
              </w:rPr>
              <w:t>people</w:t>
            </w:r>
          </w:p>
        </w:tc>
        <w:tc>
          <w:tcPr>
            <w:tcW w:w="7039" w:type="dxa"/>
          </w:tcPr>
          <w:p w14:paraId="49364D19" w14:textId="77777777" w:rsidR="006C6101" w:rsidRDefault="00D61705">
            <w:pPr>
              <w:pStyle w:val="TableParagraph"/>
              <w:spacing w:before="1"/>
              <w:ind w:right="167"/>
            </w:pPr>
            <w:r>
              <w:t>Pacific peoples are disproportionately represented in social housing. Pacific peoples are among the cohorts that face discrimination and social exclusion and often face barriers in the private rental market. Pacific peoples are also disproportionately affected by the change in age because they have shorter life expectancy compared to the general population. Pacific peoples are likely to be disproportionately affected by the proposed changes because they are overrepresented in</w:t>
            </w:r>
            <w:r>
              <w:rPr>
                <w:spacing w:val="-1"/>
              </w:rPr>
              <w:t xml:space="preserve"> </w:t>
            </w:r>
            <w:r>
              <w:t>the proposed expansion</w:t>
            </w:r>
            <w:r>
              <w:rPr>
                <w:spacing w:val="-1"/>
              </w:rPr>
              <w:t xml:space="preserve"> </w:t>
            </w:r>
            <w:r>
              <w:t xml:space="preserve">group. As </w:t>
            </w:r>
            <w:proofErr w:type="gramStart"/>
            <w:r>
              <w:t>at</w:t>
            </w:r>
            <w:proofErr w:type="gramEnd"/>
            <w:r>
              <w:t xml:space="preserve"> 31 January 2025, Pacific</w:t>
            </w:r>
            <w:r>
              <w:rPr>
                <w:spacing w:val="-1"/>
              </w:rPr>
              <w:t xml:space="preserve"> </w:t>
            </w:r>
            <w:r>
              <w:t>people</w:t>
            </w:r>
            <w:r>
              <w:rPr>
                <w:spacing w:val="-1"/>
              </w:rPr>
              <w:t xml:space="preserve"> </w:t>
            </w:r>
            <w:r>
              <w:t>make</w:t>
            </w:r>
            <w:r>
              <w:rPr>
                <w:spacing w:val="-1"/>
              </w:rPr>
              <w:t xml:space="preserve"> </w:t>
            </w:r>
            <w:r>
              <w:t>up 39 percent of the additional households in</w:t>
            </w:r>
            <w:r>
              <w:rPr>
                <w:spacing w:val="-2"/>
              </w:rPr>
              <w:t xml:space="preserve"> </w:t>
            </w:r>
            <w:r>
              <w:t>the cohort</w:t>
            </w:r>
            <w:r>
              <w:rPr>
                <w:spacing w:val="-2"/>
              </w:rPr>
              <w:t xml:space="preserve"> </w:t>
            </w:r>
            <w:r>
              <w:t>aged</w:t>
            </w:r>
            <w:r>
              <w:rPr>
                <w:spacing w:val="-3"/>
              </w:rPr>
              <w:t xml:space="preserve"> </w:t>
            </w:r>
            <w:r>
              <w:t>65-69,</w:t>
            </w:r>
            <w:r>
              <w:rPr>
                <w:spacing w:val="-6"/>
              </w:rPr>
              <w:t xml:space="preserve"> </w:t>
            </w:r>
            <w:r>
              <w:t>and</w:t>
            </w:r>
            <w:r>
              <w:rPr>
                <w:spacing w:val="-3"/>
              </w:rPr>
              <w:t xml:space="preserve"> </w:t>
            </w:r>
            <w:r>
              <w:t>56</w:t>
            </w:r>
            <w:r>
              <w:rPr>
                <w:spacing w:val="-6"/>
              </w:rPr>
              <w:t xml:space="preserve"> </w:t>
            </w:r>
            <w:r>
              <w:t>percent</w:t>
            </w:r>
            <w:r>
              <w:rPr>
                <w:spacing w:val="-5"/>
              </w:rPr>
              <w:t xml:space="preserve"> </w:t>
            </w:r>
            <w:r>
              <w:t>of</w:t>
            </w:r>
            <w:r>
              <w:rPr>
                <w:spacing w:val="-5"/>
              </w:rPr>
              <w:t xml:space="preserve"> </w:t>
            </w:r>
            <w:r>
              <w:t>those</w:t>
            </w:r>
            <w:r>
              <w:rPr>
                <w:spacing w:val="-3"/>
              </w:rPr>
              <w:t xml:space="preserve"> </w:t>
            </w:r>
            <w:r>
              <w:t>with</w:t>
            </w:r>
            <w:r>
              <w:rPr>
                <w:spacing w:val="-3"/>
              </w:rPr>
              <w:t xml:space="preserve"> </w:t>
            </w:r>
            <w:r>
              <w:t>dependent</w:t>
            </w:r>
            <w:r>
              <w:rPr>
                <w:spacing w:val="-5"/>
              </w:rPr>
              <w:t xml:space="preserve"> </w:t>
            </w:r>
            <w:r>
              <w:t>children</w:t>
            </w:r>
            <w:r>
              <w:rPr>
                <w:spacing w:val="-3"/>
              </w:rPr>
              <w:t xml:space="preserve"> </w:t>
            </w:r>
            <w:r>
              <w:t>over</w:t>
            </w:r>
            <w:r>
              <w:rPr>
                <w:spacing w:val="-2"/>
              </w:rPr>
              <w:t xml:space="preserve"> </w:t>
            </w:r>
            <w:r>
              <w:t>14, who are paying market rent and eligible for social housing tenancy reviews</w:t>
            </w:r>
          </w:p>
          <w:p w14:paraId="43389DC3" w14:textId="77777777" w:rsidR="006C6101" w:rsidRDefault="00D61705">
            <w:pPr>
              <w:pStyle w:val="TableParagraph"/>
              <w:spacing w:line="233" w:lineRule="exact"/>
            </w:pPr>
            <w:r>
              <w:t>under</w:t>
            </w:r>
            <w:r>
              <w:rPr>
                <w:spacing w:val="-2"/>
              </w:rPr>
              <w:t xml:space="preserve"> </w:t>
            </w:r>
            <w:r>
              <w:t>the</w:t>
            </w:r>
            <w:r>
              <w:rPr>
                <w:spacing w:val="-1"/>
              </w:rPr>
              <w:t xml:space="preserve"> </w:t>
            </w:r>
            <w:r>
              <w:t xml:space="preserve">new </w:t>
            </w:r>
            <w:r>
              <w:rPr>
                <w:spacing w:val="-2"/>
              </w:rPr>
              <w:t>settings.</w:t>
            </w:r>
          </w:p>
        </w:tc>
      </w:tr>
      <w:tr w:rsidR="006C6101" w14:paraId="5BB2F177" w14:textId="77777777">
        <w:trPr>
          <w:trHeight w:val="1012"/>
        </w:trPr>
        <w:tc>
          <w:tcPr>
            <w:tcW w:w="1985" w:type="dxa"/>
          </w:tcPr>
          <w:p w14:paraId="6B83B5E5" w14:textId="77777777" w:rsidR="006C6101" w:rsidRDefault="00D61705">
            <w:pPr>
              <w:pStyle w:val="TableParagraph"/>
              <w:spacing w:line="251" w:lineRule="exact"/>
            </w:pPr>
            <w:r>
              <w:rPr>
                <w:spacing w:val="-2"/>
              </w:rPr>
              <w:t>Women</w:t>
            </w:r>
          </w:p>
        </w:tc>
        <w:tc>
          <w:tcPr>
            <w:tcW w:w="7039" w:type="dxa"/>
          </w:tcPr>
          <w:p w14:paraId="36E5F553" w14:textId="77777777" w:rsidR="006C6101" w:rsidRDefault="00D61705">
            <w:pPr>
              <w:pStyle w:val="TableParagraph"/>
            </w:pPr>
            <w:r>
              <w:t>Women</w:t>
            </w:r>
            <w:r>
              <w:rPr>
                <w:spacing w:val="-5"/>
              </w:rPr>
              <w:t xml:space="preserve"> </w:t>
            </w:r>
            <w:r>
              <w:t>are</w:t>
            </w:r>
            <w:r>
              <w:rPr>
                <w:spacing w:val="-5"/>
              </w:rPr>
              <w:t xml:space="preserve"> </w:t>
            </w:r>
            <w:r>
              <w:t>disproportionately</w:t>
            </w:r>
            <w:r>
              <w:rPr>
                <w:spacing w:val="-7"/>
              </w:rPr>
              <w:t xml:space="preserve"> </w:t>
            </w:r>
            <w:r>
              <w:t>represented</w:t>
            </w:r>
            <w:r>
              <w:rPr>
                <w:spacing w:val="-5"/>
              </w:rPr>
              <w:t xml:space="preserve"> </w:t>
            </w:r>
            <w:r>
              <w:t>as</w:t>
            </w:r>
            <w:r>
              <w:rPr>
                <w:spacing w:val="-3"/>
              </w:rPr>
              <w:t xml:space="preserve"> </w:t>
            </w:r>
            <w:r>
              <w:t>social</w:t>
            </w:r>
            <w:r>
              <w:rPr>
                <w:spacing w:val="-4"/>
              </w:rPr>
              <w:t xml:space="preserve"> </w:t>
            </w:r>
            <w:r>
              <w:t>housing</w:t>
            </w:r>
            <w:r>
              <w:rPr>
                <w:spacing w:val="-7"/>
              </w:rPr>
              <w:t xml:space="preserve"> </w:t>
            </w:r>
            <w:r>
              <w:t>tenants.</w:t>
            </w:r>
            <w:r>
              <w:rPr>
                <w:spacing w:val="-4"/>
              </w:rPr>
              <w:t xml:space="preserve"> </w:t>
            </w:r>
            <w:r>
              <w:t>Lower earnings capacity and lifetime savings - for women generally, but</w:t>
            </w:r>
          </w:p>
          <w:p w14:paraId="2F01309E" w14:textId="77777777" w:rsidR="006C6101" w:rsidRDefault="00D61705">
            <w:pPr>
              <w:pStyle w:val="TableParagraph"/>
              <w:spacing w:line="252" w:lineRule="exact"/>
            </w:pPr>
            <w:r>
              <w:t>particularly</w:t>
            </w:r>
            <w:r>
              <w:rPr>
                <w:spacing w:val="-7"/>
              </w:rPr>
              <w:t xml:space="preserve"> </w:t>
            </w:r>
            <w:r>
              <w:t>older</w:t>
            </w:r>
            <w:r>
              <w:rPr>
                <w:spacing w:val="-4"/>
              </w:rPr>
              <w:t xml:space="preserve"> </w:t>
            </w:r>
            <w:r>
              <w:t>women,</w:t>
            </w:r>
            <w:r>
              <w:rPr>
                <w:spacing w:val="-6"/>
              </w:rPr>
              <w:t xml:space="preserve"> </w:t>
            </w:r>
            <w:r>
              <w:t>contribute</w:t>
            </w:r>
            <w:r>
              <w:rPr>
                <w:spacing w:val="-6"/>
              </w:rPr>
              <w:t xml:space="preserve"> </w:t>
            </w:r>
            <w:r>
              <w:t>to</w:t>
            </w:r>
            <w:r>
              <w:rPr>
                <w:spacing w:val="-5"/>
              </w:rPr>
              <w:t xml:space="preserve"> </w:t>
            </w:r>
            <w:r>
              <w:t>difficulties</w:t>
            </w:r>
            <w:r>
              <w:rPr>
                <w:spacing w:val="-5"/>
              </w:rPr>
              <w:t xml:space="preserve"> </w:t>
            </w:r>
            <w:r>
              <w:t>in</w:t>
            </w:r>
            <w:r>
              <w:rPr>
                <w:spacing w:val="-5"/>
              </w:rPr>
              <w:t xml:space="preserve"> </w:t>
            </w:r>
            <w:r>
              <w:t>housing</w:t>
            </w:r>
            <w:r>
              <w:rPr>
                <w:spacing w:val="-5"/>
              </w:rPr>
              <w:t xml:space="preserve"> </w:t>
            </w:r>
            <w:r>
              <w:t>affordability. Single parents (who are predominantly women in New Zealand) regularly</w:t>
            </w:r>
          </w:p>
        </w:tc>
      </w:tr>
    </w:tbl>
    <w:p w14:paraId="7AE65AC9" w14:textId="77777777" w:rsidR="006C6101" w:rsidRDefault="006C6101">
      <w:pPr>
        <w:pStyle w:val="TableParagraph"/>
        <w:spacing w:line="252" w:lineRule="exact"/>
        <w:sectPr w:rsidR="006C6101">
          <w:pgSz w:w="11910" w:h="16840"/>
          <w:pgMar w:top="1340" w:right="141" w:bottom="940" w:left="1275" w:header="0" w:footer="753" w:gutter="0"/>
          <w:cols w:space="720"/>
        </w:sect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039"/>
      </w:tblGrid>
      <w:tr w:rsidR="006C6101" w14:paraId="00E85B34" w14:textId="77777777">
        <w:trPr>
          <w:trHeight w:val="1519"/>
        </w:trPr>
        <w:tc>
          <w:tcPr>
            <w:tcW w:w="1985" w:type="dxa"/>
          </w:tcPr>
          <w:p w14:paraId="7235DB2F" w14:textId="77777777" w:rsidR="006C6101" w:rsidRDefault="006C6101">
            <w:pPr>
              <w:pStyle w:val="TableParagraph"/>
              <w:ind w:left="0"/>
            </w:pPr>
          </w:p>
        </w:tc>
        <w:tc>
          <w:tcPr>
            <w:tcW w:w="7039" w:type="dxa"/>
          </w:tcPr>
          <w:p w14:paraId="1726982E" w14:textId="77777777" w:rsidR="006C6101" w:rsidRDefault="00D61705">
            <w:pPr>
              <w:pStyle w:val="TableParagraph"/>
              <w:ind w:right="125"/>
              <w:jc w:val="both"/>
            </w:pPr>
            <w:r>
              <w:t>face difficulties and discrimination in the private market, making accessing alternative</w:t>
            </w:r>
            <w:r>
              <w:rPr>
                <w:spacing w:val="-8"/>
              </w:rPr>
              <w:t xml:space="preserve"> </w:t>
            </w:r>
            <w:r>
              <w:t>accommodation</w:t>
            </w:r>
            <w:r>
              <w:rPr>
                <w:spacing w:val="-6"/>
              </w:rPr>
              <w:t xml:space="preserve"> </w:t>
            </w:r>
            <w:r>
              <w:t>difficult. As</w:t>
            </w:r>
            <w:r>
              <w:rPr>
                <w:spacing w:val="-3"/>
              </w:rPr>
              <w:t xml:space="preserve"> </w:t>
            </w:r>
            <w:proofErr w:type="gramStart"/>
            <w:r>
              <w:t>at</w:t>
            </w:r>
            <w:proofErr w:type="gramEnd"/>
            <w:r>
              <w:rPr>
                <w:spacing w:val="-3"/>
              </w:rPr>
              <w:t xml:space="preserve"> </w:t>
            </w:r>
            <w:r>
              <w:t>31</w:t>
            </w:r>
            <w:r>
              <w:rPr>
                <w:spacing w:val="-6"/>
              </w:rPr>
              <w:t xml:space="preserve"> </w:t>
            </w:r>
            <w:r>
              <w:t>January</w:t>
            </w:r>
            <w:r>
              <w:rPr>
                <w:spacing w:val="-6"/>
              </w:rPr>
              <w:t xml:space="preserve"> </w:t>
            </w:r>
            <w:r>
              <w:t>2025,</w:t>
            </w:r>
            <w:r>
              <w:rPr>
                <w:spacing w:val="-3"/>
              </w:rPr>
              <w:t xml:space="preserve"> </w:t>
            </w:r>
            <w:r>
              <w:t>women</w:t>
            </w:r>
            <w:r>
              <w:rPr>
                <w:spacing w:val="-5"/>
              </w:rPr>
              <w:t xml:space="preserve"> </w:t>
            </w:r>
            <w:r>
              <w:t>make</w:t>
            </w:r>
            <w:r>
              <w:rPr>
                <w:spacing w:val="-5"/>
              </w:rPr>
              <w:t xml:space="preserve"> up</w:t>
            </w:r>
          </w:p>
          <w:p w14:paraId="3EA8EB29" w14:textId="77777777" w:rsidR="006C6101" w:rsidRDefault="00D61705">
            <w:pPr>
              <w:pStyle w:val="TableParagraph"/>
              <w:ind w:right="375"/>
              <w:jc w:val="both"/>
            </w:pPr>
            <w:r>
              <w:t>50.5</w:t>
            </w:r>
            <w:r>
              <w:rPr>
                <w:spacing w:val="-2"/>
              </w:rPr>
              <w:t xml:space="preserve"> </w:t>
            </w:r>
            <w:r>
              <w:t>percent</w:t>
            </w:r>
            <w:r>
              <w:rPr>
                <w:spacing w:val="-1"/>
              </w:rPr>
              <w:t xml:space="preserve"> </w:t>
            </w:r>
            <w:r>
              <w:t>of</w:t>
            </w:r>
            <w:r>
              <w:rPr>
                <w:spacing w:val="-2"/>
              </w:rPr>
              <w:t xml:space="preserve"> </w:t>
            </w:r>
            <w:r>
              <w:t>the</w:t>
            </w:r>
            <w:r>
              <w:rPr>
                <w:spacing w:val="-2"/>
              </w:rPr>
              <w:t xml:space="preserve"> </w:t>
            </w:r>
            <w:r>
              <w:t>additional</w:t>
            </w:r>
            <w:r>
              <w:rPr>
                <w:spacing w:val="-1"/>
              </w:rPr>
              <w:t xml:space="preserve"> </w:t>
            </w:r>
            <w:r>
              <w:t>households</w:t>
            </w:r>
            <w:r>
              <w:rPr>
                <w:spacing w:val="-4"/>
              </w:rPr>
              <w:t xml:space="preserve"> </w:t>
            </w:r>
            <w:r>
              <w:t>in</w:t>
            </w:r>
            <w:r>
              <w:rPr>
                <w:spacing w:val="-5"/>
              </w:rPr>
              <w:t xml:space="preserve"> </w:t>
            </w:r>
            <w:r>
              <w:t>the</w:t>
            </w:r>
            <w:r>
              <w:rPr>
                <w:spacing w:val="-4"/>
              </w:rPr>
              <w:t xml:space="preserve"> </w:t>
            </w:r>
            <w:r>
              <w:t>cohort</w:t>
            </w:r>
            <w:r>
              <w:rPr>
                <w:spacing w:val="-4"/>
              </w:rPr>
              <w:t xml:space="preserve"> </w:t>
            </w:r>
            <w:r>
              <w:t>aged</w:t>
            </w:r>
            <w:r>
              <w:rPr>
                <w:spacing w:val="-2"/>
              </w:rPr>
              <w:t xml:space="preserve"> </w:t>
            </w:r>
            <w:r>
              <w:t>65-69,</w:t>
            </w:r>
            <w:r>
              <w:rPr>
                <w:spacing w:val="-5"/>
              </w:rPr>
              <w:t xml:space="preserve"> </w:t>
            </w:r>
            <w:r>
              <w:t>and</w:t>
            </w:r>
            <w:r>
              <w:rPr>
                <w:spacing w:val="-2"/>
              </w:rPr>
              <w:t xml:space="preserve"> </w:t>
            </w:r>
            <w:r>
              <w:t>84 percent</w:t>
            </w:r>
            <w:r>
              <w:rPr>
                <w:spacing w:val="-4"/>
              </w:rPr>
              <w:t xml:space="preserve"> </w:t>
            </w:r>
            <w:r>
              <w:t>of single</w:t>
            </w:r>
            <w:r>
              <w:rPr>
                <w:spacing w:val="-2"/>
              </w:rPr>
              <w:t xml:space="preserve"> </w:t>
            </w:r>
            <w:r>
              <w:t>parents</w:t>
            </w:r>
            <w:r>
              <w:rPr>
                <w:spacing w:val="-3"/>
              </w:rPr>
              <w:t xml:space="preserve"> </w:t>
            </w:r>
            <w:r>
              <w:t>with</w:t>
            </w:r>
            <w:r>
              <w:rPr>
                <w:spacing w:val="-2"/>
              </w:rPr>
              <w:t xml:space="preserve"> </w:t>
            </w:r>
            <w:r>
              <w:t>dependent</w:t>
            </w:r>
            <w:r>
              <w:rPr>
                <w:spacing w:val="-1"/>
              </w:rPr>
              <w:t xml:space="preserve"> </w:t>
            </w:r>
            <w:r>
              <w:t>children</w:t>
            </w:r>
            <w:r>
              <w:rPr>
                <w:spacing w:val="-2"/>
              </w:rPr>
              <w:t xml:space="preserve"> </w:t>
            </w:r>
            <w:r>
              <w:t>over</w:t>
            </w:r>
            <w:r>
              <w:rPr>
                <w:spacing w:val="-4"/>
              </w:rPr>
              <w:t xml:space="preserve"> </w:t>
            </w:r>
            <w:r>
              <w:t>14,</w:t>
            </w:r>
            <w:r>
              <w:rPr>
                <w:spacing w:val="-2"/>
              </w:rPr>
              <w:t xml:space="preserve"> </w:t>
            </w:r>
            <w:r>
              <w:t>who</w:t>
            </w:r>
            <w:r>
              <w:rPr>
                <w:spacing w:val="-2"/>
              </w:rPr>
              <w:t xml:space="preserve"> </w:t>
            </w:r>
            <w:r>
              <w:t>are paying market</w:t>
            </w:r>
            <w:r>
              <w:rPr>
                <w:spacing w:val="-1"/>
              </w:rPr>
              <w:t xml:space="preserve"> </w:t>
            </w:r>
            <w:r>
              <w:t>rent and eligible for</w:t>
            </w:r>
            <w:r>
              <w:rPr>
                <w:spacing w:val="-2"/>
              </w:rPr>
              <w:t xml:space="preserve"> </w:t>
            </w:r>
            <w:r>
              <w:t>social housing</w:t>
            </w:r>
            <w:r>
              <w:rPr>
                <w:spacing w:val="-3"/>
              </w:rPr>
              <w:t xml:space="preserve"> </w:t>
            </w:r>
            <w:r>
              <w:t>tenancy</w:t>
            </w:r>
            <w:r>
              <w:rPr>
                <w:spacing w:val="-2"/>
              </w:rPr>
              <w:t xml:space="preserve"> </w:t>
            </w:r>
            <w:r>
              <w:t>reviews under the new</w:t>
            </w:r>
          </w:p>
          <w:p w14:paraId="7152648D" w14:textId="77777777" w:rsidR="006C6101" w:rsidRDefault="00D61705">
            <w:pPr>
              <w:pStyle w:val="TableParagraph"/>
              <w:spacing w:line="235" w:lineRule="exact"/>
            </w:pPr>
            <w:r>
              <w:rPr>
                <w:spacing w:val="-2"/>
              </w:rPr>
              <w:t>settings.</w:t>
            </w:r>
          </w:p>
        </w:tc>
      </w:tr>
      <w:tr w:rsidR="006C6101" w14:paraId="769B90D2" w14:textId="77777777">
        <w:trPr>
          <w:trHeight w:val="1516"/>
        </w:trPr>
        <w:tc>
          <w:tcPr>
            <w:tcW w:w="1985" w:type="dxa"/>
          </w:tcPr>
          <w:p w14:paraId="6CFF959B" w14:textId="77777777" w:rsidR="006C6101" w:rsidRDefault="00D61705">
            <w:pPr>
              <w:pStyle w:val="TableParagraph"/>
              <w:spacing w:line="251" w:lineRule="exact"/>
            </w:pPr>
            <w:r>
              <w:t>Disabled</w:t>
            </w:r>
            <w:r>
              <w:rPr>
                <w:spacing w:val="-5"/>
              </w:rPr>
              <w:t xml:space="preserve"> </w:t>
            </w:r>
            <w:r>
              <w:rPr>
                <w:spacing w:val="-2"/>
              </w:rPr>
              <w:t>people</w:t>
            </w:r>
          </w:p>
        </w:tc>
        <w:tc>
          <w:tcPr>
            <w:tcW w:w="7039" w:type="dxa"/>
          </w:tcPr>
          <w:p w14:paraId="241B5299" w14:textId="77777777" w:rsidR="006C6101" w:rsidRDefault="00D61705">
            <w:pPr>
              <w:pStyle w:val="TableParagraph"/>
              <w:ind w:right="167"/>
            </w:pPr>
            <w:r>
              <w:t>Disabled</w:t>
            </w:r>
            <w:r>
              <w:rPr>
                <w:spacing w:val="-4"/>
              </w:rPr>
              <w:t xml:space="preserve"> </w:t>
            </w:r>
            <w:r>
              <w:t>people</w:t>
            </w:r>
            <w:r>
              <w:rPr>
                <w:spacing w:val="-4"/>
              </w:rPr>
              <w:t xml:space="preserve"> </w:t>
            </w:r>
            <w:r>
              <w:t>often</w:t>
            </w:r>
            <w:r>
              <w:rPr>
                <w:spacing w:val="-4"/>
              </w:rPr>
              <w:t xml:space="preserve"> </w:t>
            </w:r>
            <w:r>
              <w:t>experience</w:t>
            </w:r>
            <w:r>
              <w:rPr>
                <w:spacing w:val="-4"/>
              </w:rPr>
              <w:t xml:space="preserve"> </w:t>
            </w:r>
            <w:r>
              <w:t>difficulties</w:t>
            </w:r>
            <w:r>
              <w:rPr>
                <w:spacing w:val="-4"/>
              </w:rPr>
              <w:t xml:space="preserve"> </w:t>
            </w:r>
            <w:r>
              <w:t>accessing</w:t>
            </w:r>
            <w:r>
              <w:rPr>
                <w:spacing w:val="-7"/>
              </w:rPr>
              <w:t xml:space="preserve"> </w:t>
            </w:r>
            <w:r>
              <w:t>suitable</w:t>
            </w:r>
            <w:r>
              <w:rPr>
                <w:spacing w:val="-4"/>
              </w:rPr>
              <w:t xml:space="preserve"> </w:t>
            </w:r>
            <w:r>
              <w:t>housing</w:t>
            </w:r>
            <w:r>
              <w:rPr>
                <w:spacing w:val="-4"/>
              </w:rPr>
              <w:t xml:space="preserve"> </w:t>
            </w:r>
            <w:r>
              <w:t>due to a range of factors, including inaccessibility and discrimination in the private market. While disabled people receiving the Supported Living Payment are already exempt from social housing periodic tenancy reviews, not all people with a disability or long-term health condition who live in</w:t>
            </w:r>
          </w:p>
          <w:p w14:paraId="473C7D31" w14:textId="77777777" w:rsidR="006C6101" w:rsidRDefault="00D61705">
            <w:pPr>
              <w:pStyle w:val="TableParagraph"/>
              <w:spacing w:line="233" w:lineRule="exact"/>
            </w:pPr>
            <w:r>
              <w:t>social</w:t>
            </w:r>
            <w:r>
              <w:rPr>
                <w:spacing w:val="-2"/>
              </w:rPr>
              <w:t xml:space="preserve"> </w:t>
            </w:r>
            <w:r>
              <w:t>housing</w:t>
            </w:r>
            <w:r>
              <w:rPr>
                <w:spacing w:val="-4"/>
              </w:rPr>
              <w:t xml:space="preserve"> </w:t>
            </w:r>
            <w:proofErr w:type="gramStart"/>
            <w:r>
              <w:t>receive</w:t>
            </w:r>
            <w:proofErr w:type="gramEnd"/>
            <w:r>
              <w:rPr>
                <w:spacing w:val="-5"/>
              </w:rPr>
              <w:t xml:space="preserve"> </w:t>
            </w:r>
            <w:r>
              <w:t>this</w:t>
            </w:r>
            <w:r>
              <w:rPr>
                <w:spacing w:val="-5"/>
              </w:rPr>
              <w:t xml:space="preserve"> </w:t>
            </w:r>
            <w:r>
              <w:rPr>
                <w:spacing w:val="-2"/>
              </w:rPr>
              <w:t>payment.</w:t>
            </w:r>
          </w:p>
        </w:tc>
      </w:tr>
      <w:tr w:rsidR="006C6101" w14:paraId="210DBF4B" w14:textId="77777777">
        <w:trPr>
          <w:trHeight w:val="4049"/>
        </w:trPr>
        <w:tc>
          <w:tcPr>
            <w:tcW w:w="1985" w:type="dxa"/>
          </w:tcPr>
          <w:p w14:paraId="490FC831" w14:textId="77777777" w:rsidR="006C6101" w:rsidRDefault="00D61705">
            <w:pPr>
              <w:pStyle w:val="TableParagraph"/>
              <w:spacing w:line="251" w:lineRule="exact"/>
            </w:pPr>
            <w:r>
              <w:rPr>
                <w:spacing w:val="-2"/>
              </w:rPr>
              <w:t>Children</w:t>
            </w:r>
          </w:p>
        </w:tc>
        <w:tc>
          <w:tcPr>
            <w:tcW w:w="7039" w:type="dxa"/>
          </w:tcPr>
          <w:p w14:paraId="7D7FDC09" w14:textId="77777777" w:rsidR="006C6101" w:rsidRDefault="00D61705">
            <w:pPr>
              <w:pStyle w:val="TableParagraph"/>
              <w:ind w:right="117"/>
            </w:pPr>
            <w:r>
              <w:t>From</w:t>
            </w:r>
            <w:r>
              <w:rPr>
                <w:spacing w:val="-3"/>
              </w:rPr>
              <w:t xml:space="preserve"> </w:t>
            </w:r>
            <w:r>
              <w:t>the</w:t>
            </w:r>
            <w:r>
              <w:rPr>
                <w:spacing w:val="-4"/>
              </w:rPr>
              <w:t xml:space="preserve"> </w:t>
            </w:r>
            <w:r>
              <w:t>first</w:t>
            </w:r>
            <w:r>
              <w:rPr>
                <w:spacing w:val="-1"/>
              </w:rPr>
              <w:t xml:space="preserve"> </w:t>
            </w:r>
            <w:r>
              <w:t>1000</w:t>
            </w:r>
            <w:r>
              <w:rPr>
                <w:spacing w:val="-2"/>
              </w:rPr>
              <w:t xml:space="preserve"> </w:t>
            </w:r>
            <w:r>
              <w:t>days of</w:t>
            </w:r>
            <w:r>
              <w:rPr>
                <w:spacing w:val="-4"/>
              </w:rPr>
              <w:t xml:space="preserve"> </w:t>
            </w:r>
            <w:r>
              <w:t>a</w:t>
            </w:r>
            <w:r>
              <w:rPr>
                <w:spacing w:val="-2"/>
              </w:rPr>
              <w:t xml:space="preserve"> </w:t>
            </w:r>
            <w:r>
              <w:t>child’s</w:t>
            </w:r>
            <w:r>
              <w:rPr>
                <w:spacing w:val="-4"/>
              </w:rPr>
              <w:t xml:space="preserve"> </w:t>
            </w:r>
            <w:r>
              <w:t>life</w:t>
            </w:r>
            <w:r>
              <w:rPr>
                <w:spacing w:val="-3"/>
              </w:rPr>
              <w:t xml:space="preserve"> </w:t>
            </w:r>
            <w:r>
              <w:t>through</w:t>
            </w:r>
            <w:r>
              <w:rPr>
                <w:spacing w:val="-2"/>
              </w:rPr>
              <w:t xml:space="preserve"> </w:t>
            </w:r>
            <w:r>
              <w:t>to</w:t>
            </w:r>
            <w:r>
              <w:rPr>
                <w:spacing w:val="-2"/>
              </w:rPr>
              <w:t xml:space="preserve"> </w:t>
            </w:r>
            <w:r>
              <w:t>the</w:t>
            </w:r>
            <w:r>
              <w:rPr>
                <w:spacing w:val="-4"/>
              </w:rPr>
              <w:t xml:space="preserve"> </w:t>
            </w:r>
            <w:r>
              <w:t>school</w:t>
            </w:r>
            <w:r>
              <w:rPr>
                <w:spacing w:val="-1"/>
              </w:rPr>
              <w:t xml:space="preserve"> </w:t>
            </w:r>
            <w:r>
              <w:t>years,</w:t>
            </w:r>
            <w:r>
              <w:rPr>
                <w:spacing w:val="-4"/>
              </w:rPr>
              <w:t xml:space="preserve"> </w:t>
            </w:r>
            <w:r>
              <w:t>security of</w:t>
            </w:r>
            <w:r>
              <w:rPr>
                <w:spacing w:val="-2"/>
              </w:rPr>
              <w:t xml:space="preserve"> </w:t>
            </w:r>
            <w:r>
              <w:t>tenure</w:t>
            </w:r>
            <w:r>
              <w:rPr>
                <w:spacing w:val="-2"/>
              </w:rPr>
              <w:t xml:space="preserve"> </w:t>
            </w:r>
            <w:r>
              <w:t>provided</w:t>
            </w:r>
            <w:r>
              <w:rPr>
                <w:spacing w:val="-2"/>
              </w:rPr>
              <w:t xml:space="preserve"> </w:t>
            </w:r>
            <w:r>
              <w:t>to</w:t>
            </w:r>
            <w:r>
              <w:rPr>
                <w:spacing w:val="-2"/>
              </w:rPr>
              <w:t xml:space="preserve"> </w:t>
            </w:r>
            <w:r>
              <w:t>families</w:t>
            </w:r>
            <w:r>
              <w:rPr>
                <w:spacing w:val="-2"/>
              </w:rPr>
              <w:t xml:space="preserve"> </w:t>
            </w:r>
            <w:r>
              <w:t>and</w:t>
            </w:r>
            <w:r>
              <w:rPr>
                <w:spacing w:val="-4"/>
              </w:rPr>
              <w:t xml:space="preserve"> </w:t>
            </w:r>
            <w:r>
              <w:t>children</w:t>
            </w:r>
            <w:r>
              <w:rPr>
                <w:spacing w:val="-2"/>
              </w:rPr>
              <w:t xml:space="preserve"> </w:t>
            </w:r>
            <w:r>
              <w:t>can</w:t>
            </w:r>
            <w:r>
              <w:rPr>
                <w:spacing w:val="-4"/>
              </w:rPr>
              <w:t xml:space="preserve"> </w:t>
            </w:r>
            <w:r>
              <w:t>increase</w:t>
            </w:r>
            <w:r>
              <w:rPr>
                <w:spacing w:val="-2"/>
              </w:rPr>
              <w:t xml:space="preserve"> </w:t>
            </w:r>
            <w:r>
              <w:t>health</w:t>
            </w:r>
            <w:r>
              <w:rPr>
                <w:spacing w:val="-5"/>
              </w:rPr>
              <w:t xml:space="preserve"> </w:t>
            </w:r>
            <w:r>
              <w:t>and wellbeing and support greater educational engagement and performance through a reduction in transience. Security of tenure contributes to a reduction in</w:t>
            </w:r>
            <w:r>
              <w:rPr>
                <w:spacing w:val="40"/>
              </w:rPr>
              <w:t xml:space="preserve"> </w:t>
            </w:r>
            <w:r>
              <w:t>family stress and a growth in important informal and formal community support networks. The first 1000 days are particularly</w:t>
            </w:r>
            <w:r>
              <w:rPr>
                <w:spacing w:val="-2"/>
              </w:rPr>
              <w:t xml:space="preserve"> </w:t>
            </w:r>
            <w:r>
              <w:t>important</w:t>
            </w:r>
            <w:r>
              <w:rPr>
                <w:spacing w:val="-1"/>
              </w:rPr>
              <w:t xml:space="preserve"> </w:t>
            </w:r>
            <w:r>
              <w:t>for</w:t>
            </w:r>
            <w:r>
              <w:rPr>
                <w:spacing w:val="-1"/>
              </w:rPr>
              <w:t xml:space="preserve"> </w:t>
            </w:r>
            <w:r>
              <w:t>a child’s development. The proposed changes will not change the settings for tenancies with children under 14. Children and young people aged 14 and older may be impacted by reduced security of tenure, schooling chal</w:t>
            </w:r>
            <w:r>
              <w:t xml:space="preserve">lenges, more transience, and more stress imposed on their family. Children of families that are on the social housing register may benefit from increased security of tenure if they are placed into social housing </w:t>
            </w:r>
            <w:proofErr w:type="gramStart"/>
            <w:r>
              <w:t>as a result of</w:t>
            </w:r>
            <w:proofErr w:type="gramEnd"/>
            <w:r>
              <w:t xml:space="preserve"> an exit following a social housing tenancy review. As </w:t>
            </w:r>
            <w:proofErr w:type="gramStart"/>
            <w:r>
              <w:t>at</w:t>
            </w:r>
            <w:proofErr w:type="gramEnd"/>
            <w:r>
              <w:t xml:space="preserve"> 31 January 2025, couples with children over 14 make up 70 percent, and single parents make up 30</w:t>
            </w:r>
          </w:p>
          <w:p w14:paraId="2D29361D" w14:textId="77777777" w:rsidR="006C6101" w:rsidRDefault="00D61705">
            <w:pPr>
              <w:pStyle w:val="TableParagraph"/>
              <w:spacing w:line="250" w:lineRule="atLeast"/>
            </w:pPr>
            <w:r>
              <w:t>percent</w:t>
            </w:r>
            <w:r>
              <w:rPr>
                <w:spacing w:val="-5"/>
              </w:rPr>
              <w:t xml:space="preserve"> </w:t>
            </w:r>
            <w:r>
              <w:t>of</w:t>
            </w:r>
            <w:r>
              <w:rPr>
                <w:spacing w:val="-4"/>
              </w:rPr>
              <w:t xml:space="preserve"> </w:t>
            </w:r>
            <w:r>
              <w:t>the</w:t>
            </w:r>
            <w:r>
              <w:rPr>
                <w:spacing w:val="-3"/>
              </w:rPr>
              <w:t xml:space="preserve"> </w:t>
            </w:r>
            <w:r>
              <w:t>additional</w:t>
            </w:r>
            <w:r>
              <w:rPr>
                <w:spacing w:val="-2"/>
              </w:rPr>
              <w:t xml:space="preserve"> </w:t>
            </w:r>
            <w:r>
              <w:t>households</w:t>
            </w:r>
            <w:r>
              <w:rPr>
                <w:spacing w:val="-2"/>
              </w:rPr>
              <w:t xml:space="preserve"> </w:t>
            </w:r>
            <w:r>
              <w:t>who</w:t>
            </w:r>
            <w:r>
              <w:rPr>
                <w:spacing w:val="-6"/>
              </w:rPr>
              <w:t xml:space="preserve"> </w:t>
            </w:r>
            <w:r>
              <w:t>are</w:t>
            </w:r>
            <w:r>
              <w:rPr>
                <w:spacing w:val="-3"/>
              </w:rPr>
              <w:t xml:space="preserve"> </w:t>
            </w:r>
            <w:r>
              <w:t>paying</w:t>
            </w:r>
            <w:r>
              <w:rPr>
                <w:spacing w:val="-6"/>
              </w:rPr>
              <w:t xml:space="preserve"> </w:t>
            </w:r>
            <w:r>
              <w:t>market</w:t>
            </w:r>
            <w:r>
              <w:rPr>
                <w:spacing w:val="-2"/>
              </w:rPr>
              <w:t xml:space="preserve"> </w:t>
            </w:r>
            <w:r>
              <w:t>rent</w:t>
            </w:r>
            <w:r>
              <w:rPr>
                <w:spacing w:val="-5"/>
              </w:rPr>
              <w:t xml:space="preserve"> </w:t>
            </w:r>
            <w:r>
              <w:t>and</w:t>
            </w:r>
            <w:r>
              <w:rPr>
                <w:spacing w:val="-1"/>
              </w:rPr>
              <w:t xml:space="preserve"> </w:t>
            </w:r>
            <w:r>
              <w:t>eligible for social housing tenancy reviews under the new settings.</w:t>
            </w:r>
          </w:p>
        </w:tc>
      </w:tr>
      <w:tr w:rsidR="006C6101" w14:paraId="2258C737" w14:textId="77777777">
        <w:trPr>
          <w:trHeight w:val="1264"/>
        </w:trPr>
        <w:tc>
          <w:tcPr>
            <w:tcW w:w="1985" w:type="dxa"/>
          </w:tcPr>
          <w:p w14:paraId="27706209" w14:textId="77777777" w:rsidR="006C6101" w:rsidRDefault="00D61705">
            <w:pPr>
              <w:pStyle w:val="TableParagraph"/>
            </w:pPr>
            <w:r>
              <w:t>Members</w:t>
            </w:r>
            <w:r>
              <w:rPr>
                <w:spacing w:val="-14"/>
              </w:rPr>
              <w:t xml:space="preserve"> </w:t>
            </w:r>
            <w:r>
              <w:t>of</w:t>
            </w:r>
            <w:r>
              <w:rPr>
                <w:spacing w:val="-14"/>
              </w:rPr>
              <w:t xml:space="preserve"> </w:t>
            </w:r>
            <w:r>
              <w:t xml:space="preserve">the </w:t>
            </w:r>
            <w:r>
              <w:rPr>
                <w:spacing w:val="-2"/>
              </w:rPr>
              <w:t>LGBTQ+</w:t>
            </w:r>
          </w:p>
          <w:p w14:paraId="1D6DB92E" w14:textId="77777777" w:rsidR="006C6101" w:rsidRDefault="00D61705">
            <w:pPr>
              <w:pStyle w:val="TableParagraph"/>
            </w:pPr>
            <w:r>
              <w:rPr>
                <w:spacing w:val="-2"/>
              </w:rPr>
              <w:t>community</w:t>
            </w:r>
          </w:p>
        </w:tc>
        <w:tc>
          <w:tcPr>
            <w:tcW w:w="7039" w:type="dxa"/>
          </w:tcPr>
          <w:p w14:paraId="1565DF3F" w14:textId="77777777" w:rsidR="006C6101" w:rsidRDefault="00D61705">
            <w:pPr>
              <w:pStyle w:val="TableParagraph"/>
              <w:ind w:right="74"/>
            </w:pPr>
            <w:r>
              <w:t>Currently, there is no consistent nationwide data collection system for the LGBTQ+ community in social housing. Members of the LGBTQ+ community</w:t>
            </w:r>
            <w:r>
              <w:rPr>
                <w:spacing w:val="-6"/>
              </w:rPr>
              <w:t xml:space="preserve"> </w:t>
            </w:r>
            <w:r>
              <w:t>often</w:t>
            </w:r>
            <w:r>
              <w:rPr>
                <w:spacing w:val="-5"/>
              </w:rPr>
              <w:t xml:space="preserve"> </w:t>
            </w:r>
            <w:r>
              <w:t>face</w:t>
            </w:r>
            <w:r>
              <w:rPr>
                <w:spacing w:val="-3"/>
              </w:rPr>
              <w:t xml:space="preserve"> </w:t>
            </w:r>
            <w:r>
              <w:t>discrimination</w:t>
            </w:r>
            <w:r>
              <w:rPr>
                <w:spacing w:val="-3"/>
              </w:rPr>
              <w:t xml:space="preserve"> </w:t>
            </w:r>
            <w:r>
              <w:t>when</w:t>
            </w:r>
            <w:r>
              <w:rPr>
                <w:spacing w:val="-5"/>
              </w:rPr>
              <w:t xml:space="preserve"> </w:t>
            </w:r>
            <w:r>
              <w:t>trying</w:t>
            </w:r>
            <w:r>
              <w:rPr>
                <w:spacing w:val="-6"/>
              </w:rPr>
              <w:t xml:space="preserve"> </w:t>
            </w:r>
            <w:r>
              <w:t>to</w:t>
            </w:r>
            <w:r>
              <w:rPr>
                <w:spacing w:val="-3"/>
              </w:rPr>
              <w:t xml:space="preserve"> </w:t>
            </w:r>
            <w:r>
              <w:t>access</w:t>
            </w:r>
            <w:r>
              <w:rPr>
                <w:spacing w:val="-5"/>
              </w:rPr>
              <w:t xml:space="preserve"> </w:t>
            </w:r>
            <w:r>
              <w:t>private</w:t>
            </w:r>
            <w:r>
              <w:rPr>
                <w:spacing w:val="-3"/>
              </w:rPr>
              <w:t xml:space="preserve"> </w:t>
            </w:r>
            <w:r>
              <w:t>rentals.</w:t>
            </w:r>
            <w:r>
              <w:rPr>
                <w:spacing w:val="-3"/>
              </w:rPr>
              <w:t xml:space="preserve"> </w:t>
            </w:r>
            <w:r>
              <w:t xml:space="preserve">It is essential to consider the challenges faced by this community </w:t>
            </w:r>
            <w:proofErr w:type="gramStart"/>
            <w:r>
              <w:t>when</w:t>
            </w:r>
            <w:proofErr w:type="gramEnd"/>
          </w:p>
          <w:p w14:paraId="00323CF2" w14:textId="77777777" w:rsidR="006C6101" w:rsidRDefault="00D61705">
            <w:pPr>
              <w:pStyle w:val="TableParagraph"/>
              <w:spacing w:line="233" w:lineRule="exact"/>
            </w:pPr>
            <w:r>
              <w:t>implementing</w:t>
            </w:r>
            <w:r>
              <w:rPr>
                <w:spacing w:val="-5"/>
              </w:rPr>
              <w:t xml:space="preserve"> </w:t>
            </w:r>
            <w:r>
              <w:t>periodic</w:t>
            </w:r>
            <w:r>
              <w:rPr>
                <w:spacing w:val="-4"/>
              </w:rPr>
              <w:t xml:space="preserve"> </w:t>
            </w:r>
            <w:r>
              <w:t>tenancy</w:t>
            </w:r>
            <w:r>
              <w:rPr>
                <w:spacing w:val="-5"/>
              </w:rPr>
              <w:t xml:space="preserve"> </w:t>
            </w:r>
            <w:r>
              <w:t>reviews</w:t>
            </w:r>
            <w:r>
              <w:rPr>
                <w:spacing w:val="-4"/>
              </w:rPr>
              <w:t xml:space="preserve"> </w:t>
            </w:r>
            <w:r>
              <w:t>in</w:t>
            </w:r>
            <w:r>
              <w:rPr>
                <w:spacing w:val="-7"/>
              </w:rPr>
              <w:t xml:space="preserve"> </w:t>
            </w:r>
            <w:r>
              <w:t>social</w:t>
            </w:r>
            <w:r>
              <w:rPr>
                <w:spacing w:val="-3"/>
              </w:rPr>
              <w:t xml:space="preserve"> </w:t>
            </w:r>
            <w:r>
              <w:rPr>
                <w:spacing w:val="-2"/>
              </w:rPr>
              <w:t>housing.</w:t>
            </w:r>
          </w:p>
        </w:tc>
      </w:tr>
      <w:tr w:rsidR="006C6101" w14:paraId="66C3622A" w14:textId="77777777">
        <w:trPr>
          <w:trHeight w:val="2025"/>
        </w:trPr>
        <w:tc>
          <w:tcPr>
            <w:tcW w:w="1985" w:type="dxa"/>
          </w:tcPr>
          <w:p w14:paraId="42DF3E68" w14:textId="77777777" w:rsidR="006C6101" w:rsidRDefault="00D61705">
            <w:pPr>
              <w:pStyle w:val="TableParagraph"/>
              <w:spacing w:line="251" w:lineRule="exact"/>
            </w:pPr>
            <w:r>
              <w:t>Older</w:t>
            </w:r>
            <w:r>
              <w:rPr>
                <w:spacing w:val="-4"/>
              </w:rPr>
              <w:t xml:space="preserve"> </w:t>
            </w:r>
            <w:r>
              <w:rPr>
                <w:spacing w:val="-2"/>
              </w:rPr>
              <w:t>people</w:t>
            </w:r>
          </w:p>
        </w:tc>
        <w:tc>
          <w:tcPr>
            <w:tcW w:w="7039" w:type="dxa"/>
          </w:tcPr>
          <w:p w14:paraId="0969F134" w14:textId="77777777" w:rsidR="006C6101" w:rsidRDefault="00D61705">
            <w:pPr>
              <w:pStyle w:val="TableParagraph"/>
              <w:ind w:right="228"/>
            </w:pPr>
            <w:r>
              <w:t>Older</w:t>
            </w:r>
            <w:r>
              <w:rPr>
                <w:spacing w:val="-1"/>
              </w:rPr>
              <w:t xml:space="preserve"> </w:t>
            </w:r>
            <w:r>
              <w:t>tenants can experience housing stress</w:t>
            </w:r>
            <w:r>
              <w:rPr>
                <w:spacing w:val="-2"/>
              </w:rPr>
              <w:t xml:space="preserve"> </w:t>
            </w:r>
            <w:r>
              <w:t>in</w:t>
            </w:r>
            <w:r>
              <w:rPr>
                <w:spacing w:val="-3"/>
              </w:rPr>
              <w:t xml:space="preserve"> </w:t>
            </w:r>
            <w:r>
              <w:t>the</w:t>
            </w:r>
            <w:r>
              <w:rPr>
                <w:spacing w:val="-2"/>
              </w:rPr>
              <w:t xml:space="preserve"> </w:t>
            </w:r>
            <w:r>
              <w:t>private rental</w:t>
            </w:r>
            <w:r>
              <w:rPr>
                <w:spacing w:val="-2"/>
              </w:rPr>
              <w:t xml:space="preserve"> </w:t>
            </w:r>
            <w:r>
              <w:t>market due to</w:t>
            </w:r>
            <w:r>
              <w:rPr>
                <w:spacing w:val="-4"/>
              </w:rPr>
              <w:t xml:space="preserve"> </w:t>
            </w:r>
            <w:r>
              <w:t>their</w:t>
            </w:r>
            <w:r>
              <w:rPr>
                <w:spacing w:val="-4"/>
              </w:rPr>
              <w:t xml:space="preserve"> </w:t>
            </w:r>
            <w:r>
              <w:t>specific</w:t>
            </w:r>
            <w:r>
              <w:rPr>
                <w:spacing w:val="-4"/>
              </w:rPr>
              <w:t xml:space="preserve"> </w:t>
            </w:r>
            <w:r>
              <w:t>requirements</w:t>
            </w:r>
            <w:r>
              <w:rPr>
                <w:spacing w:val="-4"/>
              </w:rPr>
              <w:t xml:space="preserve"> </w:t>
            </w:r>
            <w:r>
              <w:t>and</w:t>
            </w:r>
            <w:r>
              <w:rPr>
                <w:spacing w:val="-4"/>
              </w:rPr>
              <w:t xml:space="preserve"> </w:t>
            </w:r>
            <w:r>
              <w:t>community</w:t>
            </w:r>
            <w:r>
              <w:rPr>
                <w:spacing w:val="-4"/>
              </w:rPr>
              <w:t xml:space="preserve"> </w:t>
            </w:r>
            <w:r>
              <w:t>connections.</w:t>
            </w:r>
            <w:r>
              <w:rPr>
                <w:spacing w:val="-4"/>
              </w:rPr>
              <w:t xml:space="preserve"> </w:t>
            </w:r>
            <w:r>
              <w:t>Tenants</w:t>
            </w:r>
            <w:r>
              <w:rPr>
                <w:spacing w:val="-3"/>
              </w:rPr>
              <w:t xml:space="preserve"> </w:t>
            </w:r>
            <w:r>
              <w:t>(or</w:t>
            </w:r>
            <w:r>
              <w:rPr>
                <w:spacing w:val="-4"/>
              </w:rPr>
              <w:t xml:space="preserve"> </w:t>
            </w:r>
            <w:r>
              <w:t>their spouse/partner) who are aged 65 years or older are currently exempt from social</w:t>
            </w:r>
            <w:r>
              <w:rPr>
                <w:spacing w:val="-2"/>
              </w:rPr>
              <w:t xml:space="preserve"> </w:t>
            </w:r>
            <w:r>
              <w:t>housing</w:t>
            </w:r>
            <w:r>
              <w:rPr>
                <w:spacing w:val="-3"/>
              </w:rPr>
              <w:t xml:space="preserve"> </w:t>
            </w:r>
            <w:r>
              <w:t>periodic</w:t>
            </w:r>
            <w:r>
              <w:rPr>
                <w:spacing w:val="-1"/>
              </w:rPr>
              <w:t xml:space="preserve"> </w:t>
            </w:r>
            <w:r>
              <w:t>tenancy</w:t>
            </w:r>
            <w:r>
              <w:rPr>
                <w:spacing w:val="-6"/>
              </w:rPr>
              <w:t xml:space="preserve"> </w:t>
            </w:r>
            <w:r>
              <w:t>reviews.</w:t>
            </w:r>
            <w:r>
              <w:rPr>
                <w:spacing w:val="-3"/>
              </w:rPr>
              <w:t xml:space="preserve"> </w:t>
            </w:r>
            <w:r>
              <w:t>Increasing</w:t>
            </w:r>
            <w:r>
              <w:rPr>
                <w:spacing w:val="-6"/>
              </w:rPr>
              <w:t xml:space="preserve"> </w:t>
            </w:r>
            <w:r>
              <w:t>the</w:t>
            </w:r>
            <w:r>
              <w:rPr>
                <w:spacing w:val="-3"/>
              </w:rPr>
              <w:t xml:space="preserve"> </w:t>
            </w:r>
            <w:r>
              <w:t>age</w:t>
            </w:r>
            <w:r>
              <w:rPr>
                <w:spacing w:val="-3"/>
              </w:rPr>
              <w:t xml:space="preserve"> </w:t>
            </w:r>
            <w:r>
              <w:t>of exemption</w:t>
            </w:r>
            <w:r>
              <w:rPr>
                <w:spacing w:val="-6"/>
              </w:rPr>
              <w:t xml:space="preserve"> </w:t>
            </w:r>
            <w:r>
              <w:t xml:space="preserve">to 70 years old may disproportionately impact older tenants. As </w:t>
            </w:r>
            <w:proofErr w:type="gramStart"/>
            <w:r>
              <w:t>at</w:t>
            </w:r>
            <w:proofErr w:type="gramEnd"/>
            <w:r>
              <w:t xml:space="preserve"> 31 January 2025, there are approximately 200 households aged 65-69 that would</w:t>
            </w:r>
          </w:p>
          <w:p w14:paraId="40570E10" w14:textId="77777777" w:rsidR="006C6101" w:rsidRDefault="00D61705">
            <w:pPr>
              <w:pStyle w:val="TableParagraph"/>
              <w:spacing w:line="252" w:lineRule="exact"/>
            </w:pPr>
            <w:r>
              <w:t>become</w:t>
            </w:r>
            <w:r>
              <w:rPr>
                <w:spacing w:val="-3"/>
              </w:rPr>
              <w:t xml:space="preserve"> </w:t>
            </w:r>
            <w:r>
              <w:t>eligible</w:t>
            </w:r>
            <w:r>
              <w:rPr>
                <w:spacing w:val="-5"/>
              </w:rPr>
              <w:t xml:space="preserve"> </w:t>
            </w:r>
            <w:r>
              <w:t>for</w:t>
            </w:r>
            <w:r>
              <w:rPr>
                <w:spacing w:val="-5"/>
              </w:rPr>
              <w:t xml:space="preserve"> </w:t>
            </w:r>
            <w:r>
              <w:t>periodic</w:t>
            </w:r>
            <w:r>
              <w:rPr>
                <w:spacing w:val="-3"/>
              </w:rPr>
              <w:t xml:space="preserve"> </w:t>
            </w:r>
            <w:r>
              <w:t>social</w:t>
            </w:r>
            <w:r>
              <w:rPr>
                <w:spacing w:val="-2"/>
              </w:rPr>
              <w:t xml:space="preserve"> </w:t>
            </w:r>
            <w:r>
              <w:t>housing</w:t>
            </w:r>
            <w:r>
              <w:rPr>
                <w:spacing w:val="-6"/>
              </w:rPr>
              <w:t xml:space="preserve"> </w:t>
            </w:r>
            <w:r>
              <w:t>tenancy</w:t>
            </w:r>
            <w:r>
              <w:rPr>
                <w:spacing w:val="-6"/>
              </w:rPr>
              <w:t xml:space="preserve"> </w:t>
            </w:r>
            <w:r>
              <w:t>reviews</w:t>
            </w:r>
            <w:r>
              <w:rPr>
                <w:spacing w:val="-3"/>
              </w:rPr>
              <w:t xml:space="preserve"> </w:t>
            </w:r>
            <w:r>
              <w:t>under</w:t>
            </w:r>
            <w:r>
              <w:rPr>
                <w:spacing w:val="-4"/>
              </w:rPr>
              <w:t xml:space="preserve"> </w:t>
            </w:r>
            <w:r>
              <w:t>the</w:t>
            </w:r>
            <w:r>
              <w:rPr>
                <w:spacing w:val="-3"/>
              </w:rPr>
              <w:t xml:space="preserve"> </w:t>
            </w:r>
            <w:r>
              <w:t xml:space="preserve">new </w:t>
            </w:r>
            <w:r>
              <w:rPr>
                <w:spacing w:val="-2"/>
              </w:rPr>
              <w:t>settings.</w:t>
            </w:r>
          </w:p>
        </w:tc>
      </w:tr>
    </w:tbl>
    <w:p w14:paraId="7099C3BD" w14:textId="77777777" w:rsidR="006C6101" w:rsidRDefault="006C6101">
      <w:pPr>
        <w:pStyle w:val="BodyText"/>
        <w:spacing w:before="9"/>
        <w:rPr>
          <w:rFonts w:ascii="Arial"/>
          <w:b/>
        </w:rPr>
      </w:pPr>
    </w:p>
    <w:p w14:paraId="55F72BBC" w14:textId="77777777" w:rsidR="006C6101" w:rsidRDefault="00D61705">
      <w:pPr>
        <w:spacing w:before="1"/>
        <w:ind w:left="165"/>
        <w:rPr>
          <w:rFonts w:ascii="Arial"/>
          <w:b/>
        </w:rPr>
      </w:pPr>
      <w:r>
        <w:rPr>
          <w:rFonts w:ascii="Arial"/>
          <w:b/>
        </w:rPr>
        <w:t>Human</w:t>
      </w:r>
      <w:r>
        <w:rPr>
          <w:rFonts w:ascii="Arial"/>
          <w:b/>
          <w:spacing w:val="-2"/>
        </w:rPr>
        <w:t xml:space="preserve"> Rights</w:t>
      </w:r>
    </w:p>
    <w:p w14:paraId="0655B1BA" w14:textId="23F89C9D" w:rsidR="006C6101" w:rsidRDefault="00D61705">
      <w:pPr>
        <w:pStyle w:val="ListParagraph"/>
        <w:numPr>
          <w:ilvl w:val="0"/>
          <w:numId w:val="10"/>
        </w:numPr>
        <w:tabs>
          <w:tab w:val="left" w:pos="448"/>
        </w:tabs>
        <w:spacing w:before="117"/>
        <w:ind w:right="1319"/>
      </w:pPr>
      <w:r>
        <w:t xml:space="preserve">Potential exists for discrimination under the New Zealand Bill of Rights Act 1990 (BORA), particularly regarding age and family status. The reviews aim, however, to better </w:t>
      </w:r>
      <w:proofErr w:type="spellStart"/>
      <w:r>
        <w:t>utilise</w:t>
      </w:r>
      <w:proofErr w:type="spellEnd"/>
      <w:r>
        <w:t xml:space="preserve"> social housing</w:t>
      </w:r>
      <w:r>
        <w:rPr>
          <w:spacing w:val="-1"/>
        </w:rPr>
        <w:t xml:space="preserve"> </w:t>
      </w:r>
      <w:r>
        <w:t>and</w:t>
      </w:r>
      <w:r>
        <w:rPr>
          <w:spacing w:val="-3"/>
        </w:rPr>
        <w:t xml:space="preserve"> </w:t>
      </w:r>
      <w:r>
        <w:t>ensure</w:t>
      </w:r>
      <w:r>
        <w:rPr>
          <w:spacing w:val="-3"/>
        </w:rPr>
        <w:t xml:space="preserve"> </w:t>
      </w:r>
      <w:r>
        <w:t>that social</w:t>
      </w:r>
      <w:r>
        <w:rPr>
          <w:spacing w:val="-3"/>
        </w:rPr>
        <w:t xml:space="preserve"> </w:t>
      </w:r>
      <w:r>
        <w:t>housing</w:t>
      </w:r>
      <w:r>
        <w:rPr>
          <w:spacing w:val="-4"/>
        </w:rPr>
        <w:t xml:space="preserve"> </w:t>
      </w:r>
      <w:r>
        <w:t>is</w:t>
      </w:r>
      <w:r>
        <w:rPr>
          <w:spacing w:val="-3"/>
        </w:rPr>
        <w:t xml:space="preserve"> </w:t>
      </w:r>
      <w:r>
        <w:t>freed</w:t>
      </w:r>
      <w:r>
        <w:rPr>
          <w:spacing w:val="-1"/>
        </w:rPr>
        <w:t xml:space="preserve"> </w:t>
      </w:r>
      <w:r>
        <w:t>up</w:t>
      </w:r>
      <w:r>
        <w:rPr>
          <w:spacing w:val="-3"/>
        </w:rPr>
        <w:t xml:space="preserve"> </w:t>
      </w:r>
      <w:r>
        <w:t>for</w:t>
      </w:r>
      <w:r>
        <w:rPr>
          <w:spacing w:val="-3"/>
        </w:rPr>
        <w:t xml:space="preserve"> </w:t>
      </w:r>
      <w:r>
        <w:t>people</w:t>
      </w:r>
      <w:r>
        <w:rPr>
          <w:spacing w:val="-3"/>
        </w:rPr>
        <w:t xml:space="preserve"> </w:t>
      </w:r>
      <w:r>
        <w:t>with</w:t>
      </w:r>
      <w:r>
        <w:rPr>
          <w:spacing w:val="-1"/>
        </w:rPr>
        <w:t xml:space="preserve"> </w:t>
      </w:r>
      <w:r>
        <w:t>a</w:t>
      </w:r>
      <w:r>
        <w:rPr>
          <w:spacing w:val="-1"/>
        </w:rPr>
        <w:t xml:space="preserve"> </w:t>
      </w:r>
      <w:r>
        <w:t>higher</w:t>
      </w:r>
      <w:r>
        <w:rPr>
          <w:spacing w:val="-1"/>
        </w:rPr>
        <w:t xml:space="preserve"> </w:t>
      </w:r>
      <w:r>
        <w:t>housing</w:t>
      </w:r>
      <w:r>
        <w:rPr>
          <w:spacing w:val="-4"/>
        </w:rPr>
        <w:t xml:space="preserve"> </w:t>
      </w:r>
      <w:r>
        <w:t>need,</w:t>
      </w:r>
      <w:r>
        <w:rPr>
          <w:spacing w:val="-4"/>
        </w:rPr>
        <w:t xml:space="preserve"> </w:t>
      </w:r>
      <w:r>
        <w:t xml:space="preserve">including those in emergency housing. </w:t>
      </w:r>
      <w:r w:rsidR="006030FE">
        <w:t>[Redacted content]</w:t>
      </w:r>
      <w:r>
        <w:t>.</w:t>
      </w:r>
    </w:p>
    <w:p w14:paraId="208FEBAA" w14:textId="77777777" w:rsidR="006C6101" w:rsidRDefault="00D61705">
      <w:pPr>
        <w:pStyle w:val="Heading1"/>
      </w:pPr>
      <w:r>
        <w:t>Use</w:t>
      </w:r>
      <w:r>
        <w:rPr>
          <w:spacing w:val="-5"/>
        </w:rPr>
        <w:t xml:space="preserve"> </w:t>
      </w:r>
      <w:r>
        <w:t>of</w:t>
      </w:r>
      <w:r>
        <w:rPr>
          <w:spacing w:val="-3"/>
        </w:rPr>
        <w:t xml:space="preserve"> </w:t>
      </w:r>
      <w:r>
        <w:t>external</w:t>
      </w:r>
      <w:r>
        <w:rPr>
          <w:spacing w:val="-2"/>
        </w:rPr>
        <w:t xml:space="preserve"> Resources</w:t>
      </w:r>
    </w:p>
    <w:p w14:paraId="4C5089FC" w14:textId="77777777" w:rsidR="006C6101" w:rsidRDefault="00D61705">
      <w:pPr>
        <w:pStyle w:val="ListParagraph"/>
        <w:numPr>
          <w:ilvl w:val="0"/>
          <w:numId w:val="10"/>
        </w:numPr>
        <w:tabs>
          <w:tab w:val="left" w:pos="447"/>
        </w:tabs>
        <w:spacing w:before="122"/>
        <w:ind w:left="447" w:hanging="424"/>
      </w:pPr>
      <w:r>
        <w:t>This</w:t>
      </w:r>
      <w:r>
        <w:rPr>
          <w:spacing w:val="-4"/>
        </w:rPr>
        <w:t xml:space="preserve"> </w:t>
      </w:r>
      <w:r>
        <w:t>paper</w:t>
      </w:r>
      <w:r>
        <w:rPr>
          <w:spacing w:val="-3"/>
        </w:rPr>
        <w:t xml:space="preserve"> </w:t>
      </w:r>
      <w:r>
        <w:t>was</w:t>
      </w:r>
      <w:r>
        <w:rPr>
          <w:spacing w:val="-3"/>
        </w:rPr>
        <w:t xml:space="preserve"> </w:t>
      </w:r>
      <w:r>
        <w:t>prepared</w:t>
      </w:r>
      <w:r>
        <w:rPr>
          <w:spacing w:val="-4"/>
        </w:rPr>
        <w:t xml:space="preserve"> </w:t>
      </w:r>
      <w:r>
        <w:t>by</w:t>
      </w:r>
      <w:r>
        <w:rPr>
          <w:spacing w:val="-6"/>
        </w:rPr>
        <w:t xml:space="preserve"> </w:t>
      </w:r>
      <w:r>
        <w:t>the</w:t>
      </w:r>
      <w:r>
        <w:rPr>
          <w:spacing w:val="-5"/>
        </w:rPr>
        <w:t xml:space="preserve"> </w:t>
      </w:r>
      <w:r>
        <w:t>Ministry</w:t>
      </w:r>
      <w:r>
        <w:rPr>
          <w:spacing w:val="-6"/>
        </w:rPr>
        <w:t xml:space="preserve"> </w:t>
      </w:r>
      <w:r>
        <w:t>of</w:t>
      </w:r>
      <w:r>
        <w:rPr>
          <w:spacing w:val="-3"/>
        </w:rPr>
        <w:t xml:space="preserve"> </w:t>
      </w:r>
      <w:r>
        <w:t>Social</w:t>
      </w:r>
      <w:r>
        <w:rPr>
          <w:spacing w:val="-2"/>
        </w:rPr>
        <w:t xml:space="preserve"> </w:t>
      </w:r>
      <w:r>
        <w:t>Development.</w:t>
      </w:r>
      <w:r>
        <w:rPr>
          <w:spacing w:val="-3"/>
        </w:rPr>
        <w:t xml:space="preserve"> </w:t>
      </w:r>
      <w:r>
        <w:t>No</w:t>
      </w:r>
      <w:r>
        <w:rPr>
          <w:spacing w:val="-3"/>
        </w:rPr>
        <w:t xml:space="preserve"> </w:t>
      </w:r>
      <w:r>
        <w:t>external</w:t>
      </w:r>
      <w:r>
        <w:rPr>
          <w:spacing w:val="-2"/>
        </w:rPr>
        <w:t xml:space="preserve"> </w:t>
      </w:r>
      <w:r>
        <w:t>resources</w:t>
      </w:r>
      <w:r>
        <w:rPr>
          <w:spacing w:val="-3"/>
        </w:rPr>
        <w:t xml:space="preserve"> </w:t>
      </w:r>
      <w:r>
        <w:t>were</w:t>
      </w:r>
      <w:r>
        <w:rPr>
          <w:spacing w:val="-2"/>
        </w:rPr>
        <w:t xml:space="preserve"> used.</w:t>
      </w:r>
    </w:p>
    <w:p w14:paraId="48CA6F59" w14:textId="77777777" w:rsidR="006C6101" w:rsidRDefault="006C6101">
      <w:pPr>
        <w:pStyle w:val="ListParagraph"/>
        <w:sectPr w:rsidR="006C6101">
          <w:type w:val="continuous"/>
          <w:pgSz w:w="11910" w:h="16840"/>
          <w:pgMar w:top="1400" w:right="141" w:bottom="940" w:left="1275" w:header="0" w:footer="753" w:gutter="0"/>
          <w:cols w:space="720"/>
        </w:sectPr>
      </w:pPr>
    </w:p>
    <w:p w14:paraId="191E8B44" w14:textId="77777777" w:rsidR="006C6101" w:rsidRDefault="00D61705">
      <w:pPr>
        <w:pStyle w:val="Heading1"/>
        <w:spacing w:before="81"/>
      </w:pPr>
      <w:r>
        <w:rPr>
          <w:spacing w:val="-2"/>
        </w:rPr>
        <w:t>Consultation</w:t>
      </w:r>
    </w:p>
    <w:p w14:paraId="43D172B0" w14:textId="77777777" w:rsidR="006C6101" w:rsidRDefault="00D61705">
      <w:pPr>
        <w:pStyle w:val="ListParagraph"/>
        <w:numPr>
          <w:ilvl w:val="0"/>
          <w:numId w:val="10"/>
        </w:numPr>
        <w:tabs>
          <w:tab w:val="left" w:pos="448"/>
        </w:tabs>
        <w:spacing w:before="118" w:line="242" w:lineRule="auto"/>
        <w:ind w:right="1492"/>
      </w:pPr>
      <w:r>
        <w:t>This paper has been prepared by the Ministry of Social Development. The Office for Seniors, Ministry</w:t>
      </w:r>
      <w:r>
        <w:rPr>
          <w:spacing w:val="-4"/>
        </w:rPr>
        <w:t xml:space="preserve"> </w:t>
      </w:r>
      <w:r>
        <w:t>for</w:t>
      </w:r>
      <w:r>
        <w:rPr>
          <w:spacing w:val="-4"/>
        </w:rPr>
        <w:t xml:space="preserve"> </w:t>
      </w:r>
      <w:r>
        <w:t>Women,</w:t>
      </w:r>
      <w:r>
        <w:rPr>
          <w:spacing w:val="-2"/>
        </w:rPr>
        <w:t xml:space="preserve"> </w:t>
      </w:r>
      <w:r>
        <w:t>Te</w:t>
      </w:r>
      <w:r>
        <w:rPr>
          <w:spacing w:val="-2"/>
        </w:rPr>
        <w:t xml:space="preserve"> </w:t>
      </w:r>
      <w:proofErr w:type="spellStart"/>
      <w:r>
        <w:t>Puni</w:t>
      </w:r>
      <w:proofErr w:type="spellEnd"/>
      <w:r>
        <w:rPr>
          <w:spacing w:val="-1"/>
        </w:rPr>
        <w:t xml:space="preserve"> </w:t>
      </w:r>
      <w:proofErr w:type="spellStart"/>
      <w:r>
        <w:t>Kōkiri</w:t>
      </w:r>
      <w:proofErr w:type="spellEnd"/>
      <w:r>
        <w:t>,</w:t>
      </w:r>
      <w:r>
        <w:rPr>
          <w:spacing w:val="-2"/>
        </w:rPr>
        <w:t xml:space="preserve"> </w:t>
      </w:r>
      <w:r>
        <w:t>Ministry</w:t>
      </w:r>
      <w:r>
        <w:rPr>
          <w:spacing w:val="-2"/>
        </w:rPr>
        <w:t xml:space="preserve"> </w:t>
      </w:r>
      <w:r>
        <w:t>of</w:t>
      </w:r>
      <w:r>
        <w:rPr>
          <w:spacing w:val="-2"/>
        </w:rPr>
        <w:t xml:space="preserve"> </w:t>
      </w:r>
      <w:r>
        <w:t>Pacific</w:t>
      </w:r>
      <w:r>
        <w:rPr>
          <w:spacing w:val="-2"/>
        </w:rPr>
        <w:t xml:space="preserve"> </w:t>
      </w:r>
      <w:r>
        <w:t>Peoples,</w:t>
      </w:r>
      <w:r>
        <w:rPr>
          <w:spacing w:val="-2"/>
        </w:rPr>
        <w:t xml:space="preserve"> </w:t>
      </w:r>
      <w:r>
        <w:t>Ministry</w:t>
      </w:r>
      <w:r>
        <w:rPr>
          <w:spacing w:val="-5"/>
        </w:rPr>
        <w:t xml:space="preserve"> </w:t>
      </w:r>
      <w:r>
        <w:t>for</w:t>
      </w:r>
      <w:r>
        <w:rPr>
          <w:spacing w:val="-2"/>
        </w:rPr>
        <w:t xml:space="preserve"> </w:t>
      </w:r>
      <w:r>
        <w:t>Children (</w:t>
      </w:r>
      <w:proofErr w:type="spellStart"/>
      <w:r>
        <w:t>Oranga</w:t>
      </w:r>
      <w:proofErr w:type="spellEnd"/>
      <w:r>
        <w:t xml:space="preserve"> Tamariki), Ministry of Youth Development, </w:t>
      </w:r>
      <w:proofErr w:type="spellStart"/>
      <w:r>
        <w:t>Kāinga</w:t>
      </w:r>
      <w:proofErr w:type="spellEnd"/>
      <w:r>
        <w:t xml:space="preserve"> Ora, Ministry of Housing and Urban Development, and the Ministry of Disabled People (Whaikaha) have been consulted.</w:t>
      </w:r>
    </w:p>
    <w:p w14:paraId="5529B29D" w14:textId="77777777" w:rsidR="006C6101" w:rsidRDefault="00D61705">
      <w:pPr>
        <w:pStyle w:val="Heading1"/>
        <w:spacing w:before="113"/>
      </w:pPr>
      <w:r>
        <w:rPr>
          <w:spacing w:val="-2"/>
        </w:rPr>
        <w:t>Communications</w:t>
      </w:r>
    </w:p>
    <w:p w14:paraId="3BB6015C" w14:textId="77777777" w:rsidR="006C6101" w:rsidRDefault="00D61705">
      <w:pPr>
        <w:pStyle w:val="ListParagraph"/>
        <w:numPr>
          <w:ilvl w:val="0"/>
          <w:numId w:val="10"/>
        </w:numPr>
        <w:tabs>
          <w:tab w:val="left" w:pos="447"/>
        </w:tabs>
        <w:ind w:left="447" w:hanging="424"/>
      </w:pPr>
      <w:r>
        <w:t>No</w:t>
      </w:r>
      <w:r>
        <w:rPr>
          <w:spacing w:val="-4"/>
        </w:rPr>
        <w:t xml:space="preserve"> </w:t>
      </w:r>
      <w:r>
        <w:t>public</w:t>
      </w:r>
      <w:r>
        <w:rPr>
          <w:spacing w:val="-4"/>
        </w:rPr>
        <w:t xml:space="preserve"> </w:t>
      </w:r>
      <w:r>
        <w:t>announcements</w:t>
      </w:r>
      <w:r>
        <w:rPr>
          <w:spacing w:val="-4"/>
        </w:rPr>
        <w:t xml:space="preserve"> </w:t>
      </w:r>
      <w:r>
        <w:t>are</w:t>
      </w:r>
      <w:r>
        <w:rPr>
          <w:spacing w:val="-3"/>
        </w:rPr>
        <w:t xml:space="preserve"> </w:t>
      </w:r>
      <w:r>
        <w:rPr>
          <w:spacing w:val="-2"/>
        </w:rPr>
        <w:t>intended.</w:t>
      </w:r>
    </w:p>
    <w:p w14:paraId="505EF578" w14:textId="77777777" w:rsidR="006C6101" w:rsidRDefault="00D61705">
      <w:pPr>
        <w:pStyle w:val="Heading1"/>
        <w:spacing w:before="120"/>
      </w:pPr>
      <w:r>
        <w:t>Proactive</w:t>
      </w:r>
      <w:r>
        <w:rPr>
          <w:spacing w:val="-8"/>
        </w:rPr>
        <w:t xml:space="preserve"> </w:t>
      </w:r>
      <w:r>
        <w:rPr>
          <w:spacing w:val="-2"/>
        </w:rPr>
        <w:t>Release</w:t>
      </w:r>
    </w:p>
    <w:p w14:paraId="65FBEEA2" w14:textId="77777777" w:rsidR="006C6101" w:rsidRDefault="00D61705">
      <w:pPr>
        <w:pStyle w:val="ListParagraph"/>
        <w:numPr>
          <w:ilvl w:val="0"/>
          <w:numId w:val="10"/>
        </w:numPr>
        <w:tabs>
          <w:tab w:val="left" w:pos="447"/>
        </w:tabs>
        <w:ind w:left="447" w:hanging="424"/>
      </w:pPr>
      <w:r>
        <w:t>I</w:t>
      </w:r>
      <w:r>
        <w:rPr>
          <w:spacing w:val="-5"/>
        </w:rPr>
        <w:t xml:space="preserve"> </w:t>
      </w:r>
      <w:r>
        <w:t>intend</w:t>
      </w:r>
      <w:r>
        <w:rPr>
          <w:spacing w:val="-5"/>
        </w:rPr>
        <w:t xml:space="preserve"> </w:t>
      </w:r>
      <w:r>
        <w:t>to</w:t>
      </w:r>
      <w:r>
        <w:rPr>
          <w:spacing w:val="-3"/>
        </w:rPr>
        <w:t xml:space="preserve"> </w:t>
      </w:r>
      <w:r>
        <w:t>proactively</w:t>
      </w:r>
      <w:r>
        <w:rPr>
          <w:spacing w:val="-3"/>
        </w:rPr>
        <w:t xml:space="preserve"> </w:t>
      </w:r>
      <w:r>
        <w:t>release</w:t>
      </w:r>
      <w:r>
        <w:rPr>
          <w:spacing w:val="-1"/>
        </w:rPr>
        <w:t xml:space="preserve"> </w:t>
      </w:r>
      <w:r>
        <w:t>this</w:t>
      </w:r>
      <w:r>
        <w:rPr>
          <w:spacing w:val="-4"/>
        </w:rPr>
        <w:t xml:space="preserve"> </w:t>
      </w:r>
      <w:r>
        <w:rPr>
          <w:spacing w:val="-2"/>
        </w:rPr>
        <w:t>paper.</w:t>
      </w:r>
    </w:p>
    <w:p w14:paraId="0CFEA83A" w14:textId="77777777" w:rsidR="006C6101" w:rsidRDefault="00D61705">
      <w:pPr>
        <w:pStyle w:val="Heading1"/>
        <w:spacing w:before="120"/>
      </w:pPr>
      <w:r>
        <w:rPr>
          <w:spacing w:val="-2"/>
        </w:rPr>
        <w:t>Recommendations</w:t>
      </w:r>
    </w:p>
    <w:p w14:paraId="208877B6" w14:textId="77777777" w:rsidR="006C6101" w:rsidRDefault="00D61705">
      <w:pPr>
        <w:pStyle w:val="BodyText"/>
        <w:spacing w:before="120"/>
        <w:ind w:left="165"/>
      </w:pPr>
      <w:r>
        <w:t>The</w:t>
      </w:r>
      <w:r>
        <w:rPr>
          <w:spacing w:val="-3"/>
        </w:rPr>
        <w:t xml:space="preserve"> </w:t>
      </w:r>
      <w:r>
        <w:t>Associate</w:t>
      </w:r>
      <w:r>
        <w:rPr>
          <w:spacing w:val="-5"/>
        </w:rPr>
        <w:t xml:space="preserve"> </w:t>
      </w:r>
      <w:r>
        <w:t>Minister</w:t>
      </w:r>
      <w:r>
        <w:rPr>
          <w:spacing w:val="-2"/>
        </w:rPr>
        <w:t xml:space="preserve"> </w:t>
      </w:r>
      <w:r>
        <w:t>of</w:t>
      </w:r>
      <w:r>
        <w:rPr>
          <w:spacing w:val="-4"/>
        </w:rPr>
        <w:t xml:space="preserve"> </w:t>
      </w:r>
      <w:r>
        <w:t>Housing</w:t>
      </w:r>
      <w:r>
        <w:rPr>
          <w:spacing w:val="-5"/>
        </w:rPr>
        <w:t xml:space="preserve"> </w:t>
      </w:r>
      <w:r>
        <w:t>recommends</w:t>
      </w:r>
      <w:r>
        <w:rPr>
          <w:spacing w:val="-5"/>
        </w:rPr>
        <w:t xml:space="preserve"> </w:t>
      </w:r>
      <w:r>
        <w:t>that</w:t>
      </w:r>
      <w:r>
        <w:rPr>
          <w:spacing w:val="-2"/>
        </w:rPr>
        <w:t xml:space="preserve"> </w:t>
      </w:r>
      <w:r>
        <w:t>the</w:t>
      </w:r>
      <w:r>
        <w:rPr>
          <w:spacing w:val="-2"/>
        </w:rPr>
        <w:t xml:space="preserve"> Committee:</w:t>
      </w:r>
    </w:p>
    <w:p w14:paraId="2E655543" w14:textId="77777777" w:rsidR="006C6101" w:rsidRDefault="00D61705">
      <w:pPr>
        <w:pStyle w:val="ListParagraph"/>
        <w:numPr>
          <w:ilvl w:val="0"/>
          <w:numId w:val="1"/>
        </w:numPr>
        <w:tabs>
          <w:tab w:val="left" w:pos="446"/>
          <w:tab w:val="left" w:pos="448"/>
        </w:tabs>
        <w:spacing w:before="117" w:line="242" w:lineRule="auto"/>
        <w:ind w:right="1402"/>
      </w:pPr>
      <w:r>
        <w:rPr>
          <w:b/>
        </w:rPr>
        <w:t xml:space="preserve">note </w:t>
      </w:r>
      <w:r>
        <w:t>that in March 2024, the Ministry of Social Development recommenced periodic tenancy reviews</w:t>
      </w:r>
      <w:r>
        <w:rPr>
          <w:spacing w:val="-1"/>
        </w:rPr>
        <w:t xml:space="preserve"> </w:t>
      </w:r>
      <w:r>
        <w:t>for</w:t>
      </w:r>
      <w:r>
        <w:rPr>
          <w:spacing w:val="-3"/>
        </w:rPr>
        <w:t xml:space="preserve"> </w:t>
      </w:r>
      <w:r>
        <w:t>social</w:t>
      </w:r>
      <w:r>
        <w:rPr>
          <w:spacing w:val="-3"/>
        </w:rPr>
        <w:t xml:space="preserve"> </w:t>
      </w:r>
      <w:r>
        <w:t>housing</w:t>
      </w:r>
      <w:r>
        <w:rPr>
          <w:spacing w:val="-4"/>
        </w:rPr>
        <w:t xml:space="preserve"> </w:t>
      </w:r>
      <w:r>
        <w:t>tenants who</w:t>
      </w:r>
      <w:r>
        <w:rPr>
          <w:spacing w:val="-1"/>
        </w:rPr>
        <w:t xml:space="preserve"> </w:t>
      </w:r>
      <w:r>
        <w:t>are</w:t>
      </w:r>
      <w:r>
        <w:rPr>
          <w:spacing w:val="-2"/>
        </w:rPr>
        <w:t xml:space="preserve"> </w:t>
      </w:r>
      <w:r>
        <w:t>paying</w:t>
      </w:r>
      <w:r>
        <w:rPr>
          <w:spacing w:val="-3"/>
        </w:rPr>
        <w:t xml:space="preserve"> </w:t>
      </w:r>
      <w:r>
        <w:t>market</w:t>
      </w:r>
      <w:r>
        <w:rPr>
          <w:spacing w:val="-3"/>
        </w:rPr>
        <w:t xml:space="preserve"> </w:t>
      </w:r>
      <w:r>
        <w:t>rent</w:t>
      </w:r>
      <w:r>
        <w:rPr>
          <w:spacing w:val="-1"/>
        </w:rPr>
        <w:t xml:space="preserve"> </w:t>
      </w:r>
      <w:r>
        <w:t>and</w:t>
      </w:r>
      <w:r>
        <w:rPr>
          <w:spacing w:val="-3"/>
        </w:rPr>
        <w:t xml:space="preserve"> </w:t>
      </w:r>
      <w:r>
        <w:t>have</w:t>
      </w:r>
      <w:r>
        <w:rPr>
          <w:spacing w:val="-3"/>
        </w:rPr>
        <w:t xml:space="preserve"> </w:t>
      </w:r>
      <w:r>
        <w:t>been</w:t>
      </w:r>
      <w:r>
        <w:rPr>
          <w:spacing w:val="-4"/>
        </w:rPr>
        <w:t xml:space="preserve"> </w:t>
      </w:r>
      <w:r>
        <w:t>in</w:t>
      </w:r>
      <w:r>
        <w:rPr>
          <w:spacing w:val="-4"/>
        </w:rPr>
        <w:t xml:space="preserve"> </w:t>
      </w:r>
      <w:r>
        <w:t>social</w:t>
      </w:r>
      <w:r>
        <w:rPr>
          <w:spacing w:val="-1"/>
        </w:rPr>
        <w:t xml:space="preserve"> </w:t>
      </w:r>
      <w:r>
        <w:t>housing</w:t>
      </w:r>
      <w:r>
        <w:rPr>
          <w:spacing w:val="-4"/>
        </w:rPr>
        <w:t xml:space="preserve"> </w:t>
      </w:r>
      <w:r>
        <w:t xml:space="preserve">for three years or </w:t>
      </w:r>
      <w:proofErr w:type="gramStart"/>
      <w:r>
        <w:t>more</w:t>
      </w:r>
      <w:proofErr w:type="gramEnd"/>
    </w:p>
    <w:p w14:paraId="0084C482" w14:textId="77777777" w:rsidR="006C6101" w:rsidRDefault="00D61705">
      <w:pPr>
        <w:pStyle w:val="ListParagraph"/>
        <w:numPr>
          <w:ilvl w:val="0"/>
          <w:numId w:val="1"/>
        </w:numPr>
        <w:tabs>
          <w:tab w:val="left" w:pos="446"/>
          <w:tab w:val="left" w:pos="448"/>
        </w:tabs>
        <w:spacing w:before="115"/>
        <w:ind w:right="1837"/>
      </w:pPr>
      <w:r>
        <w:rPr>
          <w:b/>
        </w:rPr>
        <w:t>note</w:t>
      </w:r>
      <w:r>
        <w:rPr>
          <w:b/>
          <w:spacing w:val="-4"/>
        </w:rPr>
        <w:t xml:space="preserve"> </w:t>
      </w:r>
      <w:r>
        <w:t>that</w:t>
      </w:r>
      <w:r>
        <w:rPr>
          <w:spacing w:val="-1"/>
        </w:rPr>
        <w:t xml:space="preserve"> </w:t>
      </w:r>
      <w:r>
        <w:t>the</w:t>
      </w:r>
      <w:r>
        <w:rPr>
          <w:spacing w:val="-2"/>
        </w:rPr>
        <w:t xml:space="preserve"> </w:t>
      </w:r>
      <w:r>
        <w:t>following</w:t>
      </w:r>
      <w:r>
        <w:rPr>
          <w:spacing w:val="-1"/>
        </w:rPr>
        <w:t xml:space="preserve"> </w:t>
      </w:r>
      <w:r>
        <w:t>groups</w:t>
      </w:r>
      <w:r>
        <w:rPr>
          <w:spacing w:val="-2"/>
        </w:rPr>
        <w:t xml:space="preserve"> </w:t>
      </w:r>
      <w:r>
        <w:t>of</w:t>
      </w:r>
      <w:r>
        <w:rPr>
          <w:spacing w:val="-4"/>
        </w:rPr>
        <w:t xml:space="preserve"> </w:t>
      </w:r>
      <w:r>
        <w:t>social</w:t>
      </w:r>
      <w:r>
        <w:rPr>
          <w:spacing w:val="-1"/>
        </w:rPr>
        <w:t xml:space="preserve"> </w:t>
      </w:r>
      <w:r>
        <w:t>housing</w:t>
      </w:r>
      <w:r>
        <w:rPr>
          <w:spacing w:val="-5"/>
        </w:rPr>
        <w:t xml:space="preserve"> </w:t>
      </w:r>
      <w:r>
        <w:t>tenants</w:t>
      </w:r>
      <w:r>
        <w:rPr>
          <w:spacing w:val="-2"/>
        </w:rPr>
        <w:t xml:space="preserve"> </w:t>
      </w:r>
      <w:r>
        <w:t>are currently</w:t>
      </w:r>
      <w:r>
        <w:rPr>
          <w:spacing w:val="-4"/>
        </w:rPr>
        <w:t xml:space="preserve"> </w:t>
      </w:r>
      <w:r>
        <w:t>exempt</w:t>
      </w:r>
      <w:r>
        <w:rPr>
          <w:spacing w:val="-4"/>
        </w:rPr>
        <w:t xml:space="preserve"> </w:t>
      </w:r>
      <w:r>
        <w:t>from a</w:t>
      </w:r>
      <w:r>
        <w:rPr>
          <w:spacing w:val="-2"/>
        </w:rPr>
        <w:t xml:space="preserve"> </w:t>
      </w:r>
      <w:r>
        <w:t>periodic tenancy review:</w:t>
      </w:r>
    </w:p>
    <w:p w14:paraId="0073688D" w14:textId="77777777" w:rsidR="006C6101" w:rsidRDefault="00D61705">
      <w:pPr>
        <w:pStyle w:val="ListParagraph"/>
        <w:numPr>
          <w:ilvl w:val="1"/>
          <w:numId w:val="1"/>
        </w:numPr>
        <w:tabs>
          <w:tab w:val="left" w:pos="872"/>
        </w:tabs>
        <w:spacing w:before="123"/>
        <w:ind w:left="872" w:hanging="424"/>
      </w:pPr>
      <w:r>
        <w:t>tenants</w:t>
      </w:r>
      <w:r>
        <w:rPr>
          <w:spacing w:val="-2"/>
        </w:rPr>
        <w:t xml:space="preserve"> </w:t>
      </w:r>
      <w:r>
        <w:t>aged</w:t>
      </w:r>
      <w:r>
        <w:rPr>
          <w:spacing w:val="-4"/>
        </w:rPr>
        <w:t xml:space="preserve"> </w:t>
      </w:r>
      <w:r>
        <w:t>65</w:t>
      </w:r>
      <w:r>
        <w:rPr>
          <w:spacing w:val="-1"/>
        </w:rPr>
        <w:t xml:space="preserve"> </w:t>
      </w:r>
      <w:r>
        <w:t>or</w:t>
      </w:r>
      <w:r>
        <w:rPr>
          <w:spacing w:val="-2"/>
        </w:rPr>
        <w:t xml:space="preserve"> </w:t>
      </w:r>
      <w:proofErr w:type="gramStart"/>
      <w:r>
        <w:rPr>
          <w:spacing w:val="-2"/>
        </w:rPr>
        <w:t>older;</w:t>
      </w:r>
      <w:proofErr w:type="gramEnd"/>
    </w:p>
    <w:p w14:paraId="667E9AF9" w14:textId="77777777" w:rsidR="006C6101" w:rsidRDefault="00D61705">
      <w:pPr>
        <w:pStyle w:val="ListParagraph"/>
        <w:numPr>
          <w:ilvl w:val="1"/>
          <w:numId w:val="1"/>
        </w:numPr>
        <w:tabs>
          <w:tab w:val="left" w:pos="872"/>
        </w:tabs>
        <w:spacing w:before="119"/>
        <w:ind w:left="872" w:hanging="424"/>
      </w:pPr>
      <w:r>
        <w:t>tenants</w:t>
      </w:r>
      <w:r>
        <w:rPr>
          <w:spacing w:val="-7"/>
        </w:rPr>
        <w:t xml:space="preserve"> </w:t>
      </w:r>
      <w:r>
        <w:t>or</w:t>
      </w:r>
      <w:r>
        <w:rPr>
          <w:spacing w:val="-5"/>
        </w:rPr>
        <w:t xml:space="preserve"> </w:t>
      </w:r>
      <w:r>
        <w:t>their</w:t>
      </w:r>
      <w:r>
        <w:rPr>
          <w:spacing w:val="-3"/>
        </w:rPr>
        <w:t xml:space="preserve"> </w:t>
      </w:r>
      <w:r>
        <w:t>partners with</w:t>
      </w:r>
      <w:r>
        <w:rPr>
          <w:spacing w:val="-3"/>
        </w:rPr>
        <w:t xml:space="preserve"> </w:t>
      </w:r>
      <w:r>
        <w:t>a</w:t>
      </w:r>
      <w:r>
        <w:rPr>
          <w:spacing w:val="-3"/>
        </w:rPr>
        <w:t xml:space="preserve"> </w:t>
      </w:r>
      <w:r>
        <w:t>dependent</w:t>
      </w:r>
      <w:r>
        <w:rPr>
          <w:spacing w:val="-2"/>
        </w:rPr>
        <w:t xml:space="preserve"> </w:t>
      </w:r>
      <w:r>
        <w:t>child</w:t>
      </w:r>
      <w:r>
        <w:rPr>
          <w:spacing w:val="-2"/>
        </w:rPr>
        <w:t xml:space="preserve"> </w:t>
      </w:r>
      <w:r>
        <w:t>or</w:t>
      </w:r>
      <w:r>
        <w:rPr>
          <w:spacing w:val="-4"/>
        </w:rPr>
        <w:t xml:space="preserve"> </w:t>
      </w:r>
      <w:r>
        <w:t>children</w:t>
      </w:r>
      <w:r>
        <w:rPr>
          <w:spacing w:val="-3"/>
        </w:rPr>
        <w:t xml:space="preserve"> </w:t>
      </w:r>
      <w:r>
        <w:t>aged</w:t>
      </w:r>
      <w:r>
        <w:rPr>
          <w:spacing w:val="-3"/>
        </w:rPr>
        <w:t xml:space="preserve"> </w:t>
      </w:r>
      <w:r>
        <w:t>under</w:t>
      </w:r>
      <w:r>
        <w:rPr>
          <w:spacing w:val="-5"/>
        </w:rPr>
        <w:t xml:space="preserve"> </w:t>
      </w:r>
      <w:r>
        <w:t>18</w:t>
      </w:r>
      <w:r>
        <w:rPr>
          <w:spacing w:val="-2"/>
        </w:rPr>
        <w:t xml:space="preserve"> </w:t>
      </w:r>
      <w:r>
        <w:t>in</w:t>
      </w:r>
      <w:r>
        <w:rPr>
          <w:spacing w:val="-3"/>
        </w:rPr>
        <w:t xml:space="preserve"> </w:t>
      </w:r>
      <w:r>
        <w:t>their</w:t>
      </w:r>
      <w:r>
        <w:rPr>
          <w:spacing w:val="-2"/>
        </w:rPr>
        <w:t xml:space="preserve"> </w:t>
      </w:r>
      <w:proofErr w:type="gramStart"/>
      <w:r>
        <w:rPr>
          <w:spacing w:val="-2"/>
        </w:rPr>
        <w:t>care;</w:t>
      </w:r>
      <w:proofErr w:type="gramEnd"/>
    </w:p>
    <w:p w14:paraId="220C3F2D" w14:textId="77777777" w:rsidR="006C6101" w:rsidRDefault="00D61705">
      <w:pPr>
        <w:pStyle w:val="ListParagraph"/>
        <w:numPr>
          <w:ilvl w:val="1"/>
          <w:numId w:val="1"/>
        </w:numPr>
        <w:tabs>
          <w:tab w:val="left" w:pos="873"/>
        </w:tabs>
        <w:spacing w:before="116" w:line="244" w:lineRule="auto"/>
        <w:ind w:right="1333"/>
      </w:pPr>
      <w:r>
        <w:t>tenants</w:t>
      </w:r>
      <w:r>
        <w:rPr>
          <w:spacing w:val="-3"/>
        </w:rPr>
        <w:t xml:space="preserve"> </w:t>
      </w:r>
      <w:r>
        <w:t>or</w:t>
      </w:r>
      <w:r>
        <w:rPr>
          <w:spacing w:val="-4"/>
        </w:rPr>
        <w:t xml:space="preserve"> </w:t>
      </w:r>
      <w:r>
        <w:t>their</w:t>
      </w:r>
      <w:r>
        <w:rPr>
          <w:spacing w:val="-2"/>
        </w:rPr>
        <w:t xml:space="preserve"> </w:t>
      </w:r>
      <w:r>
        <w:t>partners</w:t>
      </w:r>
      <w:r>
        <w:rPr>
          <w:spacing w:val="-2"/>
        </w:rPr>
        <w:t xml:space="preserve"> </w:t>
      </w:r>
      <w:r>
        <w:t>receiving</w:t>
      </w:r>
      <w:r>
        <w:rPr>
          <w:spacing w:val="-1"/>
        </w:rPr>
        <w:t xml:space="preserve"> </w:t>
      </w:r>
      <w:r>
        <w:t>Supported</w:t>
      </w:r>
      <w:r>
        <w:rPr>
          <w:spacing w:val="-2"/>
        </w:rPr>
        <w:t xml:space="preserve"> </w:t>
      </w:r>
      <w:r>
        <w:t>Living</w:t>
      </w:r>
      <w:r>
        <w:rPr>
          <w:spacing w:val="-2"/>
        </w:rPr>
        <w:t xml:space="preserve"> </w:t>
      </w:r>
      <w:r>
        <w:t>Payment on</w:t>
      </w:r>
      <w:r>
        <w:rPr>
          <w:spacing w:val="-5"/>
        </w:rPr>
        <w:t xml:space="preserve"> </w:t>
      </w:r>
      <w:r>
        <w:t>the</w:t>
      </w:r>
      <w:r>
        <w:rPr>
          <w:spacing w:val="-4"/>
        </w:rPr>
        <w:t xml:space="preserve"> </w:t>
      </w:r>
      <w:r>
        <w:t>ground</w:t>
      </w:r>
      <w:r>
        <w:rPr>
          <w:spacing w:val="-2"/>
        </w:rPr>
        <w:t xml:space="preserve"> </w:t>
      </w:r>
      <w:r>
        <w:t>of</w:t>
      </w:r>
      <w:r>
        <w:rPr>
          <w:spacing w:val="-4"/>
        </w:rPr>
        <w:t xml:space="preserve"> </w:t>
      </w:r>
      <w:r>
        <w:t>restricted</w:t>
      </w:r>
      <w:r>
        <w:rPr>
          <w:spacing w:val="-2"/>
        </w:rPr>
        <w:t xml:space="preserve"> </w:t>
      </w:r>
      <w:r>
        <w:t xml:space="preserve">work capacity or total </w:t>
      </w:r>
      <w:proofErr w:type="gramStart"/>
      <w:r>
        <w:t>blindness;</w:t>
      </w:r>
      <w:proofErr w:type="gramEnd"/>
    </w:p>
    <w:p w14:paraId="4AE05E1D" w14:textId="77777777" w:rsidR="006C6101" w:rsidRDefault="00D61705">
      <w:pPr>
        <w:pStyle w:val="ListParagraph"/>
        <w:numPr>
          <w:ilvl w:val="1"/>
          <w:numId w:val="1"/>
        </w:numPr>
        <w:tabs>
          <w:tab w:val="left" w:pos="873"/>
        </w:tabs>
        <w:spacing w:before="111" w:line="244" w:lineRule="auto"/>
        <w:ind w:right="1798"/>
      </w:pPr>
      <w:r>
        <w:t>tenants</w:t>
      </w:r>
      <w:r>
        <w:rPr>
          <w:spacing w:val="-4"/>
        </w:rPr>
        <w:t xml:space="preserve"> </w:t>
      </w:r>
      <w:r>
        <w:t>or</w:t>
      </w:r>
      <w:r>
        <w:rPr>
          <w:spacing w:val="-4"/>
        </w:rPr>
        <w:t xml:space="preserve"> </w:t>
      </w:r>
      <w:r>
        <w:t>their</w:t>
      </w:r>
      <w:r>
        <w:rPr>
          <w:spacing w:val="-2"/>
        </w:rPr>
        <w:t xml:space="preserve"> </w:t>
      </w:r>
      <w:r>
        <w:t>partners</w:t>
      </w:r>
      <w:r>
        <w:rPr>
          <w:spacing w:val="-4"/>
        </w:rPr>
        <w:t xml:space="preserve"> </w:t>
      </w:r>
      <w:r>
        <w:t>receiving Supported</w:t>
      </w:r>
      <w:r>
        <w:rPr>
          <w:spacing w:val="-2"/>
        </w:rPr>
        <w:t xml:space="preserve"> </w:t>
      </w:r>
      <w:r>
        <w:t>Living</w:t>
      </w:r>
      <w:r>
        <w:rPr>
          <w:spacing w:val="-2"/>
        </w:rPr>
        <w:t xml:space="preserve"> </w:t>
      </w:r>
      <w:r>
        <w:t>Payment on</w:t>
      </w:r>
      <w:r>
        <w:rPr>
          <w:spacing w:val="-5"/>
        </w:rPr>
        <w:t xml:space="preserve"> </w:t>
      </w:r>
      <w:r>
        <w:t>the</w:t>
      </w:r>
      <w:r>
        <w:rPr>
          <w:spacing w:val="-4"/>
        </w:rPr>
        <w:t xml:space="preserve"> </w:t>
      </w:r>
      <w:r>
        <w:t>ground</w:t>
      </w:r>
      <w:r>
        <w:rPr>
          <w:spacing w:val="-2"/>
        </w:rPr>
        <w:t xml:space="preserve"> </w:t>
      </w:r>
      <w:r>
        <w:t>of</w:t>
      </w:r>
      <w:r>
        <w:rPr>
          <w:spacing w:val="-3"/>
        </w:rPr>
        <w:t xml:space="preserve"> </w:t>
      </w:r>
      <w:r>
        <w:t>caring</w:t>
      </w:r>
      <w:r>
        <w:rPr>
          <w:spacing w:val="-2"/>
        </w:rPr>
        <w:t xml:space="preserve"> </w:t>
      </w:r>
      <w:r>
        <w:t>for another person; and</w:t>
      </w:r>
    </w:p>
    <w:p w14:paraId="1C87644A" w14:textId="77777777" w:rsidR="006C6101" w:rsidRDefault="00D61705">
      <w:pPr>
        <w:pStyle w:val="ListParagraph"/>
        <w:numPr>
          <w:ilvl w:val="1"/>
          <w:numId w:val="1"/>
        </w:numPr>
        <w:tabs>
          <w:tab w:val="left" w:pos="872"/>
        </w:tabs>
        <w:spacing w:before="112"/>
        <w:ind w:left="872" w:hanging="424"/>
      </w:pPr>
      <w:r>
        <w:t>tenants</w:t>
      </w:r>
      <w:r>
        <w:rPr>
          <w:spacing w:val="-5"/>
        </w:rPr>
        <w:t xml:space="preserve"> </w:t>
      </w:r>
      <w:r>
        <w:t>with</w:t>
      </w:r>
      <w:r>
        <w:rPr>
          <w:spacing w:val="-6"/>
        </w:rPr>
        <w:t xml:space="preserve"> </w:t>
      </w:r>
      <w:r>
        <w:t>an</w:t>
      </w:r>
      <w:r>
        <w:rPr>
          <w:spacing w:val="-4"/>
        </w:rPr>
        <w:t xml:space="preserve"> </w:t>
      </w:r>
      <w:r>
        <w:t>agreed</w:t>
      </w:r>
      <w:r>
        <w:rPr>
          <w:spacing w:val="-3"/>
        </w:rPr>
        <w:t xml:space="preserve"> </w:t>
      </w:r>
      <w:r>
        <w:t>lifetime</w:t>
      </w:r>
      <w:r>
        <w:rPr>
          <w:spacing w:val="-5"/>
        </w:rPr>
        <w:t xml:space="preserve"> </w:t>
      </w:r>
      <w:r>
        <w:t>tenure</w:t>
      </w:r>
      <w:r>
        <w:rPr>
          <w:spacing w:val="-4"/>
        </w:rPr>
        <w:t xml:space="preserve"> </w:t>
      </w:r>
      <w:r>
        <w:t>with</w:t>
      </w:r>
      <w:r>
        <w:rPr>
          <w:spacing w:val="-3"/>
        </w:rPr>
        <w:t xml:space="preserve"> </w:t>
      </w:r>
      <w:r>
        <w:t>Housing</w:t>
      </w:r>
      <w:r>
        <w:rPr>
          <w:spacing w:val="-3"/>
        </w:rPr>
        <w:t xml:space="preserve"> </w:t>
      </w:r>
      <w:r>
        <w:t>New</w:t>
      </w:r>
      <w:r>
        <w:rPr>
          <w:spacing w:val="-5"/>
        </w:rPr>
        <w:t xml:space="preserve"> </w:t>
      </w:r>
      <w:r>
        <w:t>Zealand (now</w:t>
      </w:r>
      <w:r>
        <w:rPr>
          <w:spacing w:val="-5"/>
        </w:rPr>
        <w:t xml:space="preserve"> </w:t>
      </w:r>
      <w:r>
        <w:t>with</w:t>
      </w:r>
      <w:r>
        <w:rPr>
          <w:spacing w:val="-4"/>
        </w:rPr>
        <w:t xml:space="preserve"> </w:t>
      </w:r>
      <w:proofErr w:type="spellStart"/>
      <w:r>
        <w:t>Kāinga</w:t>
      </w:r>
      <w:proofErr w:type="spellEnd"/>
      <w:r>
        <w:rPr>
          <w:spacing w:val="-3"/>
        </w:rPr>
        <w:t xml:space="preserve"> </w:t>
      </w:r>
      <w:r>
        <w:rPr>
          <w:spacing w:val="-2"/>
        </w:rPr>
        <w:t>Ora).</w:t>
      </w:r>
    </w:p>
    <w:p w14:paraId="111F37FD" w14:textId="77777777" w:rsidR="006C6101" w:rsidRDefault="00D61705">
      <w:pPr>
        <w:pStyle w:val="ListParagraph"/>
        <w:numPr>
          <w:ilvl w:val="0"/>
          <w:numId w:val="1"/>
        </w:numPr>
        <w:tabs>
          <w:tab w:val="left" w:pos="447"/>
        </w:tabs>
        <w:spacing w:before="119"/>
        <w:ind w:left="447" w:hanging="282"/>
      </w:pPr>
      <w:r>
        <w:rPr>
          <w:b/>
        </w:rPr>
        <w:t>note</w:t>
      </w:r>
      <w:r>
        <w:rPr>
          <w:b/>
          <w:spacing w:val="-8"/>
        </w:rPr>
        <w:t xml:space="preserve"> </w:t>
      </w:r>
      <w:r>
        <w:t>that</w:t>
      </w:r>
      <w:r>
        <w:rPr>
          <w:spacing w:val="-3"/>
        </w:rPr>
        <w:t xml:space="preserve"> </w:t>
      </w:r>
      <w:r>
        <w:t>the</w:t>
      </w:r>
      <w:r>
        <w:rPr>
          <w:spacing w:val="-4"/>
        </w:rPr>
        <w:t xml:space="preserve"> </w:t>
      </w:r>
      <w:r>
        <w:t>objectives</w:t>
      </w:r>
      <w:r>
        <w:rPr>
          <w:spacing w:val="-1"/>
        </w:rPr>
        <w:t xml:space="preserve"> </w:t>
      </w:r>
      <w:r>
        <w:t>of</w:t>
      </w:r>
      <w:r>
        <w:rPr>
          <w:spacing w:val="-4"/>
        </w:rPr>
        <w:t xml:space="preserve"> </w:t>
      </w:r>
      <w:r>
        <w:t>social</w:t>
      </w:r>
      <w:r>
        <w:rPr>
          <w:spacing w:val="-3"/>
        </w:rPr>
        <w:t xml:space="preserve"> </w:t>
      </w:r>
      <w:r>
        <w:t>housing</w:t>
      </w:r>
      <w:r>
        <w:rPr>
          <w:spacing w:val="-3"/>
        </w:rPr>
        <w:t xml:space="preserve"> </w:t>
      </w:r>
      <w:r>
        <w:t>periodic</w:t>
      </w:r>
      <w:r>
        <w:rPr>
          <w:spacing w:val="-5"/>
        </w:rPr>
        <w:t xml:space="preserve"> </w:t>
      </w:r>
      <w:r>
        <w:t>tenancy</w:t>
      </w:r>
      <w:r>
        <w:rPr>
          <w:spacing w:val="-4"/>
        </w:rPr>
        <w:t xml:space="preserve"> </w:t>
      </w:r>
      <w:r>
        <w:t>reviews</w:t>
      </w:r>
      <w:r>
        <w:rPr>
          <w:spacing w:val="-3"/>
        </w:rPr>
        <w:t xml:space="preserve"> </w:t>
      </w:r>
      <w:r>
        <w:rPr>
          <w:spacing w:val="-2"/>
        </w:rPr>
        <w:t>include:</w:t>
      </w:r>
    </w:p>
    <w:p w14:paraId="75B394DC" w14:textId="77777777" w:rsidR="006C6101" w:rsidRDefault="00D61705">
      <w:pPr>
        <w:pStyle w:val="ListParagraph"/>
        <w:numPr>
          <w:ilvl w:val="1"/>
          <w:numId w:val="1"/>
        </w:numPr>
        <w:tabs>
          <w:tab w:val="left" w:pos="873"/>
        </w:tabs>
        <w:ind w:right="1646"/>
      </w:pPr>
      <w:r>
        <w:t>helping</w:t>
      </w:r>
      <w:r>
        <w:rPr>
          <w:spacing w:val="-4"/>
        </w:rPr>
        <w:t xml:space="preserve"> </w:t>
      </w:r>
      <w:r>
        <w:t>to</w:t>
      </w:r>
      <w:r>
        <w:rPr>
          <w:spacing w:val="-2"/>
        </w:rPr>
        <w:t xml:space="preserve"> </w:t>
      </w:r>
      <w:r>
        <w:t>ensure</w:t>
      </w:r>
      <w:r>
        <w:rPr>
          <w:spacing w:val="-1"/>
        </w:rPr>
        <w:t xml:space="preserve"> </w:t>
      </w:r>
      <w:r>
        <w:t>that</w:t>
      </w:r>
      <w:r>
        <w:rPr>
          <w:spacing w:val="-3"/>
        </w:rPr>
        <w:t xml:space="preserve"> </w:t>
      </w:r>
      <w:r>
        <w:t>social</w:t>
      </w:r>
      <w:r>
        <w:rPr>
          <w:spacing w:val="-1"/>
        </w:rPr>
        <w:t xml:space="preserve"> </w:t>
      </w:r>
      <w:r>
        <w:t>housing</w:t>
      </w:r>
      <w:r>
        <w:rPr>
          <w:spacing w:val="-4"/>
        </w:rPr>
        <w:t xml:space="preserve"> </w:t>
      </w:r>
      <w:r>
        <w:t>is</w:t>
      </w:r>
      <w:r>
        <w:rPr>
          <w:spacing w:val="-2"/>
        </w:rPr>
        <w:t xml:space="preserve"> </w:t>
      </w:r>
      <w:r>
        <w:t>used</w:t>
      </w:r>
      <w:r>
        <w:rPr>
          <w:spacing w:val="-4"/>
        </w:rPr>
        <w:t xml:space="preserve"> </w:t>
      </w:r>
      <w:r>
        <w:t>by</w:t>
      </w:r>
      <w:r>
        <w:rPr>
          <w:spacing w:val="-2"/>
        </w:rPr>
        <w:t xml:space="preserve"> </w:t>
      </w:r>
      <w:r>
        <w:t>those</w:t>
      </w:r>
      <w:r>
        <w:rPr>
          <w:spacing w:val="-4"/>
        </w:rPr>
        <w:t xml:space="preserve"> </w:t>
      </w:r>
      <w:r>
        <w:t>who</w:t>
      </w:r>
      <w:r>
        <w:rPr>
          <w:spacing w:val="-2"/>
        </w:rPr>
        <w:t xml:space="preserve"> </w:t>
      </w:r>
      <w:r>
        <w:t>are</w:t>
      </w:r>
      <w:r>
        <w:rPr>
          <w:spacing w:val="-4"/>
        </w:rPr>
        <w:t xml:space="preserve"> </w:t>
      </w:r>
      <w:r>
        <w:t>most</w:t>
      </w:r>
      <w:r>
        <w:rPr>
          <w:spacing w:val="-3"/>
        </w:rPr>
        <w:t xml:space="preserve"> </w:t>
      </w:r>
      <w:r>
        <w:t>in</w:t>
      </w:r>
      <w:r>
        <w:rPr>
          <w:spacing w:val="-2"/>
        </w:rPr>
        <w:t xml:space="preserve"> </w:t>
      </w:r>
      <w:r>
        <w:t>need</w:t>
      </w:r>
      <w:r>
        <w:rPr>
          <w:spacing w:val="-2"/>
        </w:rPr>
        <w:t xml:space="preserve"> </w:t>
      </w:r>
      <w:r>
        <w:t>of</w:t>
      </w:r>
      <w:r>
        <w:rPr>
          <w:spacing w:val="-2"/>
        </w:rPr>
        <w:t xml:space="preserve"> </w:t>
      </w:r>
      <w:r>
        <w:t>it,</w:t>
      </w:r>
      <w:r>
        <w:rPr>
          <w:spacing w:val="-4"/>
        </w:rPr>
        <w:t xml:space="preserve"> </w:t>
      </w:r>
      <w:r>
        <w:t xml:space="preserve">including those currently in emergency </w:t>
      </w:r>
      <w:proofErr w:type="gramStart"/>
      <w:r>
        <w:t>housing;</w:t>
      </w:r>
      <w:proofErr w:type="gramEnd"/>
    </w:p>
    <w:p w14:paraId="0562C5B8" w14:textId="77777777" w:rsidR="006C6101" w:rsidRDefault="00D61705">
      <w:pPr>
        <w:pStyle w:val="ListParagraph"/>
        <w:numPr>
          <w:ilvl w:val="1"/>
          <w:numId w:val="1"/>
        </w:numPr>
        <w:tabs>
          <w:tab w:val="left" w:pos="873"/>
        </w:tabs>
        <w:ind w:right="1468"/>
      </w:pPr>
      <w:r>
        <w:t>supporting</w:t>
      </w:r>
      <w:r>
        <w:rPr>
          <w:spacing w:val="-2"/>
        </w:rPr>
        <w:t xml:space="preserve"> </w:t>
      </w:r>
      <w:r>
        <w:t>households</w:t>
      </w:r>
      <w:r>
        <w:rPr>
          <w:spacing w:val="-4"/>
        </w:rPr>
        <w:t xml:space="preserve"> </w:t>
      </w:r>
      <w:r>
        <w:t>into</w:t>
      </w:r>
      <w:r>
        <w:rPr>
          <w:spacing w:val="-5"/>
        </w:rPr>
        <w:t xml:space="preserve"> </w:t>
      </w:r>
      <w:r>
        <w:t>private</w:t>
      </w:r>
      <w:r>
        <w:rPr>
          <w:spacing w:val="-4"/>
        </w:rPr>
        <w:t xml:space="preserve"> </w:t>
      </w:r>
      <w:r>
        <w:t>rentals</w:t>
      </w:r>
      <w:r>
        <w:rPr>
          <w:spacing w:val="-2"/>
        </w:rPr>
        <w:t xml:space="preserve"> </w:t>
      </w:r>
      <w:r>
        <w:t>where</w:t>
      </w:r>
      <w:r>
        <w:rPr>
          <w:spacing w:val="-1"/>
        </w:rPr>
        <w:t xml:space="preserve"> </w:t>
      </w:r>
      <w:r>
        <w:t>appropriate,</w:t>
      </w:r>
      <w:r>
        <w:rPr>
          <w:spacing w:val="-5"/>
        </w:rPr>
        <w:t xml:space="preserve"> </w:t>
      </w:r>
      <w:r>
        <w:t>so</w:t>
      </w:r>
      <w:r>
        <w:rPr>
          <w:spacing w:val="-5"/>
        </w:rPr>
        <w:t xml:space="preserve"> </w:t>
      </w:r>
      <w:r>
        <w:t>they</w:t>
      </w:r>
      <w:r>
        <w:rPr>
          <w:spacing w:val="-4"/>
        </w:rPr>
        <w:t xml:space="preserve"> </w:t>
      </w:r>
      <w:r>
        <w:t>can</w:t>
      </w:r>
      <w:r>
        <w:rPr>
          <w:spacing w:val="-2"/>
        </w:rPr>
        <w:t xml:space="preserve"> </w:t>
      </w:r>
      <w:r>
        <w:t>be</w:t>
      </w:r>
      <w:r>
        <w:rPr>
          <w:spacing w:val="-2"/>
        </w:rPr>
        <w:t xml:space="preserve"> </w:t>
      </w:r>
      <w:r>
        <w:t>safe,</w:t>
      </w:r>
      <w:r>
        <w:rPr>
          <w:spacing w:val="-5"/>
        </w:rPr>
        <w:t xml:space="preserve"> </w:t>
      </w:r>
      <w:proofErr w:type="gramStart"/>
      <w:r>
        <w:t>strong</w:t>
      </w:r>
      <w:proofErr w:type="gramEnd"/>
      <w:r>
        <w:rPr>
          <w:spacing w:val="-2"/>
        </w:rPr>
        <w:t xml:space="preserve"> </w:t>
      </w:r>
      <w:r>
        <w:t>and independent; and</w:t>
      </w:r>
    </w:p>
    <w:p w14:paraId="3947D8D2" w14:textId="77777777" w:rsidR="006C6101" w:rsidRDefault="00D61705">
      <w:pPr>
        <w:pStyle w:val="ListParagraph"/>
        <w:numPr>
          <w:ilvl w:val="1"/>
          <w:numId w:val="1"/>
        </w:numPr>
        <w:tabs>
          <w:tab w:val="left" w:pos="872"/>
        </w:tabs>
        <w:spacing w:before="121"/>
        <w:ind w:left="872" w:hanging="424"/>
      </w:pPr>
      <w:r>
        <w:t>ensuring</w:t>
      </w:r>
      <w:r>
        <w:rPr>
          <w:spacing w:val="-8"/>
        </w:rPr>
        <w:t xml:space="preserve"> </w:t>
      </w:r>
      <w:r>
        <w:t>that</w:t>
      </w:r>
      <w:r>
        <w:rPr>
          <w:spacing w:val="-3"/>
        </w:rPr>
        <w:t xml:space="preserve"> </w:t>
      </w:r>
      <w:r>
        <w:t>their</w:t>
      </w:r>
      <w:r>
        <w:rPr>
          <w:spacing w:val="-1"/>
        </w:rPr>
        <w:t xml:space="preserve"> </w:t>
      </w:r>
      <w:r>
        <w:t>current</w:t>
      </w:r>
      <w:r>
        <w:rPr>
          <w:spacing w:val="-3"/>
        </w:rPr>
        <w:t xml:space="preserve"> </w:t>
      </w:r>
      <w:r>
        <w:t>social</w:t>
      </w:r>
      <w:r>
        <w:rPr>
          <w:spacing w:val="-2"/>
        </w:rPr>
        <w:t xml:space="preserve"> </w:t>
      </w:r>
      <w:r>
        <w:t>housing</w:t>
      </w:r>
      <w:r>
        <w:rPr>
          <w:spacing w:val="-2"/>
        </w:rPr>
        <w:t xml:space="preserve"> </w:t>
      </w:r>
      <w:r>
        <w:t>is</w:t>
      </w:r>
      <w:r>
        <w:rPr>
          <w:spacing w:val="-2"/>
        </w:rPr>
        <w:t xml:space="preserve"> </w:t>
      </w:r>
      <w:r>
        <w:t>meeting</w:t>
      </w:r>
      <w:r>
        <w:rPr>
          <w:spacing w:val="-5"/>
        </w:rPr>
        <w:t xml:space="preserve"> </w:t>
      </w:r>
      <w:r>
        <w:t>the</w:t>
      </w:r>
      <w:r>
        <w:rPr>
          <w:spacing w:val="-2"/>
        </w:rPr>
        <w:t xml:space="preserve"> </w:t>
      </w:r>
      <w:r>
        <w:t>needs</w:t>
      </w:r>
      <w:r>
        <w:rPr>
          <w:spacing w:val="-2"/>
        </w:rPr>
        <w:t xml:space="preserve"> </w:t>
      </w:r>
      <w:r>
        <w:t>of</w:t>
      </w:r>
      <w:r>
        <w:rPr>
          <w:spacing w:val="-4"/>
        </w:rPr>
        <w:t xml:space="preserve"> </w:t>
      </w:r>
      <w:r>
        <w:t>the</w:t>
      </w:r>
      <w:r>
        <w:rPr>
          <w:spacing w:val="-4"/>
        </w:rPr>
        <w:t xml:space="preserve"> </w:t>
      </w:r>
      <w:r>
        <w:rPr>
          <w:spacing w:val="-2"/>
        </w:rPr>
        <w:t>tenant.</w:t>
      </w:r>
    </w:p>
    <w:p w14:paraId="1455B3E1" w14:textId="77777777" w:rsidR="006C6101" w:rsidRDefault="00D61705">
      <w:pPr>
        <w:pStyle w:val="ListParagraph"/>
        <w:numPr>
          <w:ilvl w:val="0"/>
          <w:numId w:val="1"/>
        </w:numPr>
        <w:tabs>
          <w:tab w:val="left" w:pos="446"/>
          <w:tab w:val="left" w:pos="448"/>
        </w:tabs>
        <w:spacing w:before="119"/>
        <w:ind w:right="1442"/>
      </w:pPr>
      <w:r>
        <w:rPr>
          <w:b/>
        </w:rPr>
        <w:t>agree</w:t>
      </w:r>
      <w:r>
        <w:rPr>
          <w:b/>
          <w:spacing w:val="-3"/>
        </w:rPr>
        <w:t xml:space="preserve"> </w:t>
      </w:r>
      <w:r>
        <w:t>to</w:t>
      </w:r>
      <w:r>
        <w:rPr>
          <w:spacing w:val="-4"/>
        </w:rPr>
        <w:t xml:space="preserve"> </w:t>
      </w:r>
      <w:r>
        <w:t>the</w:t>
      </w:r>
      <w:r>
        <w:rPr>
          <w:spacing w:val="-3"/>
        </w:rPr>
        <w:t xml:space="preserve"> </w:t>
      </w:r>
      <w:r>
        <w:t>following changes</w:t>
      </w:r>
      <w:r>
        <w:rPr>
          <w:spacing w:val="-1"/>
        </w:rPr>
        <w:t xml:space="preserve"> </w:t>
      </w:r>
      <w:r>
        <w:t>to</w:t>
      </w:r>
      <w:r>
        <w:rPr>
          <w:spacing w:val="-1"/>
        </w:rPr>
        <w:t xml:space="preserve"> </w:t>
      </w:r>
      <w:r>
        <w:t>expand</w:t>
      </w:r>
      <w:r>
        <w:rPr>
          <w:spacing w:val="-3"/>
        </w:rPr>
        <w:t xml:space="preserve"> </w:t>
      </w:r>
      <w:r>
        <w:t>the</w:t>
      </w:r>
      <w:r>
        <w:rPr>
          <w:spacing w:val="-1"/>
        </w:rPr>
        <w:t xml:space="preserve"> </w:t>
      </w:r>
      <w:r>
        <w:t>group</w:t>
      </w:r>
      <w:r>
        <w:rPr>
          <w:spacing w:val="-1"/>
        </w:rPr>
        <w:t xml:space="preserve"> </w:t>
      </w:r>
      <w:r>
        <w:t>of</w:t>
      </w:r>
      <w:r>
        <w:rPr>
          <w:spacing w:val="-3"/>
        </w:rPr>
        <w:t xml:space="preserve"> </w:t>
      </w:r>
      <w:r>
        <w:t>social housing</w:t>
      </w:r>
      <w:r>
        <w:rPr>
          <w:spacing w:val="-4"/>
        </w:rPr>
        <w:t xml:space="preserve"> </w:t>
      </w:r>
      <w:r>
        <w:t>tenants</w:t>
      </w:r>
      <w:r>
        <w:rPr>
          <w:spacing w:val="-1"/>
        </w:rPr>
        <w:t xml:space="preserve"> </w:t>
      </w:r>
      <w:r>
        <w:t>who</w:t>
      </w:r>
      <w:r>
        <w:rPr>
          <w:spacing w:val="-1"/>
        </w:rPr>
        <w:t xml:space="preserve"> </w:t>
      </w:r>
      <w:r>
        <w:t>are</w:t>
      </w:r>
      <w:r>
        <w:rPr>
          <w:spacing w:val="-1"/>
        </w:rPr>
        <w:t xml:space="preserve"> </w:t>
      </w:r>
      <w:r>
        <w:t>subject to</w:t>
      </w:r>
      <w:r>
        <w:rPr>
          <w:spacing w:val="-4"/>
        </w:rPr>
        <w:t xml:space="preserve"> </w:t>
      </w:r>
      <w:r>
        <w:t>a periodic tenancy review:</w:t>
      </w:r>
    </w:p>
    <w:p w14:paraId="36E26C12" w14:textId="77777777" w:rsidR="006C6101" w:rsidRDefault="00D61705">
      <w:pPr>
        <w:pStyle w:val="ListParagraph"/>
        <w:numPr>
          <w:ilvl w:val="1"/>
          <w:numId w:val="1"/>
        </w:numPr>
        <w:tabs>
          <w:tab w:val="left" w:pos="873"/>
        </w:tabs>
        <w:ind w:right="1614"/>
      </w:pPr>
      <w:r>
        <w:t>increasing</w:t>
      </w:r>
      <w:r>
        <w:rPr>
          <w:spacing w:val="-4"/>
        </w:rPr>
        <w:t xml:space="preserve"> </w:t>
      </w:r>
      <w:r>
        <w:t>the</w:t>
      </w:r>
      <w:r>
        <w:rPr>
          <w:spacing w:val="-4"/>
        </w:rPr>
        <w:t xml:space="preserve"> </w:t>
      </w:r>
      <w:r>
        <w:t>age</w:t>
      </w:r>
      <w:r>
        <w:rPr>
          <w:spacing w:val="-4"/>
        </w:rPr>
        <w:t xml:space="preserve"> </w:t>
      </w:r>
      <w:r>
        <w:t>at</w:t>
      </w:r>
      <w:r>
        <w:rPr>
          <w:spacing w:val="-1"/>
        </w:rPr>
        <w:t xml:space="preserve"> </w:t>
      </w:r>
      <w:r>
        <w:t>which</w:t>
      </w:r>
      <w:r>
        <w:rPr>
          <w:spacing w:val="-4"/>
        </w:rPr>
        <w:t xml:space="preserve"> </w:t>
      </w:r>
      <w:r>
        <w:t>a</w:t>
      </w:r>
      <w:r>
        <w:rPr>
          <w:spacing w:val="-2"/>
        </w:rPr>
        <w:t xml:space="preserve"> </w:t>
      </w:r>
      <w:r>
        <w:t>tenant</w:t>
      </w:r>
      <w:r>
        <w:rPr>
          <w:spacing w:val="-1"/>
        </w:rPr>
        <w:t xml:space="preserve"> </w:t>
      </w:r>
      <w:r>
        <w:t>or</w:t>
      </w:r>
      <w:r>
        <w:rPr>
          <w:spacing w:val="-4"/>
        </w:rPr>
        <w:t xml:space="preserve"> </w:t>
      </w:r>
      <w:r>
        <w:t>their</w:t>
      </w:r>
      <w:r>
        <w:rPr>
          <w:spacing w:val="-2"/>
        </w:rPr>
        <w:t xml:space="preserve"> </w:t>
      </w:r>
      <w:r>
        <w:t>partner is</w:t>
      </w:r>
      <w:r>
        <w:rPr>
          <w:spacing w:val="-2"/>
        </w:rPr>
        <w:t xml:space="preserve"> </w:t>
      </w:r>
      <w:r>
        <w:t>exempt</w:t>
      </w:r>
      <w:r>
        <w:rPr>
          <w:spacing w:val="-1"/>
        </w:rPr>
        <w:t xml:space="preserve"> </w:t>
      </w:r>
      <w:r>
        <w:t>from social</w:t>
      </w:r>
      <w:r>
        <w:rPr>
          <w:spacing w:val="-1"/>
        </w:rPr>
        <w:t xml:space="preserve"> </w:t>
      </w:r>
      <w:r>
        <w:t>housing</w:t>
      </w:r>
      <w:r>
        <w:rPr>
          <w:spacing w:val="-3"/>
        </w:rPr>
        <w:t xml:space="preserve"> </w:t>
      </w:r>
      <w:r>
        <w:t>periodic tenancy reviews from 65 to 70 (but including only those between 65 and 69 years old for periodic tenancy review where they are in multiple bedroom properties with one or more spare bedrooms); and</w:t>
      </w:r>
    </w:p>
    <w:p w14:paraId="2758C442" w14:textId="77777777" w:rsidR="006C6101" w:rsidRDefault="00D61705">
      <w:pPr>
        <w:pStyle w:val="ListParagraph"/>
        <w:numPr>
          <w:ilvl w:val="1"/>
          <w:numId w:val="1"/>
        </w:numPr>
        <w:tabs>
          <w:tab w:val="left" w:pos="873"/>
        </w:tabs>
        <w:spacing w:before="119"/>
        <w:ind w:right="1358"/>
        <w:jc w:val="both"/>
      </w:pPr>
      <w:r>
        <w:t>limiting</w:t>
      </w:r>
      <w:r>
        <w:rPr>
          <w:spacing w:val="-2"/>
        </w:rPr>
        <w:t xml:space="preserve"> </w:t>
      </w:r>
      <w:r>
        <w:t>exemptions</w:t>
      </w:r>
      <w:r>
        <w:rPr>
          <w:spacing w:val="-4"/>
        </w:rPr>
        <w:t xml:space="preserve"> </w:t>
      </w:r>
      <w:r>
        <w:t>from</w:t>
      </w:r>
      <w:r>
        <w:rPr>
          <w:spacing w:val="-1"/>
        </w:rPr>
        <w:t xml:space="preserve"> </w:t>
      </w:r>
      <w:r>
        <w:t>a</w:t>
      </w:r>
      <w:r>
        <w:rPr>
          <w:spacing w:val="-4"/>
        </w:rPr>
        <w:t xml:space="preserve"> </w:t>
      </w:r>
      <w:r>
        <w:t>periodic</w:t>
      </w:r>
      <w:r>
        <w:rPr>
          <w:spacing w:val="-2"/>
        </w:rPr>
        <w:t xml:space="preserve"> </w:t>
      </w:r>
      <w:r>
        <w:t>tenancy</w:t>
      </w:r>
      <w:r>
        <w:rPr>
          <w:spacing w:val="-2"/>
        </w:rPr>
        <w:t xml:space="preserve"> </w:t>
      </w:r>
      <w:r>
        <w:t>review</w:t>
      </w:r>
      <w:r>
        <w:rPr>
          <w:spacing w:val="-2"/>
        </w:rPr>
        <w:t xml:space="preserve"> </w:t>
      </w:r>
      <w:r>
        <w:t>to</w:t>
      </w:r>
      <w:r>
        <w:rPr>
          <w:spacing w:val="-4"/>
        </w:rPr>
        <w:t xml:space="preserve"> </w:t>
      </w:r>
      <w:r>
        <w:t>social</w:t>
      </w:r>
      <w:r>
        <w:rPr>
          <w:spacing w:val="-1"/>
        </w:rPr>
        <w:t xml:space="preserve"> </w:t>
      </w:r>
      <w:r>
        <w:t>housing</w:t>
      </w:r>
      <w:r>
        <w:rPr>
          <w:spacing w:val="-2"/>
        </w:rPr>
        <w:t xml:space="preserve"> </w:t>
      </w:r>
      <w:r>
        <w:t>tenants</w:t>
      </w:r>
      <w:r>
        <w:rPr>
          <w:spacing w:val="-4"/>
        </w:rPr>
        <w:t xml:space="preserve"> </w:t>
      </w:r>
      <w:r>
        <w:t>or</w:t>
      </w:r>
      <w:r>
        <w:rPr>
          <w:spacing w:val="-4"/>
        </w:rPr>
        <w:t xml:space="preserve"> </w:t>
      </w:r>
      <w:r>
        <w:t>their</w:t>
      </w:r>
      <w:r>
        <w:rPr>
          <w:spacing w:val="-4"/>
        </w:rPr>
        <w:t xml:space="preserve"> </w:t>
      </w:r>
      <w:r>
        <w:t>partners with</w:t>
      </w:r>
      <w:r>
        <w:rPr>
          <w:spacing w:val="-2"/>
        </w:rPr>
        <w:t xml:space="preserve"> </w:t>
      </w:r>
      <w:r>
        <w:t>dependent</w:t>
      </w:r>
      <w:r>
        <w:rPr>
          <w:spacing w:val="-4"/>
        </w:rPr>
        <w:t xml:space="preserve"> </w:t>
      </w:r>
      <w:r>
        <w:t>child</w:t>
      </w:r>
      <w:r>
        <w:rPr>
          <w:spacing w:val="-2"/>
        </w:rPr>
        <w:t xml:space="preserve"> </w:t>
      </w:r>
      <w:r>
        <w:t>or</w:t>
      </w:r>
      <w:r>
        <w:rPr>
          <w:spacing w:val="-2"/>
        </w:rPr>
        <w:t xml:space="preserve"> </w:t>
      </w:r>
      <w:r>
        <w:t>children</w:t>
      </w:r>
      <w:r>
        <w:rPr>
          <w:spacing w:val="-2"/>
        </w:rPr>
        <w:t xml:space="preserve"> </w:t>
      </w:r>
      <w:r>
        <w:t>aged</w:t>
      </w:r>
      <w:r>
        <w:rPr>
          <w:spacing w:val="-2"/>
        </w:rPr>
        <w:t xml:space="preserve"> </w:t>
      </w:r>
      <w:r>
        <w:t>under</w:t>
      </w:r>
      <w:r>
        <w:rPr>
          <w:spacing w:val="-1"/>
        </w:rPr>
        <w:t xml:space="preserve"> </w:t>
      </w:r>
      <w:r>
        <w:t>14</w:t>
      </w:r>
      <w:r>
        <w:rPr>
          <w:spacing w:val="-5"/>
        </w:rPr>
        <w:t xml:space="preserve"> </w:t>
      </w:r>
      <w:r>
        <w:t>(introducing</w:t>
      </w:r>
      <w:r>
        <w:rPr>
          <w:spacing w:val="-5"/>
        </w:rPr>
        <w:t xml:space="preserve"> </w:t>
      </w:r>
      <w:r>
        <w:t>eligibility</w:t>
      </w:r>
      <w:r>
        <w:rPr>
          <w:spacing w:val="-2"/>
        </w:rPr>
        <w:t xml:space="preserve"> </w:t>
      </w:r>
      <w:r>
        <w:t>for</w:t>
      </w:r>
      <w:r>
        <w:rPr>
          <w:spacing w:val="-4"/>
        </w:rPr>
        <w:t xml:space="preserve"> </w:t>
      </w:r>
      <w:r>
        <w:t>reviews</w:t>
      </w:r>
      <w:r>
        <w:rPr>
          <w:spacing w:val="-4"/>
        </w:rPr>
        <w:t xml:space="preserve"> </w:t>
      </w:r>
      <w:r>
        <w:t>for</w:t>
      </w:r>
      <w:r>
        <w:rPr>
          <w:spacing w:val="-4"/>
        </w:rPr>
        <w:t xml:space="preserve"> </w:t>
      </w:r>
      <w:r>
        <w:t>tenants or their partners with a dependent child or children aged between 14 – 18 years old).</w:t>
      </w:r>
    </w:p>
    <w:p w14:paraId="136DEA07" w14:textId="77777777" w:rsidR="006C6101" w:rsidRDefault="00D61705">
      <w:pPr>
        <w:pStyle w:val="ListParagraph"/>
        <w:numPr>
          <w:ilvl w:val="0"/>
          <w:numId w:val="1"/>
        </w:numPr>
        <w:tabs>
          <w:tab w:val="left" w:pos="446"/>
          <w:tab w:val="left" w:pos="448"/>
        </w:tabs>
        <w:spacing w:line="242" w:lineRule="auto"/>
        <w:ind w:right="1369" w:hanging="296"/>
      </w:pPr>
      <w:r>
        <w:rPr>
          <w:b/>
        </w:rPr>
        <w:t>note</w:t>
      </w:r>
      <w:r>
        <w:rPr>
          <w:b/>
          <w:spacing w:val="-1"/>
        </w:rPr>
        <w:t xml:space="preserve"> </w:t>
      </w:r>
      <w:r>
        <w:t>that following Cabinet agreement,</w:t>
      </w:r>
      <w:r>
        <w:rPr>
          <w:spacing w:val="-2"/>
        </w:rPr>
        <w:t xml:space="preserve"> </w:t>
      </w:r>
      <w:r>
        <w:t>an amendment</w:t>
      </w:r>
      <w:r>
        <w:rPr>
          <w:spacing w:val="-1"/>
        </w:rPr>
        <w:t xml:space="preserve"> </w:t>
      </w:r>
      <w:r>
        <w:t>to the Ministerial Direction</w:t>
      </w:r>
      <w:r>
        <w:rPr>
          <w:spacing w:val="-2"/>
        </w:rPr>
        <w:t xml:space="preserve"> </w:t>
      </w:r>
      <w:r>
        <w:t>on Application of</w:t>
      </w:r>
      <w:r>
        <w:rPr>
          <w:spacing w:val="-3"/>
        </w:rPr>
        <w:t xml:space="preserve"> </w:t>
      </w:r>
      <w:r>
        <w:t>Reviews</w:t>
      </w:r>
      <w:r>
        <w:rPr>
          <w:spacing w:val="-3"/>
        </w:rPr>
        <w:t xml:space="preserve"> </w:t>
      </w:r>
      <w:r>
        <w:t>of</w:t>
      </w:r>
      <w:r>
        <w:rPr>
          <w:spacing w:val="-3"/>
        </w:rPr>
        <w:t xml:space="preserve"> </w:t>
      </w:r>
      <w:r>
        <w:t>Continued</w:t>
      </w:r>
      <w:r>
        <w:rPr>
          <w:spacing w:val="-3"/>
        </w:rPr>
        <w:t xml:space="preserve"> </w:t>
      </w:r>
      <w:r>
        <w:t>Eligibility</w:t>
      </w:r>
      <w:r>
        <w:rPr>
          <w:spacing w:val="-6"/>
        </w:rPr>
        <w:t xml:space="preserve"> </w:t>
      </w:r>
      <w:r>
        <w:t>for</w:t>
      </w:r>
      <w:r>
        <w:rPr>
          <w:spacing w:val="-3"/>
        </w:rPr>
        <w:t xml:space="preserve"> </w:t>
      </w:r>
      <w:r>
        <w:t>Social</w:t>
      </w:r>
      <w:r>
        <w:rPr>
          <w:spacing w:val="-2"/>
        </w:rPr>
        <w:t xml:space="preserve"> </w:t>
      </w:r>
      <w:r>
        <w:t>Housing will</w:t>
      </w:r>
      <w:r>
        <w:rPr>
          <w:spacing w:val="-2"/>
        </w:rPr>
        <w:t xml:space="preserve"> </w:t>
      </w:r>
      <w:r>
        <w:t>be</w:t>
      </w:r>
      <w:r>
        <w:rPr>
          <w:spacing w:val="-5"/>
        </w:rPr>
        <w:t xml:space="preserve"> </w:t>
      </w:r>
      <w:r>
        <w:t>required</w:t>
      </w:r>
      <w:r>
        <w:rPr>
          <w:spacing w:val="-3"/>
        </w:rPr>
        <w:t xml:space="preserve"> </w:t>
      </w:r>
      <w:r>
        <w:t>and</w:t>
      </w:r>
      <w:r>
        <w:rPr>
          <w:spacing w:val="-3"/>
        </w:rPr>
        <w:t xml:space="preserve"> </w:t>
      </w:r>
      <w:r>
        <w:t>the</w:t>
      </w:r>
      <w:r>
        <w:rPr>
          <w:spacing w:val="-3"/>
        </w:rPr>
        <w:t xml:space="preserve"> </w:t>
      </w:r>
      <w:r>
        <w:t>Ministry</w:t>
      </w:r>
      <w:r>
        <w:rPr>
          <w:spacing w:val="-3"/>
        </w:rPr>
        <w:t xml:space="preserve"> </w:t>
      </w:r>
      <w:r>
        <w:t>of</w:t>
      </w:r>
      <w:r>
        <w:rPr>
          <w:spacing w:val="-3"/>
        </w:rPr>
        <w:t xml:space="preserve"> </w:t>
      </w:r>
      <w:r>
        <w:t xml:space="preserve">Social Development will need to complete the operational policy design before the changes are implemented in late </w:t>
      </w:r>
      <w:proofErr w:type="gramStart"/>
      <w:r>
        <w:t>2025</w:t>
      </w:r>
      <w:proofErr w:type="gramEnd"/>
    </w:p>
    <w:p w14:paraId="7AB7BE0B" w14:textId="77777777" w:rsidR="006C6101" w:rsidRDefault="006C6101">
      <w:pPr>
        <w:pStyle w:val="ListParagraph"/>
        <w:spacing w:line="242" w:lineRule="auto"/>
        <w:sectPr w:rsidR="006C6101">
          <w:pgSz w:w="11910" w:h="16840"/>
          <w:pgMar w:top="1340" w:right="141" w:bottom="940" w:left="1275" w:header="0" w:footer="753" w:gutter="0"/>
          <w:cols w:space="720"/>
        </w:sectPr>
      </w:pPr>
    </w:p>
    <w:p w14:paraId="7602B257" w14:textId="77777777" w:rsidR="006C6101" w:rsidRDefault="00D61705">
      <w:pPr>
        <w:pStyle w:val="ListParagraph"/>
        <w:numPr>
          <w:ilvl w:val="0"/>
          <w:numId w:val="1"/>
        </w:numPr>
        <w:tabs>
          <w:tab w:val="left" w:pos="446"/>
          <w:tab w:val="left" w:pos="448"/>
        </w:tabs>
        <w:spacing w:before="80" w:line="242" w:lineRule="auto"/>
        <w:ind w:right="1693" w:hanging="296"/>
        <w:jc w:val="both"/>
      </w:pPr>
      <w:proofErr w:type="spellStart"/>
      <w:r>
        <w:rPr>
          <w:b/>
        </w:rPr>
        <w:t>authorise</w:t>
      </w:r>
      <w:proofErr w:type="spellEnd"/>
      <w:r>
        <w:rPr>
          <w:b/>
          <w:spacing w:val="-4"/>
        </w:rPr>
        <w:t xml:space="preserve"> </w:t>
      </w:r>
      <w:r>
        <w:t>the</w:t>
      </w:r>
      <w:r>
        <w:rPr>
          <w:spacing w:val="-2"/>
        </w:rPr>
        <w:t xml:space="preserve"> </w:t>
      </w:r>
      <w:r>
        <w:t>Associate</w:t>
      </w:r>
      <w:r>
        <w:rPr>
          <w:spacing w:val="-4"/>
        </w:rPr>
        <w:t xml:space="preserve"> </w:t>
      </w:r>
      <w:r>
        <w:t>Minister</w:t>
      </w:r>
      <w:r>
        <w:rPr>
          <w:spacing w:val="-4"/>
        </w:rPr>
        <w:t xml:space="preserve"> </w:t>
      </w:r>
      <w:r>
        <w:t>of</w:t>
      </w:r>
      <w:r>
        <w:rPr>
          <w:spacing w:val="-2"/>
        </w:rPr>
        <w:t xml:space="preserve"> </w:t>
      </w:r>
      <w:r>
        <w:t>Housing,</w:t>
      </w:r>
      <w:r>
        <w:rPr>
          <w:spacing w:val="-2"/>
        </w:rPr>
        <w:t xml:space="preserve"> </w:t>
      </w:r>
      <w:r>
        <w:t>and</w:t>
      </w:r>
      <w:r>
        <w:rPr>
          <w:spacing w:val="-2"/>
        </w:rPr>
        <w:t xml:space="preserve"> </w:t>
      </w:r>
      <w:r>
        <w:t>other</w:t>
      </w:r>
      <w:r>
        <w:rPr>
          <w:spacing w:val="-2"/>
        </w:rPr>
        <w:t xml:space="preserve"> </w:t>
      </w:r>
      <w:r>
        <w:t>Ministers</w:t>
      </w:r>
      <w:r>
        <w:rPr>
          <w:spacing w:val="-1"/>
        </w:rPr>
        <w:t xml:space="preserve"> </w:t>
      </w:r>
      <w:r>
        <w:t>(the</w:t>
      </w:r>
      <w:r>
        <w:rPr>
          <w:spacing w:val="-2"/>
        </w:rPr>
        <w:t xml:space="preserve"> </w:t>
      </w:r>
      <w:r>
        <w:t>Minister</w:t>
      </w:r>
      <w:r>
        <w:rPr>
          <w:spacing w:val="-1"/>
        </w:rPr>
        <w:t xml:space="preserve"> </w:t>
      </w:r>
      <w:r>
        <w:t>of</w:t>
      </w:r>
      <w:r>
        <w:rPr>
          <w:spacing w:val="-4"/>
        </w:rPr>
        <w:t xml:space="preserve"> </w:t>
      </w:r>
      <w:r>
        <w:t>Finance, the Minister</w:t>
      </w:r>
      <w:r>
        <w:rPr>
          <w:spacing w:val="-2"/>
        </w:rPr>
        <w:t xml:space="preserve"> </w:t>
      </w:r>
      <w:r>
        <w:t>of Housing, and</w:t>
      </w:r>
      <w:r>
        <w:rPr>
          <w:spacing w:val="-2"/>
        </w:rPr>
        <w:t xml:space="preserve"> </w:t>
      </w:r>
      <w:r>
        <w:t>the Minister for Social Development and Employment),</w:t>
      </w:r>
      <w:r>
        <w:rPr>
          <w:spacing w:val="-3"/>
        </w:rPr>
        <w:t xml:space="preserve"> </w:t>
      </w:r>
      <w:r>
        <w:t>to make</w:t>
      </w:r>
      <w:r>
        <w:rPr>
          <w:spacing w:val="-2"/>
        </w:rPr>
        <w:t xml:space="preserve"> </w:t>
      </w:r>
      <w:r>
        <w:t>any final detailed decisions on the policy change outlined in recommendation 4 above.</w:t>
      </w:r>
    </w:p>
    <w:p w14:paraId="6080A7AB" w14:textId="77777777" w:rsidR="006C6101" w:rsidRDefault="006C6101">
      <w:pPr>
        <w:pStyle w:val="BodyText"/>
      </w:pPr>
    </w:p>
    <w:p w14:paraId="42AD32E6" w14:textId="77777777" w:rsidR="006C6101" w:rsidRDefault="006C6101">
      <w:pPr>
        <w:pStyle w:val="BodyText"/>
      </w:pPr>
    </w:p>
    <w:p w14:paraId="09866AFD" w14:textId="77777777" w:rsidR="006C6101" w:rsidRDefault="006C6101">
      <w:pPr>
        <w:pStyle w:val="BodyText"/>
        <w:spacing w:before="102"/>
      </w:pPr>
    </w:p>
    <w:p w14:paraId="04C31FB1" w14:textId="77777777" w:rsidR="006C6101" w:rsidRDefault="00D61705">
      <w:pPr>
        <w:pStyle w:val="BodyText"/>
        <w:spacing w:line="465" w:lineRule="auto"/>
        <w:ind w:left="165" w:right="7725"/>
      </w:pPr>
      <w:proofErr w:type="spellStart"/>
      <w:r>
        <w:t>Authorised</w:t>
      </w:r>
      <w:proofErr w:type="spellEnd"/>
      <w:r>
        <w:rPr>
          <w:spacing w:val="-14"/>
        </w:rPr>
        <w:t xml:space="preserve"> </w:t>
      </w:r>
      <w:r>
        <w:t>for</w:t>
      </w:r>
      <w:r>
        <w:rPr>
          <w:spacing w:val="-14"/>
        </w:rPr>
        <w:t xml:space="preserve"> </w:t>
      </w:r>
      <w:proofErr w:type="spellStart"/>
      <w:r>
        <w:t>lodgement</w:t>
      </w:r>
      <w:proofErr w:type="spellEnd"/>
      <w:r>
        <w:t xml:space="preserve"> Hon Tama </w:t>
      </w:r>
      <w:proofErr w:type="spellStart"/>
      <w:r>
        <w:t>Potaka</w:t>
      </w:r>
      <w:proofErr w:type="spellEnd"/>
    </w:p>
    <w:p w14:paraId="4CA36A1E" w14:textId="77777777" w:rsidR="006C6101" w:rsidRDefault="00D61705">
      <w:pPr>
        <w:pStyle w:val="BodyText"/>
        <w:spacing w:before="5"/>
        <w:ind w:left="165"/>
      </w:pPr>
      <w:r>
        <w:t>Associate</w:t>
      </w:r>
      <w:r>
        <w:rPr>
          <w:spacing w:val="-5"/>
        </w:rPr>
        <w:t xml:space="preserve"> </w:t>
      </w:r>
      <w:r>
        <w:t>Minister</w:t>
      </w:r>
      <w:r>
        <w:rPr>
          <w:spacing w:val="-4"/>
        </w:rPr>
        <w:t xml:space="preserve"> </w:t>
      </w:r>
      <w:r>
        <w:t>of</w:t>
      </w:r>
      <w:r>
        <w:rPr>
          <w:spacing w:val="-3"/>
        </w:rPr>
        <w:t xml:space="preserve"> </w:t>
      </w:r>
      <w:r>
        <w:rPr>
          <w:spacing w:val="-2"/>
        </w:rPr>
        <w:t>Housing</w:t>
      </w:r>
    </w:p>
    <w:sectPr w:rsidR="006C6101">
      <w:pgSz w:w="11910" w:h="16840"/>
      <w:pgMar w:top="1340" w:right="141" w:bottom="940" w:left="1275" w:header="0" w:footer="7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EED5B" w14:textId="77777777" w:rsidR="00D61705" w:rsidRDefault="00D61705">
      <w:r>
        <w:separator/>
      </w:r>
    </w:p>
  </w:endnote>
  <w:endnote w:type="continuationSeparator" w:id="0">
    <w:p w14:paraId="0AC7A478" w14:textId="77777777" w:rsidR="00D61705" w:rsidRDefault="00D61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79B26" w14:textId="77777777" w:rsidR="006C6101" w:rsidRDefault="00D61705">
    <w:pPr>
      <w:pStyle w:val="BodyText"/>
      <w:spacing w:line="14" w:lineRule="auto"/>
      <w:rPr>
        <w:sz w:val="20"/>
      </w:rPr>
    </w:pPr>
    <w:r>
      <w:rPr>
        <w:noProof/>
        <w:sz w:val="20"/>
      </w:rPr>
      <mc:AlternateContent>
        <mc:Choice Requires="wps">
          <w:drawing>
            <wp:anchor distT="0" distB="0" distL="0" distR="0" simplePos="0" relativeHeight="487423488" behindDoc="1" locked="0" layoutInCell="1" allowOverlap="1" wp14:anchorId="3A9285F1" wp14:editId="22293429">
              <wp:simplePos x="0" y="0"/>
              <wp:positionH relativeFrom="page">
                <wp:posOffset>6539230</wp:posOffset>
              </wp:positionH>
              <wp:positionV relativeFrom="page">
                <wp:posOffset>10074378</wp:posOffset>
              </wp:positionV>
              <wp:extent cx="15938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21792ECF" w14:textId="77777777" w:rsidR="006C6101" w:rsidRDefault="00D61705">
                          <w:pPr>
                            <w:pStyle w:val="BodyText"/>
                            <w:spacing w:before="11"/>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3A9285F1" id="_x0000_t202" coordsize="21600,21600" o:spt="202" path="m,l,21600r21600,l21600,xe">
              <v:stroke joinstyle="miter"/>
              <v:path gradientshapeok="t" o:connecttype="rect"/>
            </v:shapetype>
            <v:shape id="Textbox 1" o:spid="_x0000_s1026" type="#_x0000_t202" style="position:absolute;margin-left:514.9pt;margin-top:793.25pt;width:12.55pt;height:14.25pt;z-index:-15892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" filled="f" stroked="f">
              <v:textbox inset="0,0,0,0">
                <w:txbxContent>
                  <w:p w14:paraId="21792ECF" w14:textId="77777777" w:rsidR="006C6101" w:rsidRDefault="00D61705">
                    <w:pPr>
                      <w:pStyle w:val="BodyText"/>
                      <w:spacing w:before="11"/>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24000" behindDoc="1" locked="0" layoutInCell="1" allowOverlap="1" wp14:anchorId="21C2D8EC" wp14:editId="4B0888E9">
              <wp:simplePos x="0" y="0"/>
              <wp:positionH relativeFrom="page">
                <wp:posOffset>190500</wp:posOffset>
              </wp:positionH>
              <wp:positionV relativeFrom="page">
                <wp:posOffset>10373011</wp:posOffset>
              </wp:positionV>
              <wp:extent cx="1785620"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5620" cy="153670"/>
                      </a:xfrm>
                      <a:prstGeom prst="rect">
                        <a:avLst/>
                      </a:prstGeom>
                    </wps:spPr>
                    <wps:txbx>
                      <w:txbxContent>
                        <w:p w14:paraId="0ADAD8D9" w14:textId="77777777" w:rsidR="006C6101" w:rsidRDefault="00D61705">
                          <w:pPr>
                            <w:spacing w:before="14"/>
                            <w:ind w:left="20"/>
                            <w:rPr>
                              <w:rFonts w:ascii="Arial"/>
                              <w:sz w:val="18"/>
                            </w:rPr>
                          </w:pPr>
                          <w:r>
                            <w:rPr>
                              <w:rFonts w:ascii="Arial"/>
                              <w:sz w:val="18"/>
                            </w:rPr>
                            <w:t>72vh7ewzmz</w:t>
                          </w:r>
                          <w:r>
                            <w:rPr>
                              <w:rFonts w:ascii="Arial"/>
                              <w:spacing w:val="-5"/>
                              <w:sz w:val="18"/>
                            </w:rPr>
                            <w:t xml:space="preserve"> </w:t>
                          </w:r>
                          <w:r>
                            <w:rPr>
                              <w:rFonts w:ascii="Arial"/>
                              <w:sz w:val="18"/>
                            </w:rPr>
                            <w:t>2025-04-02</w:t>
                          </w:r>
                          <w:r>
                            <w:rPr>
                              <w:rFonts w:ascii="Arial"/>
                              <w:spacing w:val="-4"/>
                              <w:sz w:val="18"/>
                            </w:rPr>
                            <w:t xml:space="preserve"> </w:t>
                          </w:r>
                          <w:r>
                            <w:rPr>
                              <w:rFonts w:ascii="Arial"/>
                              <w:spacing w:val="-2"/>
                              <w:sz w:val="18"/>
                            </w:rPr>
                            <w:t>06:51:32</w:t>
                          </w:r>
                        </w:p>
                      </w:txbxContent>
                    </wps:txbx>
                    <wps:bodyPr wrap="square" lIns="0" tIns="0" rIns="0" bIns="0" rtlCol="0">
                      <a:noAutofit/>
                    </wps:bodyPr>
                  </wps:wsp>
                </a:graphicData>
              </a:graphic>
            </wp:anchor>
          </w:drawing>
        </mc:Choice>
        <mc:Fallback>
          <w:pict>
            <v:shape w14:anchorId="21C2D8EC" id="Textbox 2" o:spid="_x0000_s1027" type="#_x0000_t202" style="position:absolute;margin-left:15pt;margin-top:816.75pt;width:140.6pt;height:12.1pt;z-index:-15892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" filled="f" stroked="f">
              <v:textbox inset="0,0,0,0">
                <w:txbxContent>
                  <w:p w14:paraId="0ADAD8D9" w14:textId="77777777" w:rsidR="006C6101" w:rsidRDefault="00D61705">
                    <w:pPr>
                      <w:spacing w:before="14"/>
                      <w:ind w:left="20"/>
                      <w:rPr>
                        <w:rFonts w:ascii="Arial"/>
                        <w:sz w:val="18"/>
                      </w:rPr>
                    </w:pPr>
                    <w:r>
                      <w:rPr>
                        <w:rFonts w:ascii="Arial"/>
                        <w:sz w:val="18"/>
                      </w:rPr>
                      <w:t>72vh7ewzmz</w:t>
                    </w:r>
                    <w:r>
                      <w:rPr>
                        <w:rFonts w:ascii="Arial"/>
                        <w:spacing w:val="-5"/>
                        <w:sz w:val="18"/>
                      </w:rPr>
                      <w:t xml:space="preserve"> </w:t>
                    </w:r>
                    <w:r>
                      <w:rPr>
                        <w:rFonts w:ascii="Arial"/>
                        <w:sz w:val="18"/>
                      </w:rPr>
                      <w:t>2025-04-02</w:t>
                    </w:r>
                    <w:r>
                      <w:rPr>
                        <w:rFonts w:ascii="Arial"/>
                        <w:spacing w:val="-4"/>
                        <w:sz w:val="18"/>
                      </w:rPr>
                      <w:t xml:space="preserve"> </w:t>
                    </w:r>
                    <w:r>
                      <w:rPr>
                        <w:rFonts w:ascii="Arial"/>
                        <w:spacing w:val="-2"/>
                        <w:sz w:val="18"/>
                      </w:rPr>
                      <w:t>06:51:32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F2B29" w14:textId="77777777" w:rsidR="00D61705" w:rsidRDefault="00D61705">
      <w:r>
        <w:separator/>
      </w:r>
    </w:p>
  </w:footnote>
  <w:footnote w:type="continuationSeparator" w:id="0">
    <w:p w14:paraId="3C1C0A21" w14:textId="77777777" w:rsidR="00D61705" w:rsidRDefault="00D61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354"/>
    <w:multiLevelType w:val="hybridMultilevel"/>
    <w:tmpl w:val="ECE22EC0"/>
    <w:lvl w:ilvl="0" w:tplc="C8841C9A">
      <w:numFmt w:val="bullet"/>
      <w:lvlText w:val=""/>
      <w:lvlJc w:val="left"/>
      <w:pPr>
        <w:ind w:left="731" w:hanging="284"/>
      </w:pPr>
      <w:rPr>
        <w:rFonts w:ascii="Symbol" w:eastAsia="Symbol" w:hAnsi="Symbol" w:cs="Symbol" w:hint="default"/>
        <w:b w:val="0"/>
        <w:bCs w:val="0"/>
        <w:i w:val="0"/>
        <w:iCs w:val="0"/>
        <w:spacing w:val="0"/>
        <w:w w:val="100"/>
        <w:sz w:val="22"/>
        <w:szCs w:val="22"/>
        <w:lang w:val="en-US" w:eastAsia="en-US" w:bidi="ar-SA"/>
      </w:rPr>
    </w:lvl>
    <w:lvl w:ilvl="1" w:tplc="A2D2C036">
      <w:numFmt w:val="bullet"/>
      <w:lvlText w:val="•"/>
      <w:lvlJc w:val="left"/>
      <w:pPr>
        <w:ind w:left="1715" w:hanging="284"/>
      </w:pPr>
      <w:rPr>
        <w:rFonts w:hint="default"/>
        <w:lang w:val="en-US" w:eastAsia="en-US" w:bidi="ar-SA"/>
      </w:rPr>
    </w:lvl>
    <w:lvl w:ilvl="2" w:tplc="68166E08">
      <w:numFmt w:val="bullet"/>
      <w:lvlText w:val="•"/>
      <w:lvlJc w:val="left"/>
      <w:pPr>
        <w:ind w:left="2690" w:hanging="284"/>
      </w:pPr>
      <w:rPr>
        <w:rFonts w:hint="default"/>
        <w:lang w:val="en-US" w:eastAsia="en-US" w:bidi="ar-SA"/>
      </w:rPr>
    </w:lvl>
    <w:lvl w:ilvl="3" w:tplc="82CC56EC">
      <w:numFmt w:val="bullet"/>
      <w:lvlText w:val="•"/>
      <w:lvlJc w:val="left"/>
      <w:pPr>
        <w:ind w:left="3665" w:hanging="284"/>
      </w:pPr>
      <w:rPr>
        <w:rFonts w:hint="default"/>
        <w:lang w:val="en-US" w:eastAsia="en-US" w:bidi="ar-SA"/>
      </w:rPr>
    </w:lvl>
    <w:lvl w:ilvl="4" w:tplc="189ECF88">
      <w:numFmt w:val="bullet"/>
      <w:lvlText w:val="•"/>
      <w:lvlJc w:val="left"/>
      <w:pPr>
        <w:ind w:left="4640" w:hanging="284"/>
      </w:pPr>
      <w:rPr>
        <w:rFonts w:hint="default"/>
        <w:lang w:val="en-US" w:eastAsia="en-US" w:bidi="ar-SA"/>
      </w:rPr>
    </w:lvl>
    <w:lvl w:ilvl="5" w:tplc="4AFC25FA">
      <w:numFmt w:val="bullet"/>
      <w:lvlText w:val="•"/>
      <w:lvlJc w:val="left"/>
      <w:pPr>
        <w:ind w:left="5615" w:hanging="284"/>
      </w:pPr>
      <w:rPr>
        <w:rFonts w:hint="default"/>
        <w:lang w:val="en-US" w:eastAsia="en-US" w:bidi="ar-SA"/>
      </w:rPr>
    </w:lvl>
    <w:lvl w:ilvl="6" w:tplc="40463466">
      <w:numFmt w:val="bullet"/>
      <w:lvlText w:val="•"/>
      <w:lvlJc w:val="left"/>
      <w:pPr>
        <w:ind w:left="6590" w:hanging="284"/>
      </w:pPr>
      <w:rPr>
        <w:rFonts w:hint="default"/>
        <w:lang w:val="en-US" w:eastAsia="en-US" w:bidi="ar-SA"/>
      </w:rPr>
    </w:lvl>
    <w:lvl w:ilvl="7" w:tplc="BF606D10">
      <w:numFmt w:val="bullet"/>
      <w:lvlText w:val="•"/>
      <w:lvlJc w:val="left"/>
      <w:pPr>
        <w:ind w:left="7565" w:hanging="284"/>
      </w:pPr>
      <w:rPr>
        <w:rFonts w:hint="default"/>
        <w:lang w:val="en-US" w:eastAsia="en-US" w:bidi="ar-SA"/>
      </w:rPr>
    </w:lvl>
    <w:lvl w:ilvl="8" w:tplc="A1DCF81A">
      <w:numFmt w:val="bullet"/>
      <w:lvlText w:val="•"/>
      <w:lvlJc w:val="left"/>
      <w:pPr>
        <w:ind w:left="8540" w:hanging="284"/>
      </w:pPr>
      <w:rPr>
        <w:rFonts w:hint="default"/>
        <w:lang w:val="en-US" w:eastAsia="en-US" w:bidi="ar-SA"/>
      </w:rPr>
    </w:lvl>
  </w:abstractNum>
  <w:abstractNum w:abstractNumId="1" w15:restartNumberingAfterBreak="0">
    <w:nsid w:val="06B801EB"/>
    <w:multiLevelType w:val="multilevel"/>
    <w:tmpl w:val="9C74A52A"/>
    <w:lvl w:ilvl="0">
      <w:start w:val="1"/>
      <w:numFmt w:val="decimal"/>
      <w:lvlText w:val="%1."/>
      <w:lvlJc w:val="left"/>
      <w:pPr>
        <w:ind w:left="448" w:hanging="425"/>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start w:val="1"/>
      <w:numFmt w:val="decimal"/>
      <w:lvlText w:val="%1.%2"/>
      <w:lvlJc w:val="left"/>
      <w:pPr>
        <w:ind w:left="873" w:hanging="425"/>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1947" w:hanging="425"/>
      </w:pPr>
      <w:rPr>
        <w:rFonts w:hint="default"/>
        <w:lang w:val="en-US" w:eastAsia="en-US" w:bidi="ar-SA"/>
      </w:rPr>
    </w:lvl>
    <w:lvl w:ilvl="3">
      <w:numFmt w:val="bullet"/>
      <w:lvlText w:val="•"/>
      <w:lvlJc w:val="left"/>
      <w:pPr>
        <w:ind w:left="3015" w:hanging="425"/>
      </w:pPr>
      <w:rPr>
        <w:rFonts w:hint="default"/>
        <w:lang w:val="en-US" w:eastAsia="en-US" w:bidi="ar-SA"/>
      </w:rPr>
    </w:lvl>
    <w:lvl w:ilvl="4">
      <w:numFmt w:val="bullet"/>
      <w:lvlText w:val="•"/>
      <w:lvlJc w:val="left"/>
      <w:pPr>
        <w:ind w:left="4083" w:hanging="425"/>
      </w:pPr>
      <w:rPr>
        <w:rFonts w:hint="default"/>
        <w:lang w:val="en-US" w:eastAsia="en-US" w:bidi="ar-SA"/>
      </w:rPr>
    </w:lvl>
    <w:lvl w:ilvl="5">
      <w:numFmt w:val="bullet"/>
      <w:lvlText w:val="•"/>
      <w:lvlJc w:val="left"/>
      <w:pPr>
        <w:ind w:left="5151" w:hanging="425"/>
      </w:pPr>
      <w:rPr>
        <w:rFonts w:hint="default"/>
        <w:lang w:val="en-US" w:eastAsia="en-US" w:bidi="ar-SA"/>
      </w:rPr>
    </w:lvl>
    <w:lvl w:ilvl="6">
      <w:numFmt w:val="bullet"/>
      <w:lvlText w:val="•"/>
      <w:lvlJc w:val="left"/>
      <w:pPr>
        <w:ind w:left="6219" w:hanging="425"/>
      </w:pPr>
      <w:rPr>
        <w:rFonts w:hint="default"/>
        <w:lang w:val="en-US" w:eastAsia="en-US" w:bidi="ar-SA"/>
      </w:rPr>
    </w:lvl>
    <w:lvl w:ilvl="7">
      <w:numFmt w:val="bullet"/>
      <w:lvlText w:val="•"/>
      <w:lvlJc w:val="left"/>
      <w:pPr>
        <w:ind w:left="7286" w:hanging="425"/>
      </w:pPr>
      <w:rPr>
        <w:rFonts w:hint="default"/>
        <w:lang w:val="en-US" w:eastAsia="en-US" w:bidi="ar-SA"/>
      </w:rPr>
    </w:lvl>
    <w:lvl w:ilvl="8">
      <w:numFmt w:val="bullet"/>
      <w:lvlText w:val="•"/>
      <w:lvlJc w:val="left"/>
      <w:pPr>
        <w:ind w:left="8354" w:hanging="425"/>
      </w:pPr>
      <w:rPr>
        <w:rFonts w:hint="default"/>
        <w:lang w:val="en-US" w:eastAsia="en-US" w:bidi="ar-SA"/>
      </w:rPr>
    </w:lvl>
  </w:abstractNum>
  <w:abstractNum w:abstractNumId="2" w15:restartNumberingAfterBreak="0">
    <w:nsid w:val="10A130AA"/>
    <w:multiLevelType w:val="hybridMultilevel"/>
    <w:tmpl w:val="3AF2E3BE"/>
    <w:lvl w:ilvl="0" w:tplc="B28081F2">
      <w:numFmt w:val="bullet"/>
      <w:lvlText w:val=""/>
      <w:lvlJc w:val="left"/>
      <w:pPr>
        <w:ind w:left="731" w:hanging="284"/>
      </w:pPr>
      <w:rPr>
        <w:rFonts w:ascii="Symbol" w:eastAsia="Symbol" w:hAnsi="Symbol" w:cs="Symbol" w:hint="default"/>
        <w:b w:val="0"/>
        <w:bCs w:val="0"/>
        <w:i w:val="0"/>
        <w:iCs w:val="0"/>
        <w:spacing w:val="0"/>
        <w:w w:val="100"/>
        <w:sz w:val="22"/>
        <w:szCs w:val="22"/>
        <w:lang w:val="en-US" w:eastAsia="en-US" w:bidi="ar-SA"/>
      </w:rPr>
    </w:lvl>
    <w:lvl w:ilvl="1" w:tplc="B3C87D30">
      <w:numFmt w:val="bullet"/>
      <w:lvlText w:val="•"/>
      <w:lvlJc w:val="left"/>
      <w:pPr>
        <w:ind w:left="1584" w:hanging="284"/>
      </w:pPr>
      <w:rPr>
        <w:rFonts w:hint="default"/>
        <w:lang w:val="en-US" w:eastAsia="en-US" w:bidi="ar-SA"/>
      </w:rPr>
    </w:lvl>
    <w:lvl w:ilvl="2" w:tplc="29BA2744">
      <w:numFmt w:val="bullet"/>
      <w:lvlText w:val="•"/>
      <w:lvlJc w:val="left"/>
      <w:pPr>
        <w:ind w:left="2429" w:hanging="284"/>
      </w:pPr>
      <w:rPr>
        <w:rFonts w:hint="default"/>
        <w:lang w:val="en-US" w:eastAsia="en-US" w:bidi="ar-SA"/>
      </w:rPr>
    </w:lvl>
    <w:lvl w:ilvl="3" w:tplc="E03616A6">
      <w:numFmt w:val="bullet"/>
      <w:lvlText w:val="•"/>
      <w:lvlJc w:val="left"/>
      <w:pPr>
        <w:ind w:left="3274" w:hanging="284"/>
      </w:pPr>
      <w:rPr>
        <w:rFonts w:hint="default"/>
        <w:lang w:val="en-US" w:eastAsia="en-US" w:bidi="ar-SA"/>
      </w:rPr>
    </w:lvl>
    <w:lvl w:ilvl="4" w:tplc="2A880194">
      <w:numFmt w:val="bullet"/>
      <w:lvlText w:val="•"/>
      <w:lvlJc w:val="left"/>
      <w:pPr>
        <w:ind w:left="4118" w:hanging="284"/>
      </w:pPr>
      <w:rPr>
        <w:rFonts w:hint="default"/>
        <w:lang w:val="en-US" w:eastAsia="en-US" w:bidi="ar-SA"/>
      </w:rPr>
    </w:lvl>
    <w:lvl w:ilvl="5" w:tplc="E2D242AC">
      <w:numFmt w:val="bullet"/>
      <w:lvlText w:val="•"/>
      <w:lvlJc w:val="left"/>
      <w:pPr>
        <w:ind w:left="4963" w:hanging="284"/>
      </w:pPr>
      <w:rPr>
        <w:rFonts w:hint="default"/>
        <w:lang w:val="en-US" w:eastAsia="en-US" w:bidi="ar-SA"/>
      </w:rPr>
    </w:lvl>
    <w:lvl w:ilvl="6" w:tplc="519ADA16">
      <w:numFmt w:val="bullet"/>
      <w:lvlText w:val="•"/>
      <w:lvlJc w:val="left"/>
      <w:pPr>
        <w:ind w:left="5808" w:hanging="284"/>
      </w:pPr>
      <w:rPr>
        <w:rFonts w:hint="default"/>
        <w:lang w:val="en-US" w:eastAsia="en-US" w:bidi="ar-SA"/>
      </w:rPr>
    </w:lvl>
    <w:lvl w:ilvl="7" w:tplc="FF3413F0">
      <w:numFmt w:val="bullet"/>
      <w:lvlText w:val="•"/>
      <w:lvlJc w:val="left"/>
      <w:pPr>
        <w:ind w:left="6652" w:hanging="284"/>
      </w:pPr>
      <w:rPr>
        <w:rFonts w:hint="default"/>
        <w:lang w:val="en-US" w:eastAsia="en-US" w:bidi="ar-SA"/>
      </w:rPr>
    </w:lvl>
    <w:lvl w:ilvl="8" w:tplc="1DF244EA">
      <w:numFmt w:val="bullet"/>
      <w:lvlText w:val="•"/>
      <w:lvlJc w:val="left"/>
      <w:pPr>
        <w:ind w:left="7497" w:hanging="284"/>
      </w:pPr>
      <w:rPr>
        <w:rFonts w:hint="default"/>
        <w:lang w:val="en-US" w:eastAsia="en-US" w:bidi="ar-SA"/>
      </w:rPr>
    </w:lvl>
  </w:abstractNum>
  <w:abstractNum w:abstractNumId="3" w15:restartNumberingAfterBreak="0">
    <w:nsid w:val="277B4683"/>
    <w:multiLevelType w:val="multilevel"/>
    <w:tmpl w:val="8B2EF1B2"/>
    <w:lvl w:ilvl="0">
      <w:start w:val="1"/>
      <w:numFmt w:val="decimal"/>
      <w:lvlText w:val="%1"/>
      <w:lvlJc w:val="left"/>
      <w:pPr>
        <w:ind w:left="448" w:hanging="284"/>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start w:val="1"/>
      <w:numFmt w:val="decimal"/>
      <w:lvlText w:val="%1.%2"/>
      <w:lvlJc w:val="left"/>
      <w:pPr>
        <w:ind w:left="873" w:hanging="425"/>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1947" w:hanging="425"/>
      </w:pPr>
      <w:rPr>
        <w:rFonts w:hint="default"/>
        <w:lang w:val="en-US" w:eastAsia="en-US" w:bidi="ar-SA"/>
      </w:rPr>
    </w:lvl>
    <w:lvl w:ilvl="3">
      <w:numFmt w:val="bullet"/>
      <w:lvlText w:val="•"/>
      <w:lvlJc w:val="left"/>
      <w:pPr>
        <w:ind w:left="3015" w:hanging="425"/>
      </w:pPr>
      <w:rPr>
        <w:rFonts w:hint="default"/>
        <w:lang w:val="en-US" w:eastAsia="en-US" w:bidi="ar-SA"/>
      </w:rPr>
    </w:lvl>
    <w:lvl w:ilvl="4">
      <w:numFmt w:val="bullet"/>
      <w:lvlText w:val="•"/>
      <w:lvlJc w:val="left"/>
      <w:pPr>
        <w:ind w:left="4083" w:hanging="425"/>
      </w:pPr>
      <w:rPr>
        <w:rFonts w:hint="default"/>
        <w:lang w:val="en-US" w:eastAsia="en-US" w:bidi="ar-SA"/>
      </w:rPr>
    </w:lvl>
    <w:lvl w:ilvl="5">
      <w:numFmt w:val="bullet"/>
      <w:lvlText w:val="•"/>
      <w:lvlJc w:val="left"/>
      <w:pPr>
        <w:ind w:left="5151" w:hanging="425"/>
      </w:pPr>
      <w:rPr>
        <w:rFonts w:hint="default"/>
        <w:lang w:val="en-US" w:eastAsia="en-US" w:bidi="ar-SA"/>
      </w:rPr>
    </w:lvl>
    <w:lvl w:ilvl="6">
      <w:numFmt w:val="bullet"/>
      <w:lvlText w:val="•"/>
      <w:lvlJc w:val="left"/>
      <w:pPr>
        <w:ind w:left="6219" w:hanging="425"/>
      </w:pPr>
      <w:rPr>
        <w:rFonts w:hint="default"/>
        <w:lang w:val="en-US" w:eastAsia="en-US" w:bidi="ar-SA"/>
      </w:rPr>
    </w:lvl>
    <w:lvl w:ilvl="7">
      <w:numFmt w:val="bullet"/>
      <w:lvlText w:val="•"/>
      <w:lvlJc w:val="left"/>
      <w:pPr>
        <w:ind w:left="7286" w:hanging="425"/>
      </w:pPr>
      <w:rPr>
        <w:rFonts w:hint="default"/>
        <w:lang w:val="en-US" w:eastAsia="en-US" w:bidi="ar-SA"/>
      </w:rPr>
    </w:lvl>
    <w:lvl w:ilvl="8">
      <w:numFmt w:val="bullet"/>
      <w:lvlText w:val="•"/>
      <w:lvlJc w:val="left"/>
      <w:pPr>
        <w:ind w:left="8354" w:hanging="425"/>
      </w:pPr>
      <w:rPr>
        <w:rFonts w:hint="default"/>
        <w:lang w:val="en-US" w:eastAsia="en-US" w:bidi="ar-SA"/>
      </w:rPr>
    </w:lvl>
  </w:abstractNum>
  <w:abstractNum w:abstractNumId="4" w15:restartNumberingAfterBreak="0">
    <w:nsid w:val="2F8E0DBB"/>
    <w:multiLevelType w:val="hybridMultilevel"/>
    <w:tmpl w:val="C2363920"/>
    <w:lvl w:ilvl="0" w:tplc="F5CC3DE4">
      <w:numFmt w:val="bullet"/>
      <w:lvlText w:val=""/>
      <w:lvlJc w:val="left"/>
      <w:pPr>
        <w:ind w:left="731" w:hanging="284"/>
      </w:pPr>
      <w:rPr>
        <w:rFonts w:ascii="Symbol" w:eastAsia="Symbol" w:hAnsi="Symbol" w:cs="Symbol" w:hint="default"/>
        <w:b w:val="0"/>
        <w:bCs w:val="0"/>
        <w:i w:val="0"/>
        <w:iCs w:val="0"/>
        <w:spacing w:val="0"/>
        <w:w w:val="100"/>
        <w:sz w:val="22"/>
        <w:szCs w:val="22"/>
        <w:lang w:val="en-US" w:eastAsia="en-US" w:bidi="ar-SA"/>
      </w:rPr>
    </w:lvl>
    <w:lvl w:ilvl="1" w:tplc="D8C6DE56">
      <w:numFmt w:val="bullet"/>
      <w:lvlText w:val="•"/>
      <w:lvlJc w:val="left"/>
      <w:pPr>
        <w:ind w:left="1715" w:hanging="284"/>
      </w:pPr>
      <w:rPr>
        <w:rFonts w:hint="default"/>
        <w:lang w:val="en-US" w:eastAsia="en-US" w:bidi="ar-SA"/>
      </w:rPr>
    </w:lvl>
    <w:lvl w:ilvl="2" w:tplc="2A1E257A">
      <w:numFmt w:val="bullet"/>
      <w:lvlText w:val="•"/>
      <w:lvlJc w:val="left"/>
      <w:pPr>
        <w:ind w:left="2690" w:hanging="284"/>
      </w:pPr>
      <w:rPr>
        <w:rFonts w:hint="default"/>
        <w:lang w:val="en-US" w:eastAsia="en-US" w:bidi="ar-SA"/>
      </w:rPr>
    </w:lvl>
    <w:lvl w:ilvl="3" w:tplc="0D501216">
      <w:numFmt w:val="bullet"/>
      <w:lvlText w:val="•"/>
      <w:lvlJc w:val="left"/>
      <w:pPr>
        <w:ind w:left="3665" w:hanging="284"/>
      </w:pPr>
      <w:rPr>
        <w:rFonts w:hint="default"/>
        <w:lang w:val="en-US" w:eastAsia="en-US" w:bidi="ar-SA"/>
      </w:rPr>
    </w:lvl>
    <w:lvl w:ilvl="4" w:tplc="1D7C79C4">
      <w:numFmt w:val="bullet"/>
      <w:lvlText w:val="•"/>
      <w:lvlJc w:val="left"/>
      <w:pPr>
        <w:ind w:left="4640" w:hanging="284"/>
      </w:pPr>
      <w:rPr>
        <w:rFonts w:hint="default"/>
        <w:lang w:val="en-US" w:eastAsia="en-US" w:bidi="ar-SA"/>
      </w:rPr>
    </w:lvl>
    <w:lvl w:ilvl="5" w:tplc="B67E7EDA">
      <w:numFmt w:val="bullet"/>
      <w:lvlText w:val="•"/>
      <w:lvlJc w:val="left"/>
      <w:pPr>
        <w:ind w:left="5615" w:hanging="284"/>
      </w:pPr>
      <w:rPr>
        <w:rFonts w:hint="default"/>
        <w:lang w:val="en-US" w:eastAsia="en-US" w:bidi="ar-SA"/>
      </w:rPr>
    </w:lvl>
    <w:lvl w:ilvl="6" w:tplc="10249028">
      <w:numFmt w:val="bullet"/>
      <w:lvlText w:val="•"/>
      <w:lvlJc w:val="left"/>
      <w:pPr>
        <w:ind w:left="6590" w:hanging="284"/>
      </w:pPr>
      <w:rPr>
        <w:rFonts w:hint="default"/>
        <w:lang w:val="en-US" w:eastAsia="en-US" w:bidi="ar-SA"/>
      </w:rPr>
    </w:lvl>
    <w:lvl w:ilvl="7" w:tplc="E84433F4">
      <w:numFmt w:val="bullet"/>
      <w:lvlText w:val="•"/>
      <w:lvlJc w:val="left"/>
      <w:pPr>
        <w:ind w:left="7565" w:hanging="284"/>
      </w:pPr>
      <w:rPr>
        <w:rFonts w:hint="default"/>
        <w:lang w:val="en-US" w:eastAsia="en-US" w:bidi="ar-SA"/>
      </w:rPr>
    </w:lvl>
    <w:lvl w:ilvl="8" w:tplc="A3FEB992">
      <w:numFmt w:val="bullet"/>
      <w:lvlText w:val="•"/>
      <w:lvlJc w:val="left"/>
      <w:pPr>
        <w:ind w:left="8540" w:hanging="284"/>
      </w:pPr>
      <w:rPr>
        <w:rFonts w:hint="default"/>
        <w:lang w:val="en-US" w:eastAsia="en-US" w:bidi="ar-SA"/>
      </w:rPr>
    </w:lvl>
  </w:abstractNum>
  <w:abstractNum w:abstractNumId="5" w15:restartNumberingAfterBreak="0">
    <w:nsid w:val="32093223"/>
    <w:multiLevelType w:val="hybridMultilevel"/>
    <w:tmpl w:val="3AA40AC6"/>
    <w:lvl w:ilvl="0" w:tplc="9E444762">
      <w:numFmt w:val="bullet"/>
      <w:lvlText w:val=""/>
      <w:lvlJc w:val="left"/>
      <w:pPr>
        <w:ind w:left="731" w:hanging="284"/>
      </w:pPr>
      <w:rPr>
        <w:rFonts w:ascii="Symbol" w:eastAsia="Symbol" w:hAnsi="Symbol" w:cs="Symbol" w:hint="default"/>
        <w:b w:val="0"/>
        <w:bCs w:val="0"/>
        <w:i w:val="0"/>
        <w:iCs w:val="0"/>
        <w:spacing w:val="0"/>
        <w:w w:val="100"/>
        <w:sz w:val="22"/>
        <w:szCs w:val="22"/>
        <w:lang w:val="en-US" w:eastAsia="en-US" w:bidi="ar-SA"/>
      </w:rPr>
    </w:lvl>
    <w:lvl w:ilvl="1" w:tplc="FA94B900">
      <w:numFmt w:val="bullet"/>
      <w:lvlText w:val="•"/>
      <w:lvlJc w:val="left"/>
      <w:pPr>
        <w:ind w:left="1715" w:hanging="284"/>
      </w:pPr>
      <w:rPr>
        <w:rFonts w:hint="default"/>
        <w:lang w:val="en-US" w:eastAsia="en-US" w:bidi="ar-SA"/>
      </w:rPr>
    </w:lvl>
    <w:lvl w:ilvl="2" w:tplc="D696F3F4">
      <w:numFmt w:val="bullet"/>
      <w:lvlText w:val="•"/>
      <w:lvlJc w:val="left"/>
      <w:pPr>
        <w:ind w:left="2690" w:hanging="284"/>
      </w:pPr>
      <w:rPr>
        <w:rFonts w:hint="default"/>
        <w:lang w:val="en-US" w:eastAsia="en-US" w:bidi="ar-SA"/>
      </w:rPr>
    </w:lvl>
    <w:lvl w:ilvl="3" w:tplc="9D24DF70">
      <w:numFmt w:val="bullet"/>
      <w:lvlText w:val="•"/>
      <w:lvlJc w:val="left"/>
      <w:pPr>
        <w:ind w:left="3665" w:hanging="284"/>
      </w:pPr>
      <w:rPr>
        <w:rFonts w:hint="default"/>
        <w:lang w:val="en-US" w:eastAsia="en-US" w:bidi="ar-SA"/>
      </w:rPr>
    </w:lvl>
    <w:lvl w:ilvl="4" w:tplc="7F4CEBE2">
      <w:numFmt w:val="bullet"/>
      <w:lvlText w:val="•"/>
      <w:lvlJc w:val="left"/>
      <w:pPr>
        <w:ind w:left="4640" w:hanging="284"/>
      </w:pPr>
      <w:rPr>
        <w:rFonts w:hint="default"/>
        <w:lang w:val="en-US" w:eastAsia="en-US" w:bidi="ar-SA"/>
      </w:rPr>
    </w:lvl>
    <w:lvl w:ilvl="5" w:tplc="EB106300">
      <w:numFmt w:val="bullet"/>
      <w:lvlText w:val="•"/>
      <w:lvlJc w:val="left"/>
      <w:pPr>
        <w:ind w:left="5615" w:hanging="284"/>
      </w:pPr>
      <w:rPr>
        <w:rFonts w:hint="default"/>
        <w:lang w:val="en-US" w:eastAsia="en-US" w:bidi="ar-SA"/>
      </w:rPr>
    </w:lvl>
    <w:lvl w:ilvl="6" w:tplc="6106805E">
      <w:numFmt w:val="bullet"/>
      <w:lvlText w:val="•"/>
      <w:lvlJc w:val="left"/>
      <w:pPr>
        <w:ind w:left="6590" w:hanging="284"/>
      </w:pPr>
      <w:rPr>
        <w:rFonts w:hint="default"/>
        <w:lang w:val="en-US" w:eastAsia="en-US" w:bidi="ar-SA"/>
      </w:rPr>
    </w:lvl>
    <w:lvl w:ilvl="7" w:tplc="07385F7E">
      <w:numFmt w:val="bullet"/>
      <w:lvlText w:val="•"/>
      <w:lvlJc w:val="left"/>
      <w:pPr>
        <w:ind w:left="7565" w:hanging="284"/>
      </w:pPr>
      <w:rPr>
        <w:rFonts w:hint="default"/>
        <w:lang w:val="en-US" w:eastAsia="en-US" w:bidi="ar-SA"/>
      </w:rPr>
    </w:lvl>
    <w:lvl w:ilvl="8" w:tplc="FA5420AC">
      <w:numFmt w:val="bullet"/>
      <w:lvlText w:val="•"/>
      <w:lvlJc w:val="left"/>
      <w:pPr>
        <w:ind w:left="8540" w:hanging="284"/>
      </w:pPr>
      <w:rPr>
        <w:rFonts w:hint="default"/>
        <w:lang w:val="en-US" w:eastAsia="en-US" w:bidi="ar-SA"/>
      </w:rPr>
    </w:lvl>
  </w:abstractNum>
  <w:abstractNum w:abstractNumId="6" w15:restartNumberingAfterBreak="0">
    <w:nsid w:val="36FB6E0C"/>
    <w:multiLevelType w:val="hybridMultilevel"/>
    <w:tmpl w:val="46E6622C"/>
    <w:lvl w:ilvl="0" w:tplc="C2AA9C46">
      <w:numFmt w:val="bullet"/>
      <w:lvlText w:val=""/>
      <w:lvlJc w:val="left"/>
      <w:pPr>
        <w:ind w:left="731" w:hanging="296"/>
      </w:pPr>
      <w:rPr>
        <w:rFonts w:ascii="Symbol" w:eastAsia="Symbol" w:hAnsi="Symbol" w:cs="Symbol" w:hint="default"/>
        <w:b w:val="0"/>
        <w:bCs w:val="0"/>
        <w:i w:val="0"/>
        <w:iCs w:val="0"/>
        <w:spacing w:val="0"/>
        <w:w w:val="100"/>
        <w:sz w:val="22"/>
        <w:szCs w:val="22"/>
        <w:lang w:val="en-US" w:eastAsia="en-US" w:bidi="ar-SA"/>
      </w:rPr>
    </w:lvl>
    <w:lvl w:ilvl="1" w:tplc="BD747E80">
      <w:numFmt w:val="bullet"/>
      <w:lvlText w:val="•"/>
      <w:lvlJc w:val="left"/>
      <w:pPr>
        <w:ind w:left="1715" w:hanging="296"/>
      </w:pPr>
      <w:rPr>
        <w:rFonts w:hint="default"/>
        <w:lang w:val="en-US" w:eastAsia="en-US" w:bidi="ar-SA"/>
      </w:rPr>
    </w:lvl>
    <w:lvl w:ilvl="2" w:tplc="9962BB40">
      <w:numFmt w:val="bullet"/>
      <w:lvlText w:val="•"/>
      <w:lvlJc w:val="left"/>
      <w:pPr>
        <w:ind w:left="2690" w:hanging="296"/>
      </w:pPr>
      <w:rPr>
        <w:rFonts w:hint="default"/>
        <w:lang w:val="en-US" w:eastAsia="en-US" w:bidi="ar-SA"/>
      </w:rPr>
    </w:lvl>
    <w:lvl w:ilvl="3" w:tplc="2974C8D2">
      <w:numFmt w:val="bullet"/>
      <w:lvlText w:val="•"/>
      <w:lvlJc w:val="left"/>
      <w:pPr>
        <w:ind w:left="3665" w:hanging="296"/>
      </w:pPr>
      <w:rPr>
        <w:rFonts w:hint="default"/>
        <w:lang w:val="en-US" w:eastAsia="en-US" w:bidi="ar-SA"/>
      </w:rPr>
    </w:lvl>
    <w:lvl w:ilvl="4" w:tplc="A41A160A">
      <w:numFmt w:val="bullet"/>
      <w:lvlText w:val="•"/>
      <w:lvlJc w:val="left"/>
      <w:pPr>
        <w:ind w:left="4640" w:hanging="296"/>
      </w:pPr>
      <w:rPr>
        <w:rFonts w:hint="default"/>
        <w:lang w:val="en-US" w:eastAsia="en-US" w:bidi="ar-SA"/>
      </w:rPr>
    </w:lvl>
    <w:lvl w:ilvl="5" w:tplc="C3984186">
      <w:numFmt w:val="bullet"/>
      <w:lvlText w:val="•"/>
      <w:lvlJc w:val="left"/>
      <w:pPr>
        <w:ind w:left="5615" w:hanging="296"/>
      </w:pPr>
      <w:rPr>
        <w:rFonts w:hint="default"/>
        <w:lang w:val="en-US" w:eastAsia="en-US" w:bidi="ar-SA"/>
      </w:rPr>
    </w:lvl>
    <w:lvl w:ilvl="6" w:tplc="0EF677A2">
      <w:numFmt w:val="bullet"/>
      <w:lvlText w:val="•"/>
      <w:lvlJc w:val="left"/>
      <w:pPr>
        <w:ind w:left="6590" w:hanging="296"/>
      </w:pPr>
      <w:rPr>
        <w:rFonts w:hint="default"/>
        <w:lang w:val="en-US" w:eastAsia="en-US" w:bidi="ar-SA"/>
      </w:rPr>
    </w:lvl>
    <w:lvl w:ilvl="7" w:tplc="FA263018">
      <w:numFmt w:val="bullet"/>
      <w:lvlText w:val="•"/>
      <w:lvlJc w:val="left"/>
      <w:pPr>
        <w:ind w:left="7565" w:hanging="296"/>
      </w:pPr>
      <w:rPr>
        <w:rFonts w:hint="default"/>
        <w:lang w:val="en-US" w:eastAsia="en-US" w:bidi="ar-SA"/>
      </w:rPr>
    </w:lvl>
    <w:lvl w:ilvl="8" w:tplc="4FC251E0">
      <w:numFmt w:val="bullet"/>
      <w:lvlText w:val="•"/>
      <w:lvlJc w:val="left"/>
      <w:pPr>
        <w:ind w:left="8540" w:hanging="296"/>
      </w:pPr>
      <w:rPr>
        <w:rFonts w:hint="default"/>
        <w:lang w:val="en-US" w:eastAsia="en-US" w:bidi="ar-SA"/>
      </w:rPr>
    </w:lvl>
  </w:abstractNum>
  <w:abstractNum w:abstractNumId="7" w15:restartNumberingAfterBreak="0">
    <w:nsid w:val="49F03A48"/>
    <w:multiLevelType w:val="hybridMultilevel"/>
    <w:tmpl w:val="53DEDF3E"/>
    <w:lvl w:ilvl="0" w:tplc="CCD49FD0">
      <w:numFmt w:val="bullet"/>
      <w:lvlText w:val="•"/>
      <w:lvlJc w:val="left"/>
      <w:pPr>
        <w:ind w:left="592" w:hanging="144"/>
      </w:pPr>
      <w:rPr>
        <w:rFonts w:ascii="Times New Roman" w:eastAsia="Times New Roman" w:hAnsi="Times New Roman" w:cs="Times New Roman" w:hint="default"/>
        <w:b w:val="0"/>
        <w:bCs w:val="0"/>
        <w:i w:val="0"/>
        <w:iCs w:val="0"/>
        <w:spacing w:val="0"/>
        <w:w w:val="99"/>
        <w:sz w:val="20"/>
        <w:szCs w:val="20"/>
        <w:lang w:val="en-US" w:eastAsia="en-US" w:bidi="ar-SA"/>
      </w:rPr>
    </w:lvl>
    <w:lvl w:ilvl="1" w:tplc="81A4CF6E">
      <w:numFmt w:val="bullet"/>
      <w:lvlText w:val="•"/>
      <w:lvlJc w:val="left"/>
      <w:pPr>
        <w:ind w:left="1589" w:hanging="144"/>
      </w:pPr>
      <w:rPr>
        <w:rFonts w:hint="default"/>
        <w:lang w:val="en-US" w:eastAsia="en-US" w:bidi="ar-SA"/>
      </w:rPr>
    </w:lvl>
    <w:lvl w:ilvl="2" w:tplc="31D88F24">
      <w:numFmt w:val="bullet"/>
      <w:lvlText w:val="•"/>
      <w:lvlJc w:val="left"/>
      <w:pPr>
        <w:ind w:left="2578" w:hanging="144"/>
      </w:pPr>
      <w:rPr>
        <w:rFonts w:hint="default"/>
        <w:lang w:val="en-US" w:eastAsia="en-US" w:bidi="ar-SA"/>
      </w:rPr>
    </w:lvl>
    <w:lvl w:ilvl="3" w:tplc="BE90207C">
      <w:numFmt w:val="bullet"/>
      <w:lvlText w:val="•"/>
      <w:lvlJc w:val="left"/>
      <w:pPr>
        <w:ind w:left="3567" w:hanging="144"/>
      </w:pPr>
      <w:rPr>
        <w:rFonts w:hint="default"/>
        <w:lang w:val="en-US" w:eastAsia="en-US" w:bidi="ar-SA"/>
      </w:rPr>
    </w:lvl>
    <w:lvl w:ilvl="4" w:tplc="98FEC000">
      <w:numFmt w:val="bullet"/>
      <w:lvlText w:val="•"/>
      <w:lvlJc w:val="left"/>
      <w:pPr>
        <w:ind w:left="4556" w:hanging="144"/>
      </w:pPr>
      <w:rPr>
        <w:rFonts w:hint="default"/>
        <w:lang w:val="en-US" w:eastAsia="en-US" w:bidi="ar-SA"/>
      </w:rPr>
    </w:lvl>
    <w:lvl w:ilvl="5" w:tplc="72745EAA">
      <w:numFmt w:val="bullet"/>
      <w:lvlText w:val="•"/>
      <w:lvlJc w:val="left"/>
      <w:pPr>
        <w:ind w:left="5545" w:hanging="144"/>
      </w:pPr>
      <w:rPr>
        <w:rFonts w:hint="default"/>
        <w:lang w:val="en-US" w:eastAsia="en-US" w:bidi="ar-SA"/>
      </w:rPr>
    </w:lvl>
    <w:lvl w:ilvl="6" w:tplc="3516E54E">
      <w:numFmt w:val="bullet"/>
      <w:lvlText w:val="•"/>
      <w:lvlJc w:val="left"/>
      <w:pPr>
        <w:ind w:left="6534" w:hanging="144"/>
      </w:pPr>
      <w:rPr>
        <w:rFonts w:hint="default"/>
        <w:lang w:val="en-US" w:eastAsia="en-US" w:bidi="ar-SA"/>
      </w:rPr>
    </w:lvl>
    <w:lvl w:ilvl="7" w:tplc="A2623ABA">
      <w:numFmt w:val="bullet"/>
      <w:lvlText w:val="•"/>
      <w:lvlJc w:val="left"/>
      <w:pPr>
        <w:ind w:left="7523" w:hanging="144"/>
      </w:pPr>
      <w:rPr>
        <w:rFonts w:hint="default"/>
        <w:lang w:val="en-US" w:eastAsia="en-US" w:bidi="ar-SA"/>
      </w:rPr>
    </w:lvl>
    <w:lvl w:ilvl="8" w:tplc="6C3A6242">
      <w:numFmt w:val="bullet"/>
      <w:lvlText w:val="•"/>
      <w:lvlJc w:val="left"/>
      <w:pPr>
        <w:ind w:left="8512" w:hanging="144"/>
      </w:pPr>
      <w:rPr>
        <w:rFonts w:hint="default"/>
        <w:lang w:val="en-US" w:eastAsia="en-US" w:bidi="ar-SA"/>
      </w:rPr>
    </w:lvl>
  </w:abstractNum>
  <w:abstractNum w:abstractNumId="8" w15:restartNumberingAfterBreak="0">
    <w:nsid w:val="5C4A5141"/>
    <w:multiLevelType w:val="hybridMultilevel"/>
    <w:tmpl w:val="D786B434"/>
    <w:lvl w:ilvl="0" w:tplc="B8B6AF6A">
      <w:numFmt w:val="bullet"/>
      <w:lvlText w:val=""/>
      <w:lvlJc w:val="left"/>
      <w:pPr>
        <w:ind w:left="731" w:hanging="284"/>
      </w:pPr>
      <w:rPr>
        <w:rFonts w:ascii="Symbol" w:eastAsia="Symbol" w:hAnsi="Symbol" w:cs="Symbol" w:hint="default"/>
        <w:b w:val="0"/>
        <w:bCs w:val="0"/>
        <w:i w:val="0"/>
        <w:iCs w:val="0"/>
        <w:spacing w:val="0"/>
        <w:w w:val="100"/>
        <w:sz w:val="22"/>
        <w:szCs w:val="22"/>
        <w:lang w:val="en-US" w:eastAsia="en-US" w:bidi="ar-SA"/>
      </w:rPr>
    </w:lvl>
    <w:lvl w:ilvl="1" w:tplc="0EFEA5EE">
      <w:numFmt w:val="bullet"/>
      <w:lvlText w:val="•"/>
      <w:lvlJc w:val="left"/>
      <w:pPr>
        <w:ind w:left="1715" w:hanging="284"/>
      </w:pPr>
      <w:rPr>
        <w:rFonts w:hint="default"/>
        <w:lang w:val="en-US" w:eastAsia="en-US" w:bidi="ar-SA"/>
      </w:rPr>
    </w:lvl>
    <w:lvl w:ilvl="2" w:tplc="109A593E">
      <w:numFmt w:val="bullet"/>
      <w:lvlText w:val="•"/>
      <w:lvlJc w:val="left"/>
      <w:pPr>
        <w:ind w:left="2690" w:hanging="284"/>
      </w:pPr>
      <w:rPr>
        <w:rFonts w:hint="default"/>
        <w:lang w:val="en-US" w:eastAsia="en-US" w:bidi="ar-SA"/>
      </w:rPr>
    </w:lvl>
    <w:lvl w:ilvl="3" w:tplc="2CB214B2">
      <w:numFmt w:val="bullet"/>
      <w:lvlText w:val="•"/>
      <w:lvlJc w:val="left"/>
      <w:pPr>
        <w:ind w:left="3665" w:hanging="284"/>
      </w:pPr>
      <w:rPr>
        <w:rFonts w:hint="default"/>
        <w:lang w:val="en-US" w:eastAsia="en-US" w:bidi="ar-SA"/>
      </w:rPr>
    </w:lvl>
    <w:lvl w:ilvl="4" w:tplc="6E400356">
      <w:numFmt w:val="bullet"/>
      <w:lvlText w:val="•"/>
      <w:lvlJc w:val="left"/>
      <w:pPr>
        <w:ind w:left="4640" w:hanging="284"/>
      </w:pPr>
      <w:rPr>
        <w:rFonts w:hint="default"/>
        <w:lang w:val="en-US" w:eastAsia="en-US" w:bidi="ar-SA"/>
      </w:rPr>
    </w:lvl>
    <w:lvl w:ilvl="5" w:tplc="6EF676FC">
      <w:numFmt w:val="bullet"/>
      <w:lvlText w:val="•"/>
      <w:lvlJc w:val="left"/>
      <w:pPr>
        <w:ind w:left="5615" w:hanging="284"/>
      </w:pPr>
      <w:rPr>
        <w:rFonts w:hint="default"/>
        <w:lang w:val="en-US" w:eastAsia="en-US" w:bidi="ar-SA"/>
      </w:rPr>
    </w:lvl>
    <w:lvl w:ilvl="6" w:tplc="01988AC8">
      <w:numFmt w:val="bullet"/>
      <w:lvlText w:val="•"/>
      <w:lvlJc w:val="left"/>
      <w:pPr>
        <w:ind w:left="6590" w:hanging="284"/>
      </w:pPr>
      <w:rPr>
        <w:rFonts w:hint="default"/>
        <w:lang w:val="en-US" w:eastAsia="en-US" w:bidi="ar-SA"/>
      </w:rPr>
    </w:lvl>
    <w:lvl w:ilvl="7" w:tplc="B2DC15F0">
      <w:numFmt w:val="bullet"/>
      <w:lvlText w:val="•"/>
      <w:lvlJc w:val="left"/>
      <w:pPr>
        <w:ind w:left="7565" w:hanging="284"/>
      </w:pPr>
      <w:rPr>
        <w:rFonts w:hint="default"/>
        <w:lang w:val="en-US" w:eastAsia="en-US" w:bidi="ar-SA"/>
      </w:rPr>
    </w:lvl>
    <w:lvl w:ilvl="8" w:tplc="E694391A">
      <w:numFmt w:val="bullet"/>
      <w:lvlText w:val="•"/>
      <w:lvlJc w:val="left"/>
      <w:pPr>
        <w:ind w:left="8540" w:hanging="284"/>
      </w:pPr>
      <w:rPr>
        <w:rFonts w:hint="default"/>
        <w:lang w:val="en-US" w:eastAsia="en-US" w:bidi="ar-SA"/>
      </w:rPr>
    </w:lvl>
  </w:abstractNum>
  <w:abstractNum w:abstractNumId="9" w15:restartNumberingAfterBreak="0">
    <w:nsid w:val="6BA6086F"/>
    <w:multiLevelType w:val="hybridMultilevel"/>
    <w:tmpl w:val="530EA068"/>
    <w:lvl w:ilvl="0" w:tplc="599651A4">
      <w:numFmt w:val="bullet"/>
      <w:lvlText w:val=""/>
      <w:lvlJc w:val="left"/>
      <w:pPr>
        <w:ind w:left="731" w:hanging="284"/>
      </w:pPr>
      <w:rPr>
        <w:rFonts w:ascii="Symbol" w:eastAsia="Symbol" w:hAnsi="Symbol" w:cs="Symbol" w:hint="default"/>
        <w:b w:val="0"/>
        <w:bCs w:val="0"/>
        <w:i w:val="0"/>
        <w:iCs w:val="0"/>
        <w:spacing w:val="0"/>
        <w:w w:val="100"/>
        <w:sz w:val="22"/>
        <w:szCs w:val="22"/>
        <w:lang w:val="en-US" w:eastAsia="en-US" w:bidi="ar-SA"/>
      </w:rPr>
    </w:lvl>
    <w:lvl w:ilvl="1" w:tplc="6E5C60AE">
      <w:numFmt w:val="bullet"/>
      <w:lvlText w:val="•"/>
      <w:lvlJc w:val="left"/>
      <w:pPr>
        <w:ind w:left="1584" w:hanging="284"/>
      </w:pPr>
      <w:rPr>
        <w:rFonts w:hint="default"/>
        <w:lang w:val="en-US" w:eastAsia="en-US" w:bidi="ar-SA"/>
      </w:rPr>
    </w:lvl>
    <w:lvl w:ilvl="2" w:tplc="789C64A4">
      <w:numFmt w:val="bullet"/>
      <w:lvlText w:val="•"/>
      <w:lvlJc w:val="left"/>
      <w:pPr>
        <w:ind w:left="2429" w:hanging="284"/>
      </w:pPr>
      <w:rPr>
        <w:rFonts w:hint="default"/>
        <w:lang w:val="en-US" w:eastAsia="en-US" w:bidi="ar-SA"/>
      </w:rPr>
    </w:lvl>
    <w:lvl w:ilvl="3" w:tplc="814CC420">
      <w:numFmt w:val="bullet"/>
      <w:lvlText w:val="•"/>
      <w:lvlJc w:val="left"/>
      <w:pPr>
        <w:ind w:left="3274" w:hanging="284"/>
      </w:pPr>
      <w:rPr>
        <w:rFonts w:hint="default"/>
        <w:lang w:val="en-US" w:eastAsia="en-US" w:bidi="ar-SA"/>
      </w:rPr>
    </w:lvl>
    <w:lvl w:ilvl="4" w:tplc="922C1334">
      <w:numFmt w:val="bullet"/>
      <w:lvlText w:val="•"/>
      <w:lvlJc w:val="left"/>
      <w:pPr>
        <w:ind w:left="4118" w:hanging="284"/>
      </w:pPr>
      <w:rPr>
        <w:rFonts w:hint="default"/>
        <w:lang w:val="en-US" w:eastAsia="en-US" w:bidi="ar-SA"/>
      </w:rPr>
    </w:lvl>
    <w:lvl w:ilvl="5" w:tplc="27B23026">
      <w:numFmt w:val="bullet"/>
      <w:lvlText w:val="•"/>
      <w:lvlJc w:val="left"/>
      <w:pPr>
        <w:ind w:left="4963" w:hanging="284"/>
      </w:pPr>
      <w:rPr>
        <w:rFonts w:hint="default"/>
        <w:lang w:val="en-US" w:eastAsia="en-US" w:bidi="ar-SA"/>
      </w:rPr>
    </w:lvl>
    <w:lvl w:ilvl="6" w:tplc="AA423E44">
      <w:numFmt w:val="bullet"/>
      <w:lvlText w:val="•"/>
      <w:lvlJc w:val="left"/>
      <w:pPr>
        <w:ind w:left="5808" w:hanging="284"/>
      </w:pPr>
      <w:rPr>
        <w:rFonts w:hint="default"/>
        <w:lang w:val="en-US" w:eastAsia="en-US" w:bidi="ar-SA"/>
      </w:rPr>
    </w:lvl>
    <w:lvl w:ilvl="7" w:tplc="0E5C5C66">
      <w:numFmt w:val="bullet"/>
      <w:lvlText w:val="•"/>
      <w:lvlJc w:val="left"/>
      <w:pPr>
        <w:ind w:left="6652" w:hanging="284"/>
      </w:pPr>
      <w:rPr>
        <w:rFonts w:hint="default"/>
        <w:lang w:val="en-US" w:eastAsia="en-US" w:bidi="ar-SA"/>
      </w:rPr>
    </w:lvl>
    <w:lvl w:ilvl="8" w:tplc="076E7FFA">
      <w:numFmt w:val="bullet"/>
      <w:lvlText w:val="•"/>
      <w:lvlJc w:val="left"/>
      <w:pPr>
        <w:ind w:left="7497" w:hanging="284"/>
      </w:pPr>
      <w:rPr>
        <w:rFonts w:hint="default"/>
        <w:lang w:val="en-US" w:eastAsia="en-US" w:bidi="ar-SA"/>
      </w:rPr>
    </w:lvl>
  </w:abstractNum>
  <w:num w:numId="1" w16cid:durableId="786238561">
    <w:abstractNumId w:val="3"/>
  </w:num>
  <w:num w:numId="2" w16cid:durableId="6445349">
    <w:abstractNumId w:val="6"/>
  </w:num>
  <w:num w:numId="3" w16cid:durableId="2141651091">
    <w:abstractNumId w:val="0"/>
  </w:num>
  <w:num w:numId="4" w16cid:durableId="765226656">
    <w:abstractNumId w:val="2"/>
  </w:num>
  <w:num w:numId="5" w16cid:durableId="420956094">
    <w:abstractNumId w:val="9"/>
  </w:num>
  <w:num w:numId="6" w16cid:durableId="922299865">
    <w:abstractNumId w:val="7"/>
  </w:num>
  <w:num w:numId="7" w16cid:durableId="2136024500">
    <w:abstractNumId w:val="8"/>
  </w:num>
  <w:num w:numId="8" w16cid:durableId="1529487347">
    <w:abstractNumId w:val="5"/>
  </w:num>
  <w:num w:numId="9" w16cid:durableId="28115131">
    <w:abstractNumId w:val="4"/>
  </w:num>
  <w:num w:numId="10" w16cid:durableId="2065449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C6101"/>
    <w:rsid w:val="006030FE"/>
    <w:rsid w:val="006C6101"/>
    <w:rsid w:val="00D6170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38BC6538"/>
  <w15:docId w15:val="{CF4CCE4F-8694-47DE-AB3A-2B47D0D6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2"/>
      <w:ind w:left="165"/>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65"/>
    </w:pPr>
    <w:rPr>
      <w:rFonts w:ascii="Arial" w:eastAsia="Arial" w:hAnsi="Arial" w:cs="Arial"/>
      <w:b/>
      <w:bCs/>
      <w:sz w:val="24"/>
      <w:szCs w:val="24"/>
    </w:rPr>
  </w:style>
  <w:style w:type="paragraph" w:styleId="ListParagraph">
    <w:name w:val="List Paragraph"/>
    <w:basedOn w:val="Normal"/>
    <w:uiPriority w:val="1"/>
    <w:qFormat/>
    <w:pPr>
      <w:spacing w:before="120"/>
      <w:ind w:left="448" w:hanging="425"/>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4150</Words>
  <Characters>23656</Characters>
  <Application>Microsoft Office Word</Application>
  <DocSecurity>0</DocSecurity>
  <Lines>197</Lines>
  <Paragraphs>55</Paragraphs>
  <ScaleCrop>false</ScaleCrop>
  <Company/>
  <LinksUpToDate>false</LinksUpToDate>
  <CharactersWithSpaces>27751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Vickers [DPMC]</dc:creator>
  <cp:lastModifiedBy/>
  <cp:revision>1</cp:revision>
  <dcterms:created xsi:type="dcterms:W3CDTF">2025-05-12T22:22:00Z</dcterms:created>
  <dcterms:modified xsi:type="dcterms:W3CDTF">2025-05-12T22:22:00Z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Microsoft® Word for Microsoft 365</vt:lpwstr>
  </property>
  <property fmtid="{D5CDD505-2E9C-101B-9397-08002B2CF9AE}" pid="4" name="LastSaved">
    <vt:filetime>2025-05-12T00:00:00Z</vt:filetime>
  </property>
  <property fmtid="{D5CDD505-2E9C-101B-9397-08002B2CF9AE}" pid="5" name="MSIP_Label_f43e46a9-9901-46e9-bfae-bb6189d4cb66_ActionId">
    <vt:lpwstr>d9339201-74af-4e81-b0c6-64c6533ccbfe</vt:lpwstr>
  </property>
  <property fmtid="{D5CDD505-2E9C-101B-9397-08002B2CF9AE}" pid="6" name="MSIP_Label_f43e46a9-9901-46e9-bfae-bb6189d4cb66_ContentBits">
    <vt:lpwstr>1</vt:lpwstr>
  </property>
  <property fmtid="{D5CDD505-2E9C-101B-9397-08002B2CF9AE}" pid="7" name="MSIP_Label_f43e46a9-9901-46e9-bfae-bb6189d4cb66_Enabled">
    <vt:lpwstr>true</vt:lpwstr>
  </property>
  <property fmtid="{D5CDD505-2E9C-101B-9397-08002B2CF9AE}" pid="8" name="MSIP_Label_f43e46a9-9901-46e9-bfae-bb6189d4cb66_Method">
    <vt:lpwstr>Standard</vt:lpwstr>
  </property>
  <property fmtid="{D5CDD505-2E9C-101B-9397-08002B2CF9AE}" pid="9" name="MSIP_Label_f43e46a9-9901-46e9-bfae-bb6189d4cb66_Name">
    <vt:lpwstr>In-confidence</vt:lpwstr>
  </property>
  <property fmtid="{D5CDD505-2E9C-101B-9397-08002B2CF9AE}" pid="10" name="MSIP_Label_f43e46a9-9901-46e9-bfae-bb6189d4cb66_SetDate">
    <vt:lpwstr>2024-11-12T01:26:18Z</vt:lpwstr>
  </property>
  <property fmtid="{D5CDD505-2E9C-101B-9397-08002B2CF9AE}" pid="11" name="MSIP_Label_f43e46a9-9901-46e9-bfae-bb6189d4cb66_SiteId">
    <vt:lpwstr>e40c4f52-99bd-4d4f-bf7e-d001a2ca6556</vt:lpwstr>
  </property>
  <property fmtid="{D5CDD505-2E9C-101B-9397-08002B2CF9AE}" pid="12" name="Producer">
    <vt:lpwstr>Microsoft® Word for Microsoft 365; modified using iText® 5.5.12 ©2000-2017 iText Group NV (AGPL-version)</vt:lpwstr>
  </property>
</Properties>
</file>