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5B4F1" w14:textId="77777777" w:rsidR="007F73D7" w:rsidRDefault="007F73D7">
      <w:pPr>
        <w:pStyle w:val="BodyText"/>
        <w:spacing w:before="6"/>
        <w:ind w:left="0" w:firstLine="0"/>
      </w:pPr>
    </w:p>
    <w:p w14:paraId="26EB3CBF" w14:textId="77777777" w:rsidR="007F73D7" w:rsidRDefault="00760BB1">
      <w:pPr>
        <w:pStyle w:val="Heading1"/>
        <w:spacing w:before="0"/>
      </w:pPr>
      <w:r>
        <w:t>In</w:t>
      </w:r>
      <w:r>
        <w:rPr>
          <w:spacing w:val="-1"/>
        </w:rPr>
        <w:t xml:space="preserve"> </w:t>
      </w:r>
      <w:r>
        <w:rPr>
          <w:spacing w:val="-2"/>
        </w:rPr>
        <w:t>Confidence</w:t>
      </w:r>
    </w:p>
    <w:p w14:paraId="298631E5" w14:textId="77777777" w:rsidR="007F73D7" w:rsidRDefault="00760BB1">
      <w:pPr>
        <w:pStyle w:val="BodyText"/>
        <w:spacing w:before="261" w:line="362" w:lineRule="auto"/>
        <w:ind w:left="101" w:right="2441" w:firstLine="0"/>
      </w:pPr>
      <w:r>
        <w:t>Office</w:t>
      </w:r>
      <w:r>
        <w:rPr>
          <w:spacing w:val="-5"/>
        </w:rPr>
        <w:t xml:space="preserve"> </w:t>
      </w:r>
      <w:r>
        <w:t>of</w:t>
      </w:r>
      <w:r>
        <w:rPr>
          <w:spacing w:val="-6"/>
        </w:rPr>
        <w:t xml:space="preserve"> </w:t>
      </w:r>
      <w:r>
        <w:t>the</w:t>
      </w:r>
      <w:r>
        <w:rPr>
          <w:spacing w:val="-7"/>
        </w:rPr>
        <w:t xml:space="preserve"> </w:t>
      </w:r>
      <w:r>
        <w:t>Minister</w:t>
      </w:r>
      <w:r>
        <w:rPr>
          <w:spacing w:val="-5"/>
        </w:rPr>
        <w:t xml:space="preserve"> </w:t>
      </w:r>
      <w:r>
        <w:t>for</w:t>
      </w:r>
      <w:r>
        <w:rPr>
          <w:spacing w:val="-6"/>
        </w:rPr>
        <w:t xml:space="preserve"> </w:t>
      </w:r>
      <w:r>
        <w:t>Social</w:t>
      </w:r>
      <w:r>
        <w:rPr>
          <w:spacing w:val="-5"/>
        </w:rPr>
        <w:t xml:space="preserve"> </w:t>
      </w:r>
      <w:r>
        <w:t>Development</w:t>
      </w:r>
      <w:r>
        <w:rPr>
          <w:spacing w:val="-5"/>
        </w:rPr>
        <w:t xml:space="preserve"> </w:t>
      </w:r>
      <w:r>
        <w:t>and</w:t>
      </w:r>
      <w:r>
        <w:rPr>
          <w:spacing w:val="-5"/>
        </w:rPr>
        <w:t xml:space="preserve"> </w:t>
      </w:r>
      <w:r>
        <w:t>Employment Chair, Cabinet Legislation Committee</w:t>
      </w:r>
    </w:p>
    <w:p w14:paraId="1C34F51C" w14:textId="77777777" w:rsidR="007F73D7" w:rsidRDefault="007F73D7">
      <w:pPr>
        <w:pStyle w:val="BodyText"/>
        <w:ind w:left="0" w:firstLine="0"/>
      </w:pPr>
    </w:p>
    <w:p w14:paraId="36AC019F" w14:textId="77777777" w:rsidR="007F73D7" w:rsidRDefault="00760BB1">
      <w:pPr>
        <w:pStyle w:val="Title"/>
      </w:pPr>
      <w:r>
        <w:t>ANNUAL</w:t>
      </w:r>
      <w:r>
        <w:rPr>
          <w:spacing w:val="-7"/>
        </w:rPr>
        <w:t xml:space="preserve"> </w:t>
      </w:r>
      <w:r>
        <w:t>GENERAL</w:t>
      </w:r>
      <w:r>
        <w:rPr>
          <w:spacing w:val="-4"/>
        </w:rPr>
        <w:t xml:space="preserve"> </w:t>
      </w:r>
      <w:r>
        <w:t>ADJUSTMENT</w:t>
      </w:r>
      <w:r>
        <w:rPr>
          <w:spacing w:val="-6"/>
        </w:rPr>
        <w:t xml:space="preserve"> </w:t>
      </w:r>
      <w:r>
        <w:rPr>
          <w:spacing w:val="-4"/>
        </w:rPr>
        <w:t>2024</w:t>
      </w:r>
    </w:p>
    <w:p w14:paraId="7FC7116A" w14:textId="77777777" w:rsidR="007F73D7" w:rsidRDefault="00760BB1">
      <w:pPr>
        <w:pStyle w:val="Heading1"/>
        <w:spacing w:before="265"/>
      </w:pPr>
      <w:bookmarkStart w:id="0" w:name="Proposal"/>
      <w:bookmarkEnd w:id="0"/>
      <w:r>
        <w:rPr>
          <w:spacing w:val="-2"/>
        </w:rPr>
        <w:t>Proposal</w:t>
      </w:r>
    </w:p>
    <w:p w14:paraId="12F41BDA" w14:textId="77777777" w:rsidR="007F73D7" w:rsidRDefault="00760BB1">
      <w:pPr>
        <w:pStyle w:val="ListParagraph"/>
        <w:numPr>
          <w:ilvl w:val="0"/>
          <w:numId w:val="2"/>
        </w:numPr>
        <w:tabs>
          <w:tab w:val="left" w:pos="821"/>
        </w:tabs>
        <w:ind w:left="821" w:right="196"/>
        <w:rPr>
          <w:sz w:val="24"/>
        </w:rPr>
      </w:pPr>
      <w:r>
        <w:rPr>
          <w:sz w:val="24"/>
        </w:rPr>
        <w:t>This paper seeks Cabinet approval to submit to the Executive Council the following Orders and Amendment Regulations. These instruments will give effect to the 2024 Annual</w:t>
      </w:r>
      <w:r>
        <w:rPr>
          <w:spacing w:val="-4"/>
          <w:sz w:val="24"/>
        </w:rPr>
        <w:t xml:space="preserve"> </w:t>
      </w:r>
      <w:r>
        <w:rPr>
          <w:sz w:val="24"/>
        </w:rPr>
        <w:t>General</w:t>
      </w:r>
      <w:r>
        <w:rPr>
          <w:spacing w:val="-4"/>
          <w:sz w:val="24"/>
        </w:rPr>
        <w:t xml:space="preserve"> </w:t>
      </w:r>
      <w:r>
        <w:rPr>
          <w:sz w:val="24"/>
        </w:rPr>
        <w:t>Adjustment</w:t>
      </w:r>
      <w:r>
        <w:rPr>
          <w:spacing w:val="-4"/>
          <w:sz w:val="24"/>
        </w:rPr>
        <w:t xml:space="preserve"> </w:t>
      </w:r>
      <w:r>
        <w:rPr>
          <w:sz w:val="24"/>
        </w:rPr>
        <w:t>(AGA)</w:t>
      </w:r>
      <w:r>
        <w:rPr>
          <w:spacing w:val="-4"/>
          <w:sz w:val="24"/>
        </w:rPr>
        <w:t xml:space="preserve"> </w:t>
      </w:r>
      <w:r>
        <w:rPr>
          <w:sz w:val="24"/>
        </w:rPr>
        <w:t>and</w:t>
      </w:r>
      <w:r>
        <w:rPr>
          <w:spacing w:val="-4"/>
          <w:sz w:val="24"/>
        </w:rPr>
        <w:t xml:space="preserve"> </w:t>
      </w:r>
      <w:r>
        <w:rPr>
          <w:sz w:val="24"/>
        </w:rPr>
        <w:t>include</w:t>
      </w:r>
      <w:r>
        <w:rPr>
          <w:spacing w:val="-2"/>
          <w:sz w:val="24"/>
        </w:rPr>
        <w:t xml:space="preserve"> </w:t>
      </w:r>
      <w:r>
        <w:rPr>
          <w:sz w:val="24"/>
        </w:rPr>
        <w:t>the</w:t>
      </w:r>
      <w:r>
        <w:rPr>
          <w:spacing w:val="-5"/>
          <w:sz w:val="24"/>
        </w:rPr>
        <w:t xml:space="preserve"> </w:t>
      </w:r>
      <w:r>
        <w:rPr>
          <w:sz w:val="24"/>
        </w:rPr>
        <w:t>change</w:t>
      </w:r>
      <w:r>
        <w:rPr>
          <w:spacing w:val="-4"/>
          <w:sz w:val="24"/>
        </w:rPr>
        <w:t xml:space="preserve"> </w:t>
      </w:r>
      <w:r>
        <w:rPr>
          <w:sz w:val="24"/>
        </w:rPr>
        <w:t>to</w:t>
      </w:r>
      <w:r>
        <w:rPr>
          <w:spacing w:val="-4"/>
          <w:sz w:val="24"/>
        </w:rPr>
        <w:t xml:space="preserve"> </w:t>
      </w:r>
      <w:r>
        <w:rPr>
          <w:sz w:val="24"/>
        </w:rPr>
        <w:t>index</w:t>
      </w:r>
      <w:r>
        <w:rPr>
          <w:spacing w:val="-4"/>
          <w:sz w:val="24"/>
        </w:rPr>
        <w:t xml:space="preserve"> </w:t>
      </w:r>
      <w:r>
        <w:rPr>
          <w:sz w:val="24"/>
        </w:rPr>
        <w:t>main</w:t>
      </w:r>
      <w:r>
        <w:rPr>
          <w:spacing w:val="-4"/>
          <w:sz w:val="24"/>
        </w:rPr>
        <w:t xml:space="preserve"> </w:t>
      </w:r>
      <w:r>
        <w:rPr>
          <w:sz w:val="24"/>
        </w:rPr>
        <w:t>benefits</w:t>
      </w:r>
      <w:r>
        <w:rPr>
          <w:spacing w:val="-3"/>
          <w:sz w:val="24"/>
        </w:rPr>
        <w:t xml:space="preserve"> </w:t>
      </w:r>
      <w:r>
        <w:rPr>
          <w:sz w:val="24"/>
        </w:rPr>
        <w:t>by increases i</w:t>
      </w:r>
      <w:r>
        <w:rPr>
          <w:sz w:val="24"/>
        </w:rPr>
        <w:t>n the Consumers Price Index (CPI).</w:t>
      </w:r>
    </w:p>
    <w:p w14:paraId="39DD35EA" w14:textId="77777777" w:rsidR="007F73D7" w:rsidRDefault="00760BB1">
      <w:pPr>
        <w:pStyle w:val="Heading1"/>
      </w:pPr>
      <w:bookmarkStart w:id="1" w:name="Previous_decisions"/>
      <w:bookmarkEnd w:id="1"/>
      <w:r>
        <w:t>Previous</w:t>
      </w:r>
      <w:r>
        <w:rPr>
          <w:spacing w:val="-3"/>
        </w:rPr>
        <w:t xml:space="preserve"> </w:t>
      </w:r>
      <w:r>
        <w:rPr>
          <w:spacing w:val="-2"/>
        </w:rPr>
        <w:t>decisions</w:t>
      </w:r>
    </w:p>
    <w:p w14:paraId="766A22ED" w14:textId="77777777" w:rsidR="007F73D7" w:rsidRDefault="00760BB1">
      <w:pPr>
        <w:spacing w:before="239" w:line="259" w:lineRule="auto"/>
        <w:ind w:left="101" w:right="337"/>
        <w:jc w:val="both"/>
        <w:rPr>
          <w:b/>
          <w:sz w:val="24"/>
        </w:rPr>
      </w:pPr>
      <w:bookmarkStart w:id="2" w:name="The_Annual_General_Adjustment_is_the_pro"/>
      <w:bookmarkEnd w:id="2"/>
      <w:r>
        <w:rPr>
          <w:b/>
          <w:sz w:val="24"/>
        </w:rPr>
        <w:t>The</w:t>
      </w:r>
      <w:r>
        <w:rPr>
          <w:b/>
          <w:spacing w:val="-4"/>
          <w:sz w:val="24"/>
        </w:rPr>
        <w:t xml:space="preserve"> </w:t>
      </w:r>
      <w:r>
        <w:rPr>
          <w:b/>
          <w:sz w:val="24"/>
        </w:rPr>
        <w:t>Annual</w:t>
      </w:r>
      <w:r>
        <w:rPr>
          <w:b/>
          <w:spacing w:val="-2"/>
          <w:sz w:val="24"/>
        </w:rPr>
        <w:t xml:space="preserve"> </w:t>
      </w:r>
      <w:r>
        <w:rPr>
          <w:b/>
          <w:sz w:val="24"/>
        </w:rPr>
        <w:t>General</w:t>
      </w:r>
      <w:r>
        <w:rPr>
          <w:b/>
          <w:spacing w:val="-2"/>
          <w:sz w:val="24"/>
        </w:rPr>
        <w:t xml:space="preserve"> </w:t>
      </w:r>
      <w:r>
        <w:rPr>
          <w:b/>
          <w:sz w:val="24"/>
        </w:rPr>
        <w:t>Adjustment</w:t>
      </w:r>
      <w:r>
        <w:rPr>
          <w:b/>
          <w:spacing w:val="-3"/>
          <w:sz w:val="24"/>
        </w:rPr>
        <w:t xml:space="preserve"> </w:t>
      </w:r>
      <w:r>
        <w:rPr>
          <w:b/>
          <w:sz w:val="24"/>
        </w:rPr>
        <w:t>is</w:t>
      </w:r>
      <w:r>
        <w:rPr>
          <w:b/>
          <w:spacing w:val="-3"/>
          <w:sz w:val="24"/>
        </w:rPr>
        <w:t xml:space="preserve"> </w:t>
      </w:r>
      <w:r>
        <w:rPr>
          <w:b/>
          <w:sz w:val="24"/>
        </w:rPr>
        <w:t>the</w:t>
      </w:r>
      <w:r>
        <w:rPr>
          <w:b/>
          <w:spacing w:val="-2"/>
          <w:sz w:val="24"/>
        </w:rPr>
        <w:t xml:space="preserve"> </w:t>
      </w:r>
      <w:r>
        <w:rPr>
          <w:b/>
          <w:sz w:val="24"/>
        </w:rPr>
        <w:t>process</w:t>
      </w:r>
      <w:r>
        <w:rPr>
          <w:b/>
          <w:spacing w:val="-3"/>
          <w:sz w:val="24"/>
        </w:rPr>
        <w:t xml:space="preserve"> </w:t>
      </w:r>
      <w:r>
        <w:rPr>
          <w:b/>
          <w:sz w:val="24"/>
        </w:rPr>
        <w:t>to</w:t>
      </w:r>
      <w:r>
        <w:rPr>
          <w:b/>
          <w:spacing w:val="-3"/>
          <w:sz w:val="24"/>
        </w:rPr>
        <w:t xml:space="preserve"> </w:t>
      </w:r>
      <w:r>
        <w:rPr>
          <w:b/>
          <w:sz w:val="24"/>
        </w:rPr>
        <w:t>adjust</w:t>
      </w:r>
      <w:r>
        <w:rPr>
          <w:b/>
          <w:spacing w:val="-3"/>
          <w:sz w:val="24"/>
        </w:rPr>
        <w:t xml:space="preserve"> </w:t>
      </w:r>
      <w:r>
        <w:rPr>
          <w:b/>
          <w:sz w:val="24"/>
        </w:rPr>
        <w:t>rates</w:t>
      </w:r>
      <w:r>
        <w:rPr>
          <w:b/>
          <w:spacing w:val="-3"/>
          <w:sz w:val="24"/>
        </w:rPr>
        <w:t xml:space="preserve"> </w:t>
      </w:r>
      <w:r>
        <w:rPr>
          <w:b/>
          <w:sz w:val="24"/>
        </w:rPr>
        <w:t>of</w:t>
      </w:r>
      <w:r>
        <w:rPr>
          <w:b/>
          <w:spacing w:val="-3"/>
          <w:sz w:val="24"/>
        </w:rPr>
        <w:t xml:space="preserve"> </w:t>
      </w:r>
      <w:r>
        <w:rPr>
          <w:b/>
          <w:sz w:val="24"/>
        </w:rPr>
        <w:t>social</w:t>
      </w:r>
      <w:r>
        <w:rPr>
          <w:b/>
          <w:spacing w:val="-2"/>
          <w:sz w:val="24"/>
        </w:rPr>
        <w:t xml:space="preserve"> </w:t>
      </w:r>
      <w:r>
        <w:rPr>
          <w:b/>
          <w:sz w:val="24"/>
        </w:rPr>
        <w:t>assistance</w:t>
      </w:r>
      <w:r>
        <w:rPr>
          <w:b/>
          <w:spacing w:val="-2"/>
          <w:sz w:val="24"/>
        </w:rPr>
        <w:t xml:space="preserve"> </w:t>
      </w:r>
      <w:r>
        <w:rPr>
          <w:b/>
          <w:sz w:val="24"/>
        </w:rPr>
        <w:t>on</w:t>
      </w:r>
      <w:r>
        <w:rPr>
          <w:b/>
          <w:spacing w:val="-3"/>
          <w:sz w:val="24"/>
        </w:rPr>
        <w:t xml:space="preserve"> </w:t>
      </w:r>
      <w:r>
        <w:rPr>
          <w:b/>
          <w:sz w:val="24"/>
        </w:rPr>
        <w:t>1 April</w:t>
      </w:r>
      <w:r>
        <w:rPr>
          <w:b/>
          <w:spacing w:val="-4"/>
          <w:sz w:val="24"/>
        </w:rPr>
        <w:t xml:space="preserve"> </w:t>
      </w:r>
      <w:r>
        <w:rPr>
          <w:b/>
          <w:sz w:val="24"/>
        </w:rPr>
        <w:t>each</w:t>
      </w:r>
      <w:r>
        <w:rPr>
          <w:b/>
          <w:spacing w:val="-4"/>
          <w:sz w:val="24"/>
        </w:rPr>
        <w:t xml:space="preserve"> </w:t>
      </w:r>
      <w:r>
        <w:rPr>
          <w:b/>
          <w:sz w:val="24"/>
        </w:rPr>
        <w:t>year</w:t>
      </w:r>
      <w:r>
        <w:rPr>
          <w:b/>
          <w:spacing w:val="-5"/>
          <w:sz w:val="24"/>
        </w:rPr>
        <w:t xml:space="preserve"> </w:t>
      </w:r>
      <w:r>
        <w:rPr>
          <w:b/>
          <w:sz w:val="24"/>
        </w:rPr>
        <w:t>to</w:t>
      </w:r>
      <w:r>
        <w:rPr>
          <w:b/>
          <w:spacing w:val="-4"/>
          <w:sz w:val="24"/>
        </w:rPr>
        <w:t xml:space="preserve"> </w:t>
      </w:r>
      <w:r>
        <w:rPr>
          <w:b/>
          <w:sz w:val="24"/>
        </w:rPr>
        <w:t>reflect</w:t>
      </w:r>
      <w:r>
        <w:rPr>
          <w:b/>
          <w:spacing w:val="-2"/>
          <w:sz w:val="24"/>
        </w:rPr>
        <w:t xml:space="preserve"> </w:t>
      </w:r>
      <w:r>
        <w:rPr>
          <w:b/>
          <w:sz w:val="24"/>
        </w:rPr>
        <w:t>statutory</w:t>
      </w:r>
      <w:r>
        <w:rPr>
          <w:b/>
          <w:spacing w:val="-4"/>
          <w:sz w:val="24"/>
        </w:rPr>
        <w:t xml:space="preserve"> </w:t>
      </w:r>
      <w:r>
        <w:rPr>
          <w:b/>
          <w:sz w:val="24"/>
        </w:rPr>
        <w:t>requirements,</w:t>
      </w:r>
      <w:r>
        <w:rPr>
          <w:b/>
          <w:spacing w:val="-4"/>
          <w:sz w:val="24"/>
        </w:rPr>
        <w:t xml:space="preserve"> </w:t>
      </w:r>
      <w:r>
        <w:rPr>
          <w:b/>
          <w:sz w:val="24"/>
        </w:rPr>
        <w:t>a</w:t>
      </w:r>
      <w:r>
        <w:rPr>
          <w:b/>
          <w:spacing w:val="-4"/>
          <w:sz w:val="24"/>
        </w:rPr>
        <w:t xml:space="preserve"> </w:t>
      </w:r>
      <w:r>
        <w:rPr>
          <w:b/>
          <w:sz w:val="24"/>
        </w:rPr>
        <w:t>Cabinet</w:t>
      </w:r>
      <w:r>
        <w:rPr>
          <w:b/>
          <w:spacing w:val="-4"/>
          <w:sz w:val="24"/>
        </w:rPr>
        <w:t xml:space="preserve"> </w:t>
      </w:r>
      <w:r>
        <w:rPr>
          <w:b/>
          <w:sz w:val="24"/>
        </w:rPr>
        <w:t>decision,</w:t>
      </w:r>
      <w:r>
        <w:rPr>
          <w:b/>
          <w:spacing w:val="-4"/>
          <w:sz w:val="24"/>
        </w:rPr>
        <w:t xml:space="preserve"> </w:t>
      </w:r>
      <w:r>
        <w:rPr>
          <w:b/>
          <w:sz w:val="24"/>
        </w:rPr>
        <w:t>or</w:t>
      </w:r>
      <w:r>
        <w:rPr>
          <w:b/>
          <w:spacing w:val="-5"/>
          <w:sz w:val="24"/>
        </w:rPr>
        <w:t xml:space="preserve"> </w:t>
      </w:r>
      <w:r>
        <w:rPr>
          <w:b/>
          <w:sz w:val="24"/>
        </w:rPr>
        <w:t xml:space="preserve">long-standing </w:t>
      </w:r>
      <w:proofErr w:type="gramStart"/>
      <w:r>
        <w:rPr>
          <w:b/>
          <w:spacing w:val="-2"/>
          <w:sz w:val="24"/>
        </w:rPr>
        <w:t>practice</w:t>
      </w:r>
      <w:proofErr w:type="gramEnd"/>
    </w:p>
    <w:p w14:paraId="60CAE4E4" w14:textId="77777777" w:rsidR="007F73D7" w:rsidRDefault="00760BB1">
      <w:pPr>
        <w:pStyle w:val="ListParagraph"/>
        <w:numPr>
          <w:ilvl w:val="0"/>
          <w:numId w:val="2"/>
        </w:numPr>
        <w:tabs>
          <w:tab w:val="left" w:pos="821"/>
        </w:tabs>
        <w:spacing w:before="120"/>
        <w:ind w:left="821" w:right="576"/>
        <w:rPr>
          <w:sz w:val="24"/>
        </w:rPr>
      </w:pPr>
      <w:r>
        <w:rPr>
          <w:sz w:val="24"/>
        </w:rPr>
        <w:t>There is a statutory requirement to adjust rates of main social security benefits, Student</w:t>
      </w:r>
      <w:r>
        <w:rPr>
          <w:spacing w:val="-5"/>
          <w:sz w:val="24"/>
        </w:rPr>
        <w:t xml:space="preserve"> </w:t>
      </w:r>
      <w:r>
        <w:rPr>
          <w:sz w:val="24"/>
        </w:rPr>
        <w:t>Allowances,</w:t>
      </w:r>
      <w:r>
        <w:rPr>
          <w:spacing w:val="-6"/>
          <w:sz w:val="24"/>
        </w:rPr>
        <w:t xml:space="preserve"> </w:t>
      </w:r>
      <w:r>
        <w:rPr>
          <w:sz w:val="24"/>
        </w:rPr>
        <w:t>Orphan’s</w:t>
      </w:r>
      <w:r>
        <w:rPr>
          <w:spacing w:val="-6"/>
          <w:sz w:val="24"/>
        </w:rPr>
        <w:t xml:space="preserve"> </w:t>
      </w:r>
      <w:r>
        <w:rPr>
          <w:sz w:val="24"/>
        </w:rPr>
        <w:t>Benefit,</w:t>
      </w:r>
      <w:r>
        <w:rPr>
          <w:spacing w:val="-5"/>
          <w:sz w:val="24"/>
        </w:rPr>
        <w:t xml:space="preserve"> </w:t>
      </w:r>
      <w:r>
        <w:rPr>
          <w:sz w:val="24"/>
        </w:rPr>
        <w:t>Unsupported</w:t>
      </w:r>
      <w:r>
        <w:rPr>
          <w:spacing w:val="-5"/>
          <w:sz w:val="24"/>
        </w:rPr>
        <w:t xml:space="preserve"> </w:t>
      </w:r>
      <w:r>
        <w:rPr>
          <w:sz w:val="24"/>
        </w:rPr>
        <w:t>Child’s</w:t>
      </w:r>
      <w:r>
        <w:rPr>
          <w:spacing w:val="-6"/>
          <w:sz w:val="24"/>
        </w:rPr>
        <w:t xml:space="preserve"> </w:t>
      </w:r>
      <w:r>
        <w:rPr>
          <w:sz w:val="24"/>
        </w:rPr>
        <w:t>Benefit,</w:t>
      </w:r>
      <w:r>
        <w:rPr>
          <w:spacing w:val="-3"/>
          <w:sz w:val="24"/>
        </w:rPr>
        <w:t xml:space="preserve"> </w:t>
      </w:r>
      <w:r>
        <w:rPr>
          <w:sz w:val="24"/>
        </w:rPr>
        <w:t>Foster</w:t>
      </w:r>
      <w:r>
        <w:rPr>
          <w:spacing w:val="-5"/>
          <w:sz w:val="24"/>
        </w:rPr>
        <w:t xml:space="preserve"> </w:t>
      </w:r>
      <w:r>
        <w:rPr>
          <w:sz w:val="24"/>
        </w:rPr>
        <w:t>Care Allowance (Minimum Rates of Payment for Board and Lodgings), rates of main benefits</w:t>
      </w:r>
      <w:r>
        <w:rPr>
          <w:spacing w:val="-3"/>
          <w:sz w:val="24"/>
        </w:rPr>
        <w:t xml:space="preserve"> </w:t>
      </w:r>
      <w:r>
        <w:rPr>
          <w:sz w:val="24"/>
        </w:rPr>
        <w:t>payable</w:t>
      </w:r>
      <w:r>
        <w:rPr>
          <w:spacing w:val="-4"/>
          <w:sz w:val="24"/>
        </w:rPr>
        <w:t xml:space="preserve"> </w:t>
      </w:r>
      <w:r>
        <w:rPr>
          <w:sz w:val="24"/>
        </w:rPr>
        <w:t>to</w:t>
      </w:r>
      <w:r>
        <w:rPr>
          <w:spacing w:val="-4"/>
          <w:sz w:val="24"/>
        </w:rPr>
        <w:t xml:space="preserve"> </w:t>
      </w:r>
      <w:r>
        <w:rPr>
          <w:sz w:val="24"/>
        </w:rPr>
        <w:t>long-term</w:t>
      </w:r>
      <w:r>
        <w:rPr>
          <w:spacing w:val="-4"/>
          <w:sz w:val="24"/>
        </w:rPr>
        <w:t xml:space="preserve"> </w:t>
      </w:r>
      <w:r>
        <w:rPr>
          <w:sz w:val="24"/>
        </w:rPr>
        <w:t>hospital</w:t>
      </w:r>
      <w:r>
        <w:rPr>
          <w:spacing w:val="-2"/>
          <w:sz w:val="24"/>
        </w:rPr>
        <w:t xml:space="preserve"> </w:t>
      </w:r>
      <w:r>
        <w:rPr>
          <w:sz w:val="24"/>
        </w:rPr>
        <w:t>patients,</w:t>
      </w:r>
      <w:r>
        <w:rPr>
          <w:spacing w:val="-4"/>
          <w:sz w:val="24"/>
        </w:rPr>
        <w:t xml:space="preserve"> </w:t>
      </w:r>
      <w:r>
        <w:rPr>
          <w:sz w:val="24"/>
        </w:rPr>
        <w:t>and</w:t>
      </w:r>
      <w:r>
        <w:rPr>
          <w:spacing w:val="-5"/>
          <w:sz w:val="24"/>
        </w:rPr>
        <w:t xml:space="preserve"> </w:t>
      </w:r>
      <w:r>
        <w:rPr>
          <w:sz w:val="24"/>
        </w:rPr>
        <w:t>New</w:t>
      </w:r>
      <w:r>
        <w:rPr>
          <w:spacing w:val="-5"/>
          <w:sz w:val="24"/>
        </w:rPr>
        <w:t xml:space="preserve"> </w:t>
      </w:r>
      <w:r>
        <w:rPr>
          <w:sz w:val="24"/>
        </w:rPr>
        <w:t>Zealand</w:t>
      </w:r>
      <w:r>
        <w:rPr>
          <w:spacing w:val="-4"/>
          <w:sz w:val="24"/>
        </w:rPr>
        <w:t xml:space="preserve"> </w:t>
      </w:r>
      <w:r>
        <w:rPr>
          <w:sz w:val="24"/>
        </w:rPr>
        <w:t>Superannuation from</w:t>
      </w:r>
      <w:r>
        <w:rPr>
          <w:spacing w:val="-3"/>
          <w:sz w:val="24"/>
        </w:rPr>
        <w:t xml:space="preserve"> </w:t>
      </w:r>
      <w:r>
        <w:rPr>
          <w:sz w:val="24"/>
        </w:rPr>
        <w:t>1</w:t>
      </w:r>
      <w:r>
        <w:rPr>
          <w:spacing w:val="-4"/>
          <w:sz w:val="24"/>
        </w:rPr>
        <w:t xml:space="preserve"> </w:t>
      </w:r>
      <w:r>
        <w:rPr>
          <w:sz w:val="24"/>
        </w:rPr>
        <w:t>April</w:t>
      </w:r>
      <w:r>
        <w:rPr>
          <w:spacing w:val="-3"/>
          <w:sz w:val="24"/>
        </w:rPr>
        <w:t xml:space="preserve"> </w:t>
      </w:r>
      <w:r>
        <w:rPr>
          <w:sz w:val="24"/>
        </w:rPr>
        <w:t>each</w:t>
      </w:r>
      <w:r>
        <w:rPr>
          <w:spacing w:val="-3"/>
          <w:sz w:val="24"/>
        </w:rPr>
        <w:t xml:space="preserve"> </w:t>
      </w:r>
      <w:r>
        <w:rPr>
          <w:sz w:val="24"/>
        </w:rPr>
        <w:t>year.</w:t>
      </w:r>
      <w:r>
        <w:rPr>
          <w:spacing w:val="-4"/>
          <w:sz w:val="24"/>
        </w:rPr>
        <w:t xml:space="preserve"> </w:t>
      </w:r>
      <w:r>
        <w:rPr>
          <w:sz w:val="24"/>
        </w:rPr>
        <w:t>This</w:t>
      </w:r>
      <w:r>
        <w:rPr>
          <w:spacing w:val="-2"/>
          <w:sz w:val="24"/>
        </w:rPr>
        <w:t xml:space="preserve"> </w:t>
      </w:r>
      <w:r>
        <w:rPr>
          <w:sz w:val="24"/>
        </w:rPr>
        <w:t>process</w:t>
      </w:r>
      <w:r>
        <w:rPr>
          <w:spacing w:val="-4"/>
          <w:sz w:val="24"/>
        </w:rPr>
        <w:t xml:space="preserve"> </w:t>
      </w:r>
      <w:r>
        <w:rPr>
          <w:sz w:val="24"/>
        </w:rPr>
        <w:t>is</w:t>
      </w:r>
      <w:r>
        <w:rPr>
          <w:spacing w:val="-4"/>
          <w:sz w:val="24"/>
        </w:rPr>
        <w:t xml:space="preserve"> </w:t>
      </w:r>
      <w:r>
        <w:rPr>
          <w:sz w:val="24"/>
        </w:rPr>
        <w:t>known</w:t>
      </w:r>
      <w:r>
        <w:rPr>
          <w:spacing w:val="-4"/>
          <w:sz w:val="24"/>
        </w:rPr>
        <w:t xml:space="preserve"> </w:t>
      </w:r>
      <w:r>
        <w:rPr>
          <w:sz w:val="24"/>
        </w:rPr>
        <w:t>as</w:t>
      </w:r>
      <w:r>
        <w:rPr>
          <w:spacing w:val="-4"/>
          <w:sz w:val="24"/>
        </w:rPr>
        <w:t xml:space="preserve"> </w:t>
      </w:r>
      <w:r>
        <w:rPr>
          <w:sz w:val="24"/>
        </w:rPr>
        <w:t>the</w:t>
      </w:r>
      <w:r>
        <w:rPr>
          <w:spacing w:val="-3"/>
          <w:sz w:val="24"/>
        </w:rPr>
        <w:t xml:space="preserve"> </w:t>
      </w:r>
      <w:r>
        <w:rPr>
          <w:sz w:val="24"/>
        </w:rPr>
        <w:t>Annual</w:t>
      </w:r>
      <w:r>
        <w:rPr>
          <w:spacing w:val="-3"/>
          <w:sz w:val="24"/>
        </w:rPr>
        <w:t xml:space="preserve"> </w:t>
      </w:r>
      <w:r>
        <w:rPr>
          <w:sz w:val="24"/>
        </w:rPr>
        <w:t>General</w:t>
      </w:r>
      <w:r>
        <w:rPr>
          <w:spacing w:val="-3"/>
          <w:sz w:val="24"/>
        </w:rPr>
        <w:t xml:space="preserve"> </w:t>
      </w:r>
      <w:r>
        <w:rPr>
          <w:sz w:val="24"/>
        </w:rPr>
        <w:t xml:space="preserve">Adjustment </w:t>
      </w:r>
      <w:r>
        <w:rPr>
          <w:spacing w:val="-2"/>
          <w:sz w:val="24"/>
        </w:rPr>
        <w:t>(AGA).</w:t>
      </w:r>
    </w:p>
    <w:p w14:paraId="62BBF656" w14:textId="77777777" w:rsidR="007F73D7" w:rsidRDefault="00760BB1">
      <w:pPr>
        <w:pStyle w:val="ListParagraph"/>
        <w:numPr>
          <w:ilvl w:val="0"/>
          <w:numId w:val="2"/>
        </w:numPr>
        <w:tabs>
          <w:tab w:val="left" w:pos="821"/>
        </w:tabs>
        <w:ind w:left="821" w:right="304"/>
        <w:rPr>
          <w:sz w:val="24"/>
        </w:rPr>
      </w:pPr>
      <w:r>
        <w:rPr>
          <w:sz w:val="24"/>
        </w:rPr>
        <w:t>Other</w:t>
      </w:r>
      <w:r>
        <w:rPr>
          <w:spacing w:val="-3"/>
          <w:sz w:val="24"/>
        </w:rPr>
        <w:t xml:space="preserve"> </w:t>
      </w:r>
      <w:r>
        <w:rPr>
          <w:sz w:val="24"/>
        </w:rPr>
        <w:t>adjustments</w:t>
      </w:r>
      <w:r>
        <w:rPr>
          <w:spacing w:val="-2"/>
          <w:sz w:val="24"/>
        </w:rPr>
        <w:t xml:space="preserve"> </w:t>
      </w:r>
      <w:r>
        <w:rPr>
          <w:sz w:val="24"/>
        </w:rPr>
        <w:t>are</w:t>
      </w:r>
      <w:r>
        <w:rPr>
          <w:spacing w:val="-5"/>
          <w:sz w:val="24"/>
        </w:rPr>
        <w:t xml:space="preserve"> </w:t>
      </w:r>
      <w:r>
        <w:rPr>
          <w:sz w:val="24"/>
        </w:rPr>
        <w:t>made</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AGA</w:t>
      </w:r>
      <w:r>
        <w:rPr>
          <w:spacing w:val="-4"/>
          <w:sz w:val="24"/>
        </w:rPr>
        <w:t xml:space="preserve"> </w:t>
      </w:r>
      <w:r>
        <w:rPr>
          <w:sz w:val="24"/>
        </w:rPr>
        <w:t>under</w:t>
      </w:r>
      <w:r>
        <w:rPr>
          <w:spacing w:val="-4"/>
          <w:sz w:val="24"/>
        </w:rPr>
        <w:t xml:space="preserve"> </w:t>
      </w:r>
      <w:r>
        <w:rPr>
          <w:sz w:val="24"/>
        </w:rPr>
        <w:t>the</w:t>
      </w:r>
      <w:r>
        <w:rPr>
          <w:spacing w:val="-3"/>
          <w:sz w:val="24"/>
        </w:rPr>
        <w:t xml:space="preserve"> </w:t>
      </w:r>
      <w:r>
        <w:rPr>
          <w:sz w:val="24"/>
        </w:rPr>
        <w:t>authority</w:t>
      </w:r>
      <w:r>
        <w:rPr>
          <w:spacing w:val="-3"/>
          <w:sz w:val="24"/>
        </w:rPr>
        <w:t xml:space="preserve"> </w:t>
      </w:r>
      <w:r>
        <w:rPr>
          <w:sz w:val="24"/>
        </w:rPr>
        <w:t>of</w:t>
      </w:r>
      <w:r>
        <w:rPr>
          <w:spacing w:val="-4"/>
          <w:sz w:val="24"/>
        </w:rPr>
        <w:t xml:space="preserve"> </w:t>
      </w:r>
      <w:r>
        <w:rPr>
          <w:sz w:val="24"/>
        </w:rPr>
        <w:t>a</w:t>
      </w:r>
      <w:r>
        <w:rPr>
          <w:spacing w:val="-5"/>
          <w:sz w:val="24"/>
        </w:rPr>
        <w:t xml:space="preserve"> </w:t>
      </w:r>
      <w:r>
        <w:rPr>
          <w:sz w:val="24"/>
        </w:rPr>
        <w:t>Cabinet</w:t>
      </w:r>
      <w:r>
        <w:rPr>
          <w:spacing w:val="-3"/>
          <w:sz w:val="24"/>
        </w:rPr>
        <w:t xml:space="preserve"> </w:t>
      </w:r>
      <w:r>
        <w:rPr>
          <w:sz w:val="24"/>
        </w:rPr>
        <w:t>decision</w:t>
      </w:r>
      <w:r>
        <w:rPr>
          <w:spacing w:val="-3"/>
          <w:sz w:val="24"/>
        </w:rPr>
        <w:t xml:space="preserve"> </w:t>
      </w:r>
      <w:r>
        <w:rPr>
          <w:sz w:val="24"/>
        </w:rPr>
        <w:t>or long-standing practice. These include adjustments to rates and thresholds of allowances and various other forms of supplementary assistance, such as Childcare Assistance, Disability Allowance, and Child Disability Allowance.</w:t>
      </w:r>
    </w:p>
    <w:p w14:paraId="5FE63694" w14:textId="77777777" w:rsidR="007F73D7" w:rsidRDefault="00760BB1">
      <w:pPr>
        <w:pStyle w:val="ListParagraph"/>
        <w:numPr>
          <w:ilvl w:val="0"/>
          <w:numId w:val="2"/>
        </w:numPr>
        <w:tabs>
          <w:tab w:val="left" w:pos="821"/>
        </w:tabs>
        <w:ind w:left="821" w:right="152"/>
        <w:rPr>
          <w:sz w:val="24"/>
        </w:rPr>
      </w:pPr>
      <w:r>
        <w:rPr>
          <w:sz w:val="24"/>
        </w:rPr>
        <w:t>As part of the December 2023</w:t>
      </w:r>
      <w:r>
        <w:rPr>
          <w:sz w:val="24"/>
        </w:rPr>
        <w:t xml:space="preserve"> Mini Budget, Cabinet agreed to change the way main benefits are adjusted in the AGA so that they reflect any increase in the Consumers Price Index (CPI) [CAB-23-MIN-0490 refers]. The Social Security (Benefits Adjustment) and Income Tax (Minimum Family Tax</w:t>
      </w:r>
      <w:r>
        <w:rPr>
          <w:sz w:val="24"/>
        </w:rPr>
        <w:t xml:space="preserve"> Credit) Amendment Bill is scheduled to pass under urgency by 22 February 2024. The Bill amends the Social Security Act</w:t>
      </w:r>
      <w:r>
        <w:rPr>
          <w:spacing w:val="-1"/>
          <w:sz w:val="24"/>
        </w:rPr>
        <w:t xml:space="preserve"> </w:t>
      </w:r>
      <w:r>
        <w:rPr>
          <w:sz w:val="24"/>
        </w:rPr>
        <w:t>2018 and will</w:t>
      </w:r>
      <w:r>
        <w:rPr>
          <w:spacing w:val="-1"/>
          <w:sz w:val="24"/>
        </w:rPr>
        <w:t xml:space="preserve"> </w:t>
      </w:r>
      <w:r>
        <w:rPr>
          <w:sz w:val="24"/>
        </w:rPr>
        <w:t>give effect to Cabinet’s decision to index main benefits to inflation</w:t>
      </w:r>
      <w:r>
        <w:rPr>
          <w:spacing w:val="-1"/>
          <w:sz w:val="24"/>
        </w:rPr>
        <w:t xml:space="preserve"> </w:t>
      </w:r>
      <w:r>
        <w:rPr>
          <w:sz w:val="24"/>
        </w:rPr>
        <w:t>from</w:t>
      </w:r>
      <w:r>
        <w:rPr>
          <w:spacing w:val="-5"/>
          <w:sz w:val="24"/>
        </w:rPr>
        <w:t xml:space="preserve"> </w:t>
      </w:r>
      <w:r>
        <w:rPr>
          <w:sz w:val="24"/>
        </w:rPr>
        <w:t>1</w:t>
      </w:r>
      <w:r>
        <w:rPr>
          <w:spacing w:val="-4"/>
          <w:sz w:val="24"/>
        </w:rPr>
        <w:t xml:space="preserve"> </w:t>
      </w:r>
      <w:r>
        <w:rPr>
          <w:sz w:val="24"/>
        </w:rPr>
        <w:t>April</w:t>
      </w:r>
      <w:r>
        <w:rPr>
          <w:spacing w:val="-3"/>
          <w:sz w:val="24"/>
        </w:rPr>
        <w:t xml:space="preserve"> </w:t>
      </w:r>
      <w:r>
        <w:rPr>
          <w:sz w:val="24"/>
        </w:rPr>
        <w:t>2024.</w:t>
      </w:r>
      <w:r>
        <w:rPr>
          <w:spacing w:val="-4"/>
          <w:sz w:val="24"/>
        </w:rPr>
        <w:t xml:space="preserve"> </w:t>
      </w:r>
      <w:r>
        <w:rPr>
          <w:sz w:val="24"/>
        </w:rPr>
        <w:t>This</w:t>
      </w:r>
      <w:r>
        <w:rPr>
          <w:spacing w:val="-4"/>
          <w:sz w:val="24"/>
        </w:rPr>
        <w:t xml:space="preserve"> </w:t>
      </w:r>
      <w:r>
        <w:rPr>
          <w:sz w:val="24"/>
        </w:rPr>
        <w:t>Bill</w:t>
      </w:r>
      <w:r>
        <w:rPr>
          <w:spacing w:val="-3"/>
          <w:sz w:val="24"/>
        </w:rPr>
        <w:t xml:space="preserve"> </w:t>
      </w:r>
      <w:r>
        <w:rPr>
          <w:sz w:val="24"/>
        </w:rPr>
        <w:t>must</w:t>
      </w:r>
      <w:r>
        <w:rPr>
          <w:spacing w:val="-5"/>
          <w:sz w:val="24"/>
        </w:rPr>
        <w:t xml:space="preserve"> </w:t>
      </w:r>
      <w:r>
        <w:rPr>
          <w:sz w:val="24"/>
        </w:rPr>
        <w:t>be</w:t>
      </w:r>
      <w:r>
        <w:rPr>
          <w:spacing w:val="-5"/>
          <w:sz w:val="24"/>
        </w:rPr>
        <w:t xml:space="preserve"> </w:t>
      </w:r>
      <w:r>
        <w:rPr>
          <w:sz w:val="24"/>
        </w:rPr>
        <w:t>enacted</w:t>
      </w:r>
      <w:r>
        <w:rPr>
          <w:spacing w:val="-1"/>
          <w:sz w:val="24"/>
        </w:rPr>
        <w:t xml:space="preserve"> </w:t>
      </w:r>
      <w:r>
        <w:rPr>
          <w:sz w:val="24"/>
        </w:rPr>
        <w:t>before</w:t>
      </w:r>
      <w:r>
        <w:rPr>
          <w:spacing w:val="-5"/>
          <w:sz w:val="24"/>
        </w:rPr>
        <w:t xml:space="preserve"> </w:t>
      </w:r>
      <w:r>
        <w:rPr>
          <w:sz w:val="24"/>
        </w:rPr>
        <w:t>Cabinet</w:t>
      </w:r>
      <w:r>
        <w:rPr>
          <w:spacing w:val="-3"/>
          <w:sz w:val="24"/>
        </w:rPr>
        <w:t xml:space="preserve"> </w:t>
      </w:r>
      <w:r>
        <w:rPr>
          <w:sz w:val="24"/>
        </w:rPr>
        <w:t>can</w:t>
      </w:r>
      <w:r>
        <w:rPr>
          <w:spacing w:val="-3"/>
          <w:sz w:val="24"/>
        </w:rPr>
        <w:t xml:space="preserve"> </w:t>
      </w:r>
      <w:r>
        <w:rPr>
          <w:sz w:val="24"/>
        </w:rPr>
        <w:t>approve</w:t>
      </w:r>
      <w:r>
        <w:rPr>
          <w:spacing w:val="-5"/>
          <w:sz w:val="24"/>
        </w:rPr>
        <w:t xml:space="preserve"> </w:t>
      </w:r>
      <w:r>
        <w:rPr>
          <w:sz w:val="24"/>
        </w:rPr>
        <w:t>the attached Orders in Council and Amendment Regulations.</w:t>
      </w:r>
    </w:p>
    <w:p w14:paraId="1DC8B6D7" w14:textId="77777777" w:rsidR="007F73D7" w:rsidRDefault="00760BB1">
      <w:pPr>
        <w:pStyle w:val="ListParagraph"/>
        <w:numPr>
          <w:ilvl w:val="0"/>
          <w:numId w:val="2"/>
        </w:numPr>
        <w:tabs>
          <w:tab w:val="left" w:pos="821"/>
        </w:tabs>
        <w:ind w:left="821" w:right="117"/>
        <w:rPr>
          <w:sz w:val="24"/>
        </w:rPr>
      </w:pPr>
      <w:r>
        <w:rPr>
          <w:sz w:val="24"/>
        </w:rPr>
        <w:t>There is a statutory requirement to adjust the net weekly rates of New Zealand Superannuation,</w:t>
      </w:r>
      <w:r>
        <w:rPr>
          <w:spacing w:val="-3"/>
          <w:sz w:val="24"/>
        </w:rPr>
        <w:t xml:space="preserve"> </w:t>
      </w:r>
      <w:r>
        <w:rPr>
          <w:sz w:val="24"/>
        </w:rPr>
        <w:t>if</w:t>
      </w:r>
      <w:r>
        <w:rPr>
          <w:spacing w:val="-3"/>
          <w:sz w:val="24"/>
        </w:rPr>
        <w:t xml:space="preserve"> </w:t>
      </w:r>
      <w:r>
        <w:rPr>
          <w:sz w:val="24"/>
        </w:rPr>
        <w:t>required,</w:t>
      </w:r>
      <w:r>
        <w:rPr>
          <w:spacing w:val="-3"/>
          <w:sz w:val="24"/>
        </w:rPr>
        <w:t xml:space="preserve"> </w:t>
      </w:r>
      <w:r>
        <w:rPr>
          <w:sz w:val="24"/>
        </w:rPr>
        <w:t>by</w:t>
      </w:r>
      <w:r>
        <w:rPr>
          <w:spacing w:val="-4"/>
          <w:sz w:val="24"/>
        </w:rPr>
        <w:t xml:space="preserve"> </w:t>
      </w:r>
      <w:r>
        <w:rPr>
          <w:sz w:val="24"/>
        </w:rPr>
        <w:t>percentage</w:t>
      </w:r>
      <w:r>
        <w:rPr>
          <w:spacing w:val="-3"/>
          <w:sz w:val="24"/>
        </w:rPr>
        <w:t xml:space="preserve"> </w:t>
      </w:r>
      <w:r>
        <w:rPr>
          <w:sz w:val="24"/>
        </w:rPr>
        <w:t>increases</w:t>
      </w:r>
      <w:r>
        <w:rPr>
          <w:spacing w:val="-2"/>
          <w:sz w:val="24"/>
        </w:rPr>
        <w:t xml:space="preserve"> </w:t>
      </w:r>
      <w:r>
        <w:rPr>
          <w:sz w:val="24"/>
        </w:rPr>
        <w:t>in</w:t>
      </w:r>
      <w:r>
        <w:rPr>
          <w:spacing w:val="-4"/>
          <w:sz w:val="24"/>
        </w:rPr>
        <w:t xml:space="preserve"> </w:t>
      </w:r>
      <w:r>
        <w:rPr>
          <w:sz w:val="24"/>
        </w:rPr>
        <w:t>the</w:t>
      </w:r>
      <w:r>
        <w:rPr>
          <w:spacing w:val="-3"/>
          <w:sz w:val="24"/>
        </w:rPr>
        <w:t xml:space="preserve"> </w:t>
      </w:r>
      <w:r>
        <w:rPr>
          <w:sz w:val="24"/>
        </w:rPr>
        <w:t>CPI</w:t>
      </w:r>
      <w:r>
        <w:rPr>
          <w:spacing w:val="-4"/>
          <w:sz w:val="24"/>
        </w:rPr>
        <w:t xml:space="preserve"> </w:t>
      </w:r>
      <w:r>
        <w:rPr>
          <w:sz w:val="24"/>
        </w:rPr>
        <w:t>and</w:t>
      </w:r>
      <w:r>
        <w:rPr>
          <w:spacing w:val="-4"/>
          <w:sz w:val="24"/>
        </w:rPr>
        <w:t xml:space="preserve"> </w:t>
      </w:r>
      <w:r>
        <w:rPr>
          <w:sz w:val="24"/>
        </w:rPr>
        <w:t>then</w:t>
      </w:r>
      <w:r>
        <w:rPr>
          <w:spacing w:val="-4"/>
          <w:sz w:val="24"/>
        </w:rPr>
        <w:t xml:space="preserve"> </w:t>
      </w:r>
      <w:r>
        <w:rPr>
          <w:sz w:val="24"/>
        </w:rPr>
        <w:t>further</w:t>
      </w:r>
      <w:r>
        <w:rPr>
          <w:spacing w:val="-3"/>
          <w:sz w:val="24"/>
        </w:rPr>
        <w:t xml:space="preserve"> </w:t>
      </w:r>
      <w:r>
        <w:rPr>
          <w:sz w:val="24"/>
        </w:rPr>
        <w:t>adjust the amount payable to a couple who both qualify to ensure it is not less than 66 percent,</w:t>
      </w:r>
      <w:r>
        <w:rPr>
          <w:sz w:val="24"/>
        </w:rPr>
        <w:t xml:space="preserve"> or more than 72.5 percent, of the net average wage. This further adjustment will not be required in the 2024 AGA as the CPI adjustment by 4.66 percent will see this amount exceed the 66 percent minimum requirement.</w:t>
      </w:r>
    </w:p>
    <w:p w14:paraId="381B1F3C" w14:textId="77777777" w:rsidR="007F73D7" w:rsidRDefault="007F73D7">
      <w:pPr>
        <w:rPr>
          <w:sz w:val="24"/>
        </w:rPr>
        <w:sectPr w:rsidR="007F73D7">
          <w:headerReference w:type="default" r:id="rId7"/>
          <w:footerReference w:type="default" r:id="rId8"/>
          <w:type w:val="continuous"/>
          <w:pgSz w:w="11910" w:h="16840"/>
          <w:pgMar w:top="1340" w:right="1340" w:bottom="1200" w:left="1340" w:header="715" w:footer="1007" w:gutter="0"/>
          <w:pgNumType w:start="1"/>
          <w:cols w:space="720"/>
        </w:sectPr>
      </w:pPr>
    </w:p>
    <w:p w14:paraId="038A256E" w14:textId="77777777" w:rsidR="007F73D7" w:rsidRDefault="00760BB1">
      <w:pPr>
        <w:pStyle w:val="ListParagraph"/>
        <w:numPr>
          <w:ilvl w:val="0"/>
          <w:numId w:val="2"/>
        </w:numPr>
        <w:tabs>
          <w:tab w:val="left" w:pos="821"/>
        </w:tabs>
        <w:spacing w:before="81"/>
        <w:ind w:left="821" w:right="474"/>
        <w:rPr>
          <w:sz w:val="24"/>
        </w:rPr>
      </w:pPr>
      <w:r>
        <w:rPr>
          <w:sz w:val="24"/>
        </w:rPr>
        <w:t>In</w:t>
      </w:r>
      <w:r>
        <w:rPr>
          <w:spacing w:val="-5"/>
          <w:sz w:val="24"/>
        </w:rPr>
        <w:t xml:space="preserve"> </w:t>
      </w:r>
      <w:r>
        <w:rPr>
          <w:sz w:val="24"/>
        </w:rPr>
        <w:t>March</w:t>
      </w:r>
      <w:r>
        <w:rPr>
          <w:spacing w:val="-5"/>
          <w:sz w:val="24"/>
        </w:rPr>
        <w:t xml:space="preserve"> </w:t>
      </w:r>
      <w:r>
        <w:rPr>
          <w:sz w:val="24"/>
        </w:rPr>
        <w:t>2002,</w:t>
      </w:r>
      <w:r>
        <w:rPr>
          <w:spacing w:val="-5"/>
          <w:sz w:val="24"/>
        </w:rPr>
        <w:t xml:space="preserve"> </w:t>
      </w:r>
      <w:r>
        <w:rPr>
          <w:sz w:val="24"/>
        </w:rPr>
        <w:t>Cabinet</w:t>
      </w:r>
      <w:r>
        <w:rPr>
          <w:spacing w:val="-2"/>
          <w:sz w:val="24"/>
        </w:rPr>
        <w:t xml:space="preserve"> </w:t>
      </w:r>
      <w:r>
        <w:rPr>
          <w:sz w:val="24"/>
        </w:rPr>
        <w:t>delegated</w:t>
      </w:r>
      <w:r>
        <w:rPr>
          <w:spacing w:val="-4"/>
          <w:sz w:val="24"/>
        </w:rPr>
        <w:t xml:space="preserve"> </w:t>
      </w:r>
      <w:r>
        <w:rPr>
          <w:sz w:val="24"/>
        </w:rPr>
        <w:t>authority</w:t>
      </w:r>
      <w:r>
        <w:rPr>
          <w:spacing w:val="-2"/>
          <w:sz w:val="24"/>
        </w:rPr>
        <w:t xml:space="preserve"> </w:t>
      </w:r>
      <w:r>
        <w:rPr>
          <w:sz w:val="24"/>
        </w:rPr>
        <w:t>to</w:t>
      </w:r>
      <w:r>
        <w:rPr>
          <w:spacing w:val="-5"/>
          <w:sz w:val="24"/>
        </w:rPr>
        <w:t xml:space="preserve"> </w:t>
      </w:r>
      <w:r>
        <w:rPr>
          <w:sz w:val="24"/>
        </w:rPr>
        <w:t>jointly</w:t>
      </w:r>
      <w:r>
        <w:rPr>
          <w:spacing w:val="-4"/>
          <w:sz w:val="24"/>
        </w:rPr>
        <w:t xml:space="preserve"> </w:t>
      </w:r>
      <w:r>
        <w:rPr>
          <w:sz w:val="24"/>
        </w:rPr>
        <w:t>approve</w:t>
      </w:r>
      <w:r>
        <w:rPr>
          <w:spacing w:val="-4"/>
          <w:sz w:val="24"/>
        </w:rPr>
        <w:t xml:space="preserve"> </w:t>
      </w:r>
      <w:r>
        <w:rPr>
          <w:sz w:val="24"/>
        </w:rPr>
        <w:t>adjustments</w:t>
      </w:r>
      <w:r>
        <w:rPr>
          <w:spacing w:val="-3"/>
          <w:sz w:val="24"/>
        </w:rPr>
        <w:t xml:space="preserve"> </w:t>
      </w:r>
      <w:r>
        <w:rPr>
          <w:sz w:val="24"/>
        </w:rPr>
        <w:t>to</w:t>
      </w:r>
      <w:r>
        <w:rPr>
          <w:spacing w:val="-5"/>
          <w:sz w:val="24"/>
        </w:rPr>
        <w:t xml:space="preserve"> </w:t>
      </w:r>
      <w:r>
        <w:rPr>
          <w:sz w:val="24"/>
        </w:rPr>
        <w:t>rates and thresholds to the Minister of Finance and the Ministers responsible for New Zealand Superannuation, social security benefits and allowances, the Community Services</w:t>
      </w:r>
      <w:r>
        <w:rPr>
          <w:spacing w:val="-3"/>
          <w:sz w:val="24"/>
        </w:rPr>
        <w:t xml:space="preserve"> </w:t>
      </w:r>
      <w:r>
        <w:rPr>
          <w:sz w:val="24"/>
        </w:rPr>
        <w:t>Card,</w:t>
      </w:r>
      <w:r>
        <w:rPr>
          <w:spacing w:val="-4"/>
          <w:sz w:val="24"/>
        </w:rPr>
        <w:t xml:space="preserve"> </w:t>
      </w:r>
      <w:r>
        <w:rPr>
          <w:sz w:val="24"/>
        </w:rPr>
        <w:t>Student</w:t>
      </w:r>
      <w:r>
        <w:rPr>
          <w:spacing w:val="-4"/>
          <w:sz w:val="24"/>
        </w:rPr>
        <w:t xml:space="preserve"> </w:t>
      </w:r>
      <w:r>
        <w:rPr>
          <w:sz w:val="24"/>
        </w:rPr>
        <w:t>Allowances,</w:t>
      </w:r>
      <w:r>
        <w:rPr>
          <w:spacing w:val="-4"/>
          <w:sz w:val="24"/>
        </w:rPr>
        <w:t xml:space="preserve"> </w:t>
      </w:r>
      <w:r>
        <w:rPr>
          <w:sz w:val="24"/>
        </w:rPr>
        <w:t>and</w:t>
      </w:r>
      <w:r>
        <w:rPr>
          <w:spacing w:val="-4"/>
          <w:sz w:val="24"/>
        </w:rPr>
        <w:t xml:space="preserve"> </w:t>
      </w:r>
      <w:r>
        <w:rPr>
          <w:sz w:val="24"/>
        </w:rPr>
        <w:t>War</w:t>
      </w:r>
      <w:r>
        <w:rPr>
          <w:spacing w:val="-4"/>
          <w:sz w:val="24"/>
        </w:rPr>
        <w:t xml:space="preserve"> </w:t>
      </w:r>
      <w:r>
        <w:rPr>
          <w:sz w:val="24"/>
        </w:rPr>
        <w:t>Pensions</w:t>
      </w:r>
      <w:r>
        <w:rPr>
          <w:spacing w:val="-4"/>
          <w:sz w:val="24"/>
        </w:rPr>
        <w:t xml:space="preserve"> </w:t>
      </w:r>
      <w:r>
        <w:rPr>
          <w:sz w:val="24"/>
        </w:rPr>
        <w:t>and</w:t>
      </w:r>
      <w:r>
        <w:rPr>
          <w:spacing w:val="-4"/>
          <w:sz w:val="24"/>
        </w:rPr>
        <w:t xml:space="preserve"> </w:t>
      </w:r>
      <w:r>
        <w:rPr>
          <w:sz w:val="24"/>
        </w:rPr>
        <w:t>Allowances</w:t>
      </w:r>
      <w:r>
        <w:rPr>
          <w:spacing w:val="-4"/>
          <w:sz w:val="24"/>
        </w:rPr>
        <w:t xml:space="preserve"> </w:t>
      </w:r>
      <w:r>
        <w:rPr>
          <w:sz w:val="24"/>
        </w:rPr>
        <w:t>[CAB</w:t>
      </w:r>
      <w:r>
        <w:rPr>
          <w:spacing w:val="-5"/>
          <w:sz w:val="24"/>
        </w:rPr>
        <w:t xml:space="preserve"> </w:t>
      </w:r>
      <w:r>
        <w:rPr>
          <w:sz w:val="24"/>
        </w:rPr>
        <w:t>Min</w:t>
      </w:r>
    </w:p>
    <w:p w14:paraId="65CA9E43" w14:textId="77777777" w:rsidR="007F73D7" w:rsidRDefault="00760BB1">
      <w:pPr>
        <w:pStyle w:val="BodyText"/>
        <w:spacing w:before="0"/>
        <w:ind w:firstLine="0"/>
      </w:pPr>
      <w:r>
        <w:t>(02)</w:t>
      </w:r>
      <w:r>
        <w:rPr>
          <w:spacing w:val="-2"/>
        </w:rPr>
        <w:t xml:space="preserve"> </w:t>
      </w:r>
      <w:r>
        <w:t>7/1A</w:t>
      </w:r>
      <w:r>
        <w:rPr>
          <w:spacing w:val="-1"/>
        </w:rPr>
        <w:t xml:space="preserve"> </w:t>
      </w:r>
      <w:r>
        <w:rPr>
          <w:spacing w:val="-2"/>
        </w:rPr>
        <w:t>refer</w:t>
      </w:r>
      <w:r>
        <w:rPr>
          <w:spacing w:val="-2"/>
        </w:rPr>
        <w:t>s].</w:t>
      </w:r>
    </w:p>
    <w:p w14:paraId="29265E1D" w14:textId="77777777" w:rsidR="007F73D7" w:rsidRDefault="00760BB1">
      <w:pPr>
        <w:pStyle w:val="ListParagraph"/>
        <w:numPr>
          <w:ilvl w:val="0"/>
          <w:numId w:val="2"/>
        </w:numPr>
        <w:tabs>
          <w:tab w:val="left" w:pos="821"/>
        </w:tabs>
        <w:ind w:left="821" w:right="438"/>
        <w:rPr>
          <w:sz w:val="24"/>
        </w:rPr>
      </w:pPr>
      <w:r>
        <w:rPr>
          <w:sz w:val="24"/>
        </w:rPr>
        <w:t>Alongside myself, the Ministers responsible for the Finance, Housing, Health, Tertiary</w:t>
      </w:r>
      <w:r>
        <w:rPr>
          <w:spacing w:val="-3"/>
          <w:sz w:val="24"/>
        </w:rPr>
        <w:t xml:space="preserve"> </w:t>
      </w:r>
      <w:r>
        <w:rPr>
          <w:sz w:val="24"/>
        </w:rPr>
        <w:t>Education</w:t>
      </w:r>
      <w:r>
        <w:rPr>
          <w:spacing w:val="-4"/>
          <w:sz w:val="24"/>
        </w:rPr>
        <w:t xml:space="preserve"> </w:t>
      </w:r>
      <w:r>
        <w:rPr>
          <w:sz w:val="24"/>
        </w:rPr>
        <w:t>and</w:t>
      </w:r>
      <w:r>
        <w:rPr>
          <w:spacing w:val="-4"/>
          <w:sz w:val="24"/>
        </w:rPr>
        <w:t xml:space="preserve"> </w:t>
      </w:r>
      <w:r>
        <w:rPr>
          <w:sz w:val="24"/>
        </w:rPr>
        <w:t>Skills,</w:t>
      </w:r>
      <w:r>
        <w:rPr>
          <w:spacing w:val="-4"/>
          <w:sz w:val="24"/>
        </w:rPr>
        <w:t xml:space="preserve"> </w:t>
      </w:r>
      <w:r>
        <w:rPr>
          <w:sz w:val="24"/>
        </w:rPr>
        <w:t>Veterans,</w:t>
      </w:r>
      <w:r>
        <w:rPr>
          <w:spacing w:val="-5"/>
          <w:sz w:val="24"/>
        </w:rPr>
        <w:t xml:space="preserve"> </w:t>
      </w:r>
      <w:r>
        <w:rPr>
          <w:sz w:val="24"/>
        </w:rPr>
        <w:t>and</w:t>
      </w:r>
      <w:r>
        <w:rPr>
          <w:spacing w:val="-4"/>
          <w:sz w:val="24"/>
        </w:rPr>
        <w:t xml:space="preserve"> </w:t>
      </w:r>
      <w:r>
        <w:rPr>
          <w:sz w:val="24"/>
        </w:rPr>
        <w:t>Children</w:t>
      </w:r>
      <w:r>
        <w:rPr>
          <w:spacing w:val="-4"/>
          <w:sz w:val="24"/>
        </w:rPr>
        <w:t xml:space="preserve"> </w:t>
      </w:r>
      <w:r>
        <w:rPr>
          <w:sz w:val="24"/>
        </w:rPr>
        <w:t>portfolios</w:t>
      </w:r>
      <w:r>
        <w:rPr>
          <w:spacing w:val="-5"/>
          <w:sz w:val="24"/>
        </w:rPr>
        <w:t xml:space="preserve"> </w:t>
      </w:r>
      <w:r>
        <w:rPr>
          <w:sz w:val="24"/>
        </w:rPr>
        <w:t>have</w:t>
      </w:r>
      <w:r>
        <w:rPr>
          <w:spacing w:val="-4"/>
          <w:sz w:val="24"/>
        </w:rPr>
        <w:t xml:space="preserve"> </w:t>
      </w:r>
      <w:r>
        <w:rPr>
          <w:sz w:val="24"/>
        </w:rPr>
        <w:t>approved</w:t>
      </w:r>
      <w:r>
        <w:rPr>
          <w:spacing w:val="-5"/>
          <w:sz w:val="24"/>
        </w:rPr>
        <w:t xml:space="preserve"> </w:t>
      </w:r>
      <w:r>
        <w:rPr>
          <w:sz w:val="24"/>
        </w:rPr>
        <w:t>the new rates and thresholds consistent with our delegated authority [REP/24/2/109].</w:t>
      </w:r>
    </w:p>
    <w:p w14:paraId="3FF535FC" w14:textId="77777777" w:rsidR="007F73D7" w:rsidRDefault="007F73D7">
      <w:pPr>
        <w:pStyle w:val="BodyText"/>
        <w:spacing w:before="85"/>
        <w:ind w:left="0" w:firstLine="0"/>
      </w:pPr>
    </w:p>
    <w:p w14:paraId="3D24C7E8" w14:textId="77777777" w:rsidR="007F73D7" w:rsidRDefault="00760BB1">
      <w:pPr>
        <w:pStyle w:val="Heading1"/>
        <w:spacing w:before="0"/>
      </w:pPr>
      <w:bookmarkStart w:id="3" w:name="Orders_and_Amendment_Regulations_to_give"/>
      <w:bookmarkEnd w:id="3"/>
      <w:r>
        <w:t>Orders</w:t>
      </w:r>
      <w:r>
        <w:rPr>
          <w:spacing w:val="-6"/>
        </w:rPr>
        <w:t xml:space="preserve"> </w:t>
      </w:r>
      <w:r>
        <w:t>an</w:t>
      </w:r>
      <w:r>
        <w:t>d</w:t>
      </w:r>
      <w:r>
        <w:rPr>
          <w:spacing w:val="-3"/>
        </w:rPr>
        <w:t xml:space="preserve"> </w:t>
      </w:r>
      <w:r>
        <w:t>Amendment</w:t>
      </w:r>
      <w:r>
        <w:rPr>
          <w:spacing w:val="-2"/>
        </w:rPr>
        <w:t xml:space="preserve"> </w:t>
      </w:r>
      <w:r>
        <w:t>Regulations</w:t>
      </w:r>
      <w:r>
        <w:rPr>
          <w:spacing w:val="-1"/>
        </w:rPr>
        <w:t xml:space="preserve"> </w:t>
      </w:r>
      <w:r>
        <w:t>to</w:t>
      </w:r>
      <w:r>
        <w:rPr>
          <w:spacing w:val="-3"/>
        </w:rPr>
        <w:t xml:space="preserve"> </w:t>
      </w:r>
      <w:r>
        <w:t>give</w:t>
      </w:r>
      <w:r>
        <w:rPr>
          <w:spacing w:val="-4"/>
        </w:rPr>
        <w:t xml:space="preserve"> </w:t>
      </w:r>
      <w:r>
        <w:t>effect</w:t>
      </w:r>
      <w:r>
        <w:rPr>
          <w:spacing w:val="-2"/>
        </w:rPr>
        <w:t xml:space="preserve"> </w:t>
      </w:r>
      <w:r>
        <w:t>to</w:t>
      </w:r>
      <w:r>
        <w:rPr>
          <w:spacing w:val="-4"/>
        </w:rPr>
        <w:t xml:space="preserve"> </w:t>
      </w:r>
      <w:r>
        <w:t>the</w:t>
      </w:r>
      <w:r>
        <w:rPr>
          <w:spacing w:val="-2"/>
        </w:rPr>
        <w:t xml:space="preserve"> </w:t>
      </w:r>
      <w:proofErr w:type="gramStart"/>
      <w:r>
        <w:rPr>
          <w:spacing w:val="-2"/>
        </w:rPr>
        <w:t>decisions</w:t>
      </w:r>
      <w:proofErr w:type="gramEnd"/>
    </w:p>
    <w:p w14:paraId="4715F46F" w14:textId="77777777" w:rsidR="007F73D7" w:rsidRDefault="00760BB1">
      <w:pPr>
        <w:pStyle w:val="ListParagraph"/>
        <w:numPr>
          <w:ilvl w:val="0"/>
          <w:numId w:val="2"/>
        </w:numPr>
        <w:tabs>
          <w:tab w:val="left" w:pos="821"/>
        </w:tabs>
        <w:spacing w:before="239"/>
        <w:ind w:left="821" w:right="457"/>
        <w:rPr>
          <w:sz w:val="24"/>
        </w:rPr>
      </w:pPr>
      <w:r>
        <w:rPr>
          <w:sz w:val="24"/>
        </w:rPr>
        <w:t>To</w:t>
      </w:r>
      <w:r>
        <w:rPr>
          <w:spacing w:val="-3"/>
          <w:sz w:val="24"/>
        </w:rPr>
        <w:t xml:space="preserve"> </w:t>
      </w:r>
      <w:r>
        <w:rPr>
          <w:sz w:val="24"/>
        </w:rPr>
        <w:t>give</w:t>
      </w:r>
      <w:r>
        <w:rPr>
          <w:spacing w:val="-5"/>
          <w:sz w:val="24"/>
        </w:rPr>
        <w:t xml:space="preserve"> </w:t>
      </w:r>
      <w:r>
        <w:rPr>
          <w:sz w:val="24"/>
        </w:rPr>
        <w:t>effect</w:t>
      </w:r>
      <w:r>
        <w:rPr>
          <w:spacing w:val="-3"/>
          <w:sz w:val="24"/>
        </w:rPr>
        <w:t xml:space="preserve"> </w:t>
      </w:r>
      <w:r>
        <w:rPr>
          <w:sz w:val="24"/>
        </w:rPr>
        <w:t>to</w:t>
      </w:r>
      <w:r>
        <w:rPr>
          <w:spacing w:val="-3"/>
          <w:sz w:val="24"/>
        </w:rPr>
        <w:t xml:space="preserve"> </w:t>
      </w:r>
      <w:r>
        <w:rPr>
          <w:sz w:val="24"/>
        </w:rPr>
        <w:t>the</w:t>
      </w:r>
      <w:r>
        <w:rPr>
          <w:spacing w:val="-5"/>
          <w:sz w:val="24"/>
        </w:rPr>
        <w:t xml:space="preserve"> </w:t>
      </w:r>
      <w:r>
        <w:rPr>
          <w:sz w:val="24"/>
        </w:rPr>
        <w:t>above</w:t>
      </w:r>
      <w:r>
        <w:rPr>
          <w:spacing w:val="-3"/>
          <w:sz w:val="24"/>
        </w:rPr>
        <w:t xml:space="preserve"> </w:t>
      </w:r>
      <w:r>
        <w:rPr>
          <w:sz w:val="24"/>
        </w:rPr>
        <w:t>decisions,</w:t>
      </w:r>
      <w:r>
        <w:rPr>
          <w:spacing w:val="-4"/>
          <w:sz w:val="24"/>
        </w:rPr>
        <w:t xml:space="preserve"> </w:t>
      </w:r>
      <w:r>
        <w:rPr>
          <w:sz w:val="24"/>
        </w:rPr>
        <w:t>the</w:t>
      </w:r>
      <w:r>
        <w:rPr>
          <w:spacing w:val="-3"/>
          <w:sz w:val="24"/>
        </w:rPr>
        <w:t xml:space="preserve"> </w:t>
      </w:r>
      <w:r>
        <w:rPr>
          <w:sz w:val="24"/>
        </w:rPr>
        <w:t>Orders</w:t>
      </w:r>
      <w:r>
        <w:rPr>
          <w:spacing w:val="-4"/>
          <w:sz w:val="24"/>
        </w:rPr>
        <w:t xml:space="preserve"> </w:t>
      </w:r>
      <w:r>
        <w:rPr>
          <w:sz w:val="24"/>
        </w:rPr>
        <w:t>and</w:t>
      </w:r>
      <w:r>
        <w:rPr>
          <w:spacing w:val="-3"/>
          <w:sz w:val="24"/>
        </w:rPr>
        <w:t xml:space="preserve"> </w:t>
      </w:r>
      <w:r>
        <w:rPr>
          <w:sz w:val="24"/>
        </w:rPr>
        <w:t>Amendment</w:t>
      </w:r>
      <w:r>
        <w:rPr>
          <w:spacing w:val="-3"/>
          <w:sz w:val="24"/>
        </w:rPr>
        <w:t xml:space="preserve"> </w:t>
      </w:r>
      <w:r>
        <w:rPr>
          <w:sz w:val="24"/>
        </w:rPr>
        <w:t>Regulations</w:t>
      </w:r>
      <w:r>
        <w:rPr>
          <w:spacing w:val="-2"/>
          <w:sz w:val="24"/>
        </w:rPr>
        <w:t xml:space="preserve"> </w:t>
      </w:r>
      <w:r>
        <w:rPr>
          <w:sz w:val="24"/>
        </w:rPr>
        <w:t>will come into force on 1 April 2024 and will:</w:t>
      </w:r>
    </w:p>
    <w:p w14:paraId="304F2868" w14:textId="77777777" w:rsidR="007F73D7" w:rsidRDefault="00760BB1">
      <w:pPr>
        <w:pStyle w:val="ListParagraph"/>
        <w:numPr>
          <w:ilvl w:val="1"/>
          <w:numId w:val="2"/>
        </w:numPr>
        <w:tabs>
          <w:tab w:val="left" w:pos="1542"/>
        </w:tabs>
        <w:spacing w:line="259" w:lineRule="auto"/>
        <w:ind w:right="198"/>
        <w:rPr>
          <w:sz w:val="24"/>
        </w:rPr>
      </w:pPr>
      <w:r>
        <w:rPr>
          <w:sz w:val="24"/>
        </w:rPr>
        <w:t>increase the rates of main benefits, Student Allowances, Orphan’s Benefit/Unsupported</w:t>
      </w:r>
      <w:r>
        <w:rPr>
          <w:spacing w:val="-4"/>
          <w:sz w:val="24"/>
        </w:rPr>
        <w:t xml:space="preserve"> </w:t>
      </w:r>
      <w:r>
        <w:rPr>
          <w:sz w:val="24"/>
        </w:rPr>
        <w:t>Child’s</w:t>
      </w:r>
      <w:r>
        <w:rPr>
          <w:spacing w:val="-7"/>
          <w:sz w:val="24"/>
        </w:rPr>
        <w:t xml:space="preserve"> </w:t>
      </w:r>
      <w:r>
        <w:rPr>
          <w:sz w:val="24"/>
        </w:rPr>
        <w:t>Benefit,</w:t>
      </w:r>
      <w:r>
        <w:rPr>
          <w:spacing w:val="-6"/>
          <w:sz w:val="24"/>
        </w:rPr>
        <w:t xml:space="preserve"> </w:t>
      </w:r>
      <w:r>
        <w:rPr>
          <w:sz w:val="24"/>
        </w:rPr>
        <w:t>Foster</w:t>
      </w:r>
      <w:r>
        <w:rPr>
          <w:spacing w:val="-7"/>
          <w:sz w:val="24"/>
        </w:rPr>
        <w:t xml:space="preserve"> </w:t>
      </w:r>
      <w:r>
        <w:rPr>
          <w:sz w:val="24"/>
        </w:rPr>
        <w:t>Care</w:t>
      </w:r>
      <w:r>
        <w:rPr>
          <w:spacing w:val="-6"/>
          <w:sz w:val="24"/>
        </w:rPr>
        <w:t xml:space="preserve"> </w:t>
      </w:r>
      <w:r>
        <w:rPr>
          <w:sz w:val="24"/>
        </w:rPr>
        <w:t>Allowance</w:t>
      </w:r>
      <w:r>
        <w:rPr>
          <w:spacing w:val="-8"/>
          <w:sz w:val="24"/>
        </w:rPr>
        <w:t xml:space="preserve"> </w:t>
      </w:r>
      <w:r>
        <w:rPr>
          <w:sz w:val="24"/>
        </w:rPr>
        <w:t>Minimum</w:t>
      </w:r>
      <w:r>
        <w:rPr>
          <w:spacing w:val="-6"/>
          <w:sz w:val="24"/>
        </w:rPr>
        <w:t xml:space="preserve"> </w:t>
      </w:r>
      <w:r>
        <w:rPr>
          <w:sz w:val="24"/>
        </w:rPr>
        <w:t>Rates of Payment for Board and Lodgings, benefits payable to long-term hospital patients, and New Zealand Superannuation to</w:t>
      </w:r>
      <w:r>
        <w:rPr>
          <w:sz w:val="24"/>
        </w:rPr>
        <w:t xml:space="preserve"> comply with the statutory requirement to adjust the rates to reflect the 4.66 percent increase in the CPI over the previous </w:t>
      </w:r>
      <w:proofErr w:type="gramStart"/>
      <w:r>
        <w:rPr>
          <w:sz w:val="24"/>
        </w:rPr>
        <w:t>year</w:t>
      </w:r>
      <w:proofErr w:type="gramEnd"/>
    </w:p>
    <w:p w14:paraId="67CDEEB4" w14:textId="77777777" w:rsidR="007F73D7" w:rsidRDefault="00760BB1">
      <w:pPr>
        <w:pStyle w:val="ListParagraph"/>
        <w:numPr>
          <w:ilvl w:val="1"/>
          <w:numId w:val="2"/>
        </w:numPr>
        <w:tabs>
          <w:tab w:val="left" w:pos="1542"/>
        </w:tabs>
        <w:spacing w:before="160" w:line="259" w:lineRule="auto"/>
        <w:ind w:right="177"/>
        <w:rPr>
          <w:sz w:val="24"/>
        </w:rPr>
      </w:pPr>
      <w:r>
        <w:rPr>
          <w:sz w:val="24"/>
        </w:rPr>
        <w:t>increase rates and thresholds of allowances and various forms of supplementary</w:t>
      </w:r>
      <w:r>
        <w:rPr>
          <w:spacing w:val="-2"/>
          <w:sz w:val="24"/>
        </w:rPr>
        <w:t xml:space="preserve"> </w:t>
      </w:r>
      <w:r>
        <w:rPr>
          <w:sz w:val="24"/>
        </w:rPr>
        <w:t>assistance</w:t>
      </w:r>
      <w:r>
        <w:rPr>
          <w:spacing w:val="-4"/>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4.66</w:t>
      </w:r>
      <w:r>
        <w:rPr>
          <w:spacing w:val="-5"/>
          <w:sz w:val="24"/>
        </w:rPr>
        <w:t xml:space="preserve"> </w:t>
      </w:r>
      <w:r>
        <w:rPr>
          <w:sz w:val="24"/>
        </w:rPr>
        <w:t>percent</w:t>
      </w:r>
      <w:r>
        <w:rPr>
          <w:spacing w:val="-4"/>
          <w:sz w:val="24"/>
        </w:rPr>
        <w:t xml:space="preserve"> </w:t>
      </w:r>
      <w:r>
        <w:rPr>
          <w:sz w:val="24"/>
        </w:rPr>
        <w:t>increa</w:t>
      </w:r>
      <w:r>
        <w:rPr>
          <w:sz w:val="24"/>
        </w:rPr>
        <w:t>se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CPI</w:t>
      </w:r>
      <w:r>
        <w:rPr>
          <w:spacing w:val="-5"/>
          <w:sz w:val="24"/>
        </w:rPr>
        <w:t xml:space="preserve"> </w:t>
      </w:r>
      <w:r>
        <w:rPr>
          <w:sz w:val="24"/>
        </w:rPr>
        <w:t xml:space="preserve">(All Groups) over the previous </w:t>
      </w:r>
      <w:proofErr w:type="gramStart"/>
      <w:r>
        <w:rPr>
          <w:sz w:val="24"/>
        </w:rPr>
        <w:t>year</w:t>
      </w:r>
      <w:proofErr w:type="gramEnd"/>
    </w:p>
    <w:p w14:paraId="624B4FD2" w14:textId="77777777" w:rsidR="007F73D7" w:rsidRDefault="00760BB1">
      <w:pPr>
        <w:pStyle w:val="ListParagraph"/>
        <w:numPr>
          <w:ilvl w:val="1"/>
          <w:numId w:val="2"/>
        </w:numPr>
        <w:tabs>
          <w:tab w:val="left" w:pos="1542"/>
        </w:tabs>
        <w:spacing w:before="160" w:line="259" w:lineRule="auto"/>
        <w:ind w:right="375"/>
        <w:rPr>
          <w:sz w:val="24"/>
        </w:rPr>
      </w:pPr>
      <w:r>
        <w:rPr>
          <w:sz w:val="24"/>
        </w:rPr>
        <w:t>increase income thresholds for Disability Allowance and the Community Services</w:t>
      </w:r>
      <w:r>
        <w:rPr>
          <w:spacing w:val="-2"/>
          <w:sz w:val="24"/>
        </w:rPr>
        <w:t xml:space="preserve"> </w:t>
      </w:r>
      <w:r>
        <w:rPr>
          <w:sz w:val="24"/>
        </w:rPr>
        <w:t>Card</w:t>
      </w:r>
      <w:r>
        <w:rPr>
          <w:spacing w:val="-4"/>
          <w:sz w:val="24"/>
        </w:rPr>
        <w:t xml:space="preserve"> </w:t>
      </w:r>
      <w:r>
        <w:rPr>
          <w:sz w:val="24"/>
        </w:rPr>
        <w:t>by</w:t>
      </w:r>
      <w:r>
        <w:rPr>
          <w:spacing w:val="-4"/>
          <w:sz w:val="24"/>
        </w:rPr>
        <w:t xml:space="preserve"> </w:t>
      </w:r>
      <w:r>
        <w:rPr>
          <w:sz w:val="24"/>
        </w:rPr>
        <w:t>applying</w:t>
      </w:r>
      <w:r>
        <w:rPr>
          <w:spacing w:val="-3"/>
          <w:sz w:val="24"/>
        </w:rPr>
        <w:t xml:space="preserve"> </w:t>
      </w:r>
      <w:r>
        <w:rPr>
          <w:sz w:val="24"/>
        </w:rPr>
        <w:t>the</w:t>
      </w:r>
      <w:r>
        <w:rPr>
          <w:spacing w:val="-3"/>
          <w:sz w:val="24"/>
        </w:rPr>
        <w:t xml:space="preserve"> </w:t>
      </w:r>
      <w:r>
        <w:rPr>
          <w:sz w:val="24"/>
        </w:rPr>
        <w:t>4.66</w:t>
      </w:r>
      <w:r>
        <w:rPr>
          <w:spacing w:val="-4"/>
          <w:sz w:val="24"/>
        </w:rPr>
        <w:t xml:space="preserve"> </w:t>
      </w:r>
      <w:r>
        <w:rPr>
          <w:sz w:val="24"/>
        </w:rPr>
        <w:t>percent</w:t>
      </w:r>
      <w:r>
        <w:rPr>
          <w:spacing w:val="-3"/>
          <w:sz w:val="24"/>
        </w:rPr>
        <w:t xml:space="preserve"> </w:t>
      </w:r>
      <w:r>
        <w:rPr>
          <w:sz w:val="24"/>
        </w:rPr>
        <w:t>increase</w:t>
      </w:r>
      <w:r>
        <w:rPr>
          <w:spacing w:val="-3"/>
          <w:sz w:val="24"/>
        </w:rPr>
        <w:t xml:space="preserve"> </w:t>
      </w:r>
      <w:r>
        <w:rPr>
          <w:sz w:val="24"/>
        </w:rPr>
        <w:t>in</w:t>
      </w:r>
      <w:r>
        <w:rPr>
          <w:spacing w:val="-4"/>
          <w:sz w:val="24"/>
        </w:rPr>
        <w:t xml:space="preserve"> </w:t>
      </w:r>
      <w:r>
        <w:rPr>
          <w:sz w:val="24"/>
        </w:rPr>
        <w:t>the</w:t>
      </w:r>
      <w:r>
        <w:rPr>
          <w:spacing w:val="-3"/>
          <w:sz w:val="24"/>
        </w:rPr>
        <w:t xml:space="preserve"> </w:t>
      </w:r>
      <w:r>
        <w:rPr>
          <w:sz w:val="24"/>
        </w:rPr>
        <w:t>CPI</w:t>
      </w:r>
      <w:r>
        <w:rPr>
          <w:spacing w:val="-4"/>
          <w:sz w:val="24"/>
        </w:rPr>
        <w:t xml:space="preserve"> </w:t>
      </w:r>
      <w:r>
        <w:rPr>
          <w:sz w:val="24"/>
        </w:rPr>
        <w:t>(All</w:t>
      </w:r>
      <w:r>
        <w:rPr>
          <w:spacing w:val="-3"/>
          <w:sz w:val="24"/>
        </w:rPr>
        <w:t xml:space="preserve"> </w:t>
      </w:r>
      <w:r>
        <w:rPr>
          <w:sz w:val="24"/>
        </w:rPr>
        <w:t>Groups) over the previous year</w:t>
      </w:r>
      <w:bookmarkStart w:id="4" w:name="_bookmark0"/>
      <w:bookmarkEnd w:id="4"/>
      <w:r>
        <w:fldChar w:fldCharType="begin"/>
      </w:r>
      <w:r>
        <w:instrText>HYPERLINK \l "_bookmark1"</w:instrText>
      </w:r>
      <w:r>
        <w:fldChar w:fldCharType="separate"/>
      </w:r>
      <w:r>
        <w:rPr>
          <w:sz w:val="24"/>
          <w:vertAlign w:val="superscript"/>
        </w:rPr>
        <w:t>1</w:t>
      </w:r>
      <w:r>
        <w:rPr>
          <w:sz w:val="24"/>
          <w:vertAlign w:val="superscript"/>
        </w:rPr>
        <w:fldChar w:fldCharType="end"/>
      </w:r>
    </w:p>
    <w:p w14:paraId="7E4222B9" w14:textId="77777777" w:rsidR="007F73D7" w:rsidRDefault="00760BB1">
      <w:pPr>
        <w:pStyle w:val="ListParagraph"/>
        <w:numPr>
          <w:ilvl w:val="1"/>
          <w:numId w:val="2"/>
        </w:numPr>
        <w:tabs>
          <w:tab w:val="left" w:pos="1542"/>
        </w:tabs>
        <w:spacing w:before="160"/>
        <w:ind w:right="105"/>
        <w:rPr>
          <w:sz w:val="24"/>
        </w:rPr>
      </w:pPr>
      <w:r>
        <w:rPr>
          <w:sz w:val="24"/>
        </w:rPr>
        <w:t>increase Childcare Assistance and hardship assistance income thresholds to reflect</w:t>
      </w:r>
      <w:r>
        <w:rPr>
          <w:spacing w:val="-1"/>
          <w:sz w:val="24"/>
        </w:rPr>
        <w:t xml:space="preserve"> </w:t>
      </w:r>
      <w:r>
        <w:rPr>
          <w:sz w:val="24"/>
        </w:rPr>
        <w:t>the</w:t>
      </w:r>
      <w:r>
        <w:rPr>
          <w:spacing w:val="-5"/>
          <w:sz w:val="24"/>
        </w:rPr>
        <w:t xml:space="preserve"> </w:t>
      </w:r>
      <w:r>
        <w:rPr>
          <w:sz w:val="24"/>
        </w:rPr>
        <w:t>5.28</w:t>
      </w:r>
      <w:r>
        <w:rPr>
          <w:spacing w:val="-4"/>
          <w:sz w:val="24"/>
        </w:rPr>
        <w:t xml:space="preserve"> </w:t>
      </w:r>
      <w:r>
        <w:rPr>
          <w:sz w:val="24"/>
        </w:rPr>
        <w:t>percent</w:t>
      </w:r>
      <w:r>
        <w:rPr>
          <w:spacing w:val="-3"/>
          <w:sz w:val="24"/>
        </w:rPr>
        <w:t xml:space="preserve"> </w:t>
      </w:r>
      <w:r>
        <w:rPr>
          <w:sz w:val="24"/>
        </w:rPr>
        <w:t>increase</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net</w:t>
      </w:r>
      <w:r>
        <w:rPr>
          <w:spacing w:val="-3"/>
          <w:sz w:val="24"/>
        </w:rPr>
        <w:t xml:space="preserve"> </w:t>
      </w:r>
      <w:r>
        <w:rPr>
          <w:sz w:val="24"/>
        </w:rPr>
        <w:t>average</w:t>
      </w:r>
      <w:r>
        <w:rPr>
          <w:spacing w:val="-3"/>
          <w:sz w:val="24"/>
        </w:rPr>
        <w:t xml:space="preserve"> </w:t>
      </w:r>
      <w:r>
        <w:rPr>
          <w:sz w:val="24"/>
        </w:rPr>
        <w:t>wage</w:t>
      </w:r>
      <w:r>
        <w:rPr>
          <w:spacing w:val="-5"/>
          <w:sz w:val="24"/>
        </w:rPr>
        <w:t xml:space="preserve"> </w:t>
      </w:r>
      <w:r>
        <w:rPr>
          <w:sz w:val="24"/>
        </w:rPr>
        <w:t>over</w:t>
      </w:r>
      <w:r>
        <w:rPr>
          <w:spacing w:val="-4"/>
          <w:sz w:val="24"/>
        </w:rPr>
        <w:t xml:space="preserve"> </w:t>
      </w:r>
      <w:r>
        <w:rPr>
          <w:sz w:val="24"/>
        </w:rPr>
        <w:t>the</w:t>
      </w:r>
      <w:r>
        <w:rPr>
          <w:spacing w:val="-3"/>
          <w:sz w:val="24"/>
        </w:rPr>
        <w:t xml:space="preserve"> </w:t>
      </w:r>
      <w:r>
        <w:rPr>
          <w:sz w:val="24"/>
        </w:rPr>
        <w:t>previous</w:t>
      </w:r>
      <w:r>
        <w:rPr>
          <w:spacing w:val="-4"/>
          <w:sz w:val="24"/>
        </w:rPr>
        <w:t xml:space="preserve"> </w:t>
      </w:r>
      <w:r>
        <w:rPr>
          <w:sz w:val="24"/>
        </w:rPr>
        <w:t>year [CAB-21-MIN-0116.27 and CAB-22-SUB-0129 refers]</w:t>
      </w:r>
    </w:p>
    <w:p w14:paraId="4A3B0193" w14:textId="77777777" w:rsidR="007F73D7" w:rsidRDefault="00760BB1">
      <w:pPr>
        <w:pStyle w:val="ListParagraph"/>
        <w:numPr>
          <w:ilvl w:val="1"/>
          <w:numId w:val="2"/>
        </w:numPr>
        <w:tabs>
          <w:tab w:val="left" w:pos="1542"/>
        </w:tabs>
        <w:spacing w:line="259" w:lineRule="auto"/>
        <w:ind w:right="208"/>
        <w:rPr>
          <w:sz w:val="24"/>
        </w:rPr>
      </w:pPr>
      <w:r>
        <w:rPr>
          <w:sz w:val="24"/>
        </w:rPr>
        <w:t>amend the amount</w:t>
      </w:r>
      <w:r>
        <w:rPr>
          <w:sz w:val="24"/>
        </w:rPr>
        <w:t>s in the gross abatement regimes for the ‘at home’ and ‘away from home’ Student Allowance payments for those under 24 years of age</w:t>
      </w:r>
      <w:r>
        <w:rPr>
          <w:spacing w:val="-4"/>
          <w:sz w:val="24"/>
        </w:rPr>
        <w:t xml:space="preserve"> </w:t>
      </w:r>
      <w:r>
        <w:rPr>
          <w:sz w:val="24"/>
        </w:rPr>
        <w:t>without</w:t>
      </w:r>
      <w:r>
        <w:rPr>
          <w:spacing w:val="-6"/>
          <w:sz w:val="24"/>
        </w:rPr>
        <w:t xml:space="preserve"> </w:t>
      </w:r>
      <w:r>
        <w:rPr>
          <w:sz w:val="24"/>
        </w:rPr>
        <w:t>children</w:t>
      </w:r>
      <w:r>
        <w:rPr>
          <w:spacing w:val="-2"/>
          <w:sz w:val="24"/>
        </w:rPr>
        <w:t xml:space="preserve"> </w:t>
      </w:r>
      <w:r>
        <w:rPr>
          <w:sz w:val="24"/>
        </w:rPr>
        <w:t>to</w:t>
      </w:r>
      <w:r>
        <w:rPr>
          <w:spacing w:val="-5"/>
          <w:sz w:val="24"/>
        </w:rPr>
        <w:t xml:space="preserve"> </w:t>
      </w:r>
      <w:r>
        <w:rPr>
          <w:sz w:val="24"/>
        </w:rPr>
        <w:t>maintain</w:t>
      </w:r>
      <w:r>
        <w:rPr>
          <w:spacing w:val="-2"/>
          <w:sz w:val="24"/>
        </w:rPr>
        <w:t xml:space="preserve"> </w:t>
      </w:r>
      <w:r>
        <w:rPr>
          <w:sz w:val="24"/>
        </w:rPr>
        <w:t>the</w:t>
      </w:r>
      <w:r>
        <w:rPr>
          <w:spacing w:val="-6"/>
          <w:sz w:val="24"/>
        </w:rPr>
        <w:t xml:space="preserve"> </w:t>
      </w:r>
      <w:r>
        <w:rPr>
          <w:sz w:val="24"/>
        </w:rPr>
        <w:t>policy</w:t>
      </w:r>
      <w:r>
        <w:rPr>
          <w:spacing w:val="-4"/>
          <w:sz w:val="24"/>
        </w:rPr>
        <w:t xml:space="preserve"> </w:t>
      </w:r>
      <w:r>
        <w:rPr>
          <w:sz w:val="24"/>
        </w:rPr>
        <w:t>intent</w:t>
      </w:r>
      <w:r>
        <w:rPr>
          <w:spacing w:val="-2"/>
          <w:sz w:val="24"/>
        </w:rPr>
        <w:t xml:space="preserve"> </w:t>
      </w:r>
      <w:r>
        <w:rPr>
          <w:sz w:val="24"/>
        </w:rPr>
        <w:t>of</w:t>
      </w:r>
      <w:r>
        <w:rPr>
          <w:spacing w:val="-5"/>
          <w:sz w:val="24"/>
        </w:rPr>
        <w:t xml:space="preserve"> </w:t>
      </w:r>
      <w:r>
        <w:rPr>
          <w:sz w:val="24"/>
        </w:rPr>
        <w:t>keeping</w:t>
      </w:r>
      <w:r>
        <w:rPr>
          <w:spacing w:val="-5"/>
          <w:sz w:val="24"/>
        </w:rPr>
        <w:t xml:space="preserve"> </w:t>
      </w:r>
      <w:r>
        <w:rPr>
          <w:sz w:val="24"/>
        </w:rPr>
        <w:t>net</w:t>
      </w:r>
      <w:r>
        <w:rPr>
          <w:spacing w:val="-4"/>
          <w:sz w:val="24"/>
        </w:rPr>
        <w:t xml:space="preserve"> </w:t>
      </w:r>
      <w:r>
        <w:rPr>
          <w:sz w:val="24"/>
        </w:rPr>
        <w:t>abatement</w:t>
      </w:r>
      <w:r>
        <w:rPr>
          <w:spacing w:val="-2"/>
          <w:sz w:val="24"/>
        </w:rPr>
        <w:t xml:space="preserve"> </w:t>
      </w:r>
      <w:r>
        <w:rPr>
          <w:sz w:val="24"/>
        </w:rPr>
        <w:t>of these payments at 25 percent [CAB Min (04) 11/9 re</w:t>
      </w:r>
      <w:r>
        <w:rPr>
          <w:sz w:val="24"/>
        </w:rPr>
        <w:t>fers].</w:t>
      </w:r>
    </w:p>
    <w:p w14:paraId="54B853AB" w14:textId="77777777" w:rsidR="007F73D7" w:rsidRDefault="00760BB1">
      <w:pPr>
        <w:pStyle w:val="ListParagraph"/>
        <w:numPr>
          <w:ilvl w:val="0"/>
          <w:numId w:val="2"/>
        </w:numPr>
        <w:tabs>
          <w:tab w:val="left" w:pos="821"/>
        </w:tabs>
        <w:spacing w:before="159"/>
        <w:ind w:left="821" w:right="118"/>
        <w:rPr>
          <w:sz w:val="24"/>
        </w:rPr>
      </w:pPr>
      <w:r>
        <w:rPr>
          <w:sz w:val="24"/>
        </w:rPr>
        <w:t>The Orders and Amendment Regulations also correct an editorial error in the Student Allowance Regulations 1998. Currently, the parental income reassessment provision only refers to parental income thresholds for students living away from their paren</w:t>
      </w:r>
      <w:r>
        <w:rPr>
          <w:sz w:val="24"/>
        </w:rPr>
        <w:t>tal home. The correction will ensure that parental income thresholds for both ‘at home’ and ‘away from home’ students are distinctly subject to reassessment. As the income thresholds for both cohorts are the same ($1,315.65 per week from 1 April 2024), the</w:t>
      </w:r>
      <w:r>
        <w:rPr>
          <w:sz w:val="24"/>
        </w:rPr>
        <w:t>re has been no fiscal and operational impact. However, the AGA is an appropriate vehicle</w:t>
      </w:r>
      <w:r>
        <w:rPr>
          <w:spacing w:val="-1"/>
          <w:sz w:val="24"/>
        </w:rPr>
        <w:t xml:space="preserve"> </w:t>
      </w:r>
      <w:r>
        <w:rPr>
          <w:sz w:val="24"/>
        </w:rPr>
        <w:t>to</w:t>
      </w:r>
      <w:r>
        <w:rPr>
          <w:spacing w:val="-4"/>
          <w:sz w:val="24"/>
        </w:rPr>
        <w:t xml:space="preserve"> </w:t>
      </w:r>
      <w:r>
        <w:rPr>
          <w:sz w:val="24"/>
        </w:rPr>
        <w:t>correct</w:t>
      </w:r>
      <w:r>
        <w:rPr>
          <w:spacing w:val="-3"/>
          <w:sz w:val="24"/>
        </w:rPr>
        <w:t xml:space="preserve"> </w:t>
      </w:r>
      <w:r>
        <w:rPr>
          <w:sz w:val="24"/>
        </w:rPr>
        <w:t>the</w:t>
      </w:r>
      <w:r>
        <w:rPr>
          <w:spacing w:val="-3"/>
          <w:sz w:val="24"/>
        </w:rPr>
        <w:t xml:space="preserve"> </w:t>
      </w:r>
      <w:r>
        <w:rPr>
          <w:sz w:val="24"/>
        </w:rPr>
        <w:t>error</w:t>
      </w:r>
      <w:r>
        <w:rPr>
          <w:spacing w:val="-4"/>
          <w:sz w:val="24"/>
        </w:rPr>
        <w:t xml:space="preserve"> </w:t>
      </w:r>
      <w:r>
        <w:rPr>
          <w:sz w:val="24"/>
        </w:rPr>
        <w:t>as</w:t>
      </w:r>
      <w:r>
        <w:rPr>
          <w:spacing w:val="-4"/>
          <w:sz w:val="24"/>
        </w:rPr>
        <w:t xml:space="preserve"> </w:t>
      </w:r>
      <w:r>
        <w:rPr>
          <w:sz w:val="24"/>
        </w:rPr>
        <w:t>per</w:t>
      </w:r>
      <w:r>
        <w:rPr>
          <w:spacing w:val="-4"/>
          <w:sz w:val="24"/>
        </w:rPr>
        <w:t xml:space="preserve"> </w:t>
      </w:r>
      <w:r>
        <w:rPr>
          <w:sz w:val="24"/>
        </w:rPr>
        <w:t>the</w:t>
      </w:r>
      <w:r>
        <w:rPr>
          <w:spacing w:val="-3"/>
          <w:sz w:val="24"/>
        </w:rPr>
        <w:t xml:space="preserve"> </w:t>
      </w:r>
      <w:r>
        <w:rPr>
          <w:sz w:val="24"/>
        </w:rPr>
        <w:t>policy</w:t>
      </w:r>
      <w:r>
        <w:rPr>
          <w:spacing w:val="-3"/>
          <w:sz w:val="24"/>
        </w:rPr>
        <w:t xml:space="preserve"> </w:t>
      </w:r>
      <w:r>
        <w:rPr>
          <w:sz w:val="24"/>
        </w:rPr>
        <w:t>intent.</w:t>
      </w:r>
      <w:r>
        <w:rPr>
          <w:spacing w:val="-3"/>
          <w:sz w:val="24"/>
        </w:rPr>
        <w:t xml:space="preserve"> </w:t>
      </w:r>
      <w:r>
        <w:rPr>
          <w:sz w:val="24"/>
        </w:rPr>
        <w:t>This</w:t>
      </w:r>
      <w:r>
        <w:rPr>
          <w:spacing w:val="-4"/>
          <w:sz w:val="24"/>
        </w:rPr>
        <w:t xml:space="preserve"> </w:t>
      </w:r>
      <w:r>
        <w:rPr>
          <w:sz w:val="24"/>
        </w:rPr>
        <w:t>correction</w:t>
      </w:r>
      <w:r>
        <w:rPr>
          <w:spacing w:val="-1"/>
          <w:sz w:val="24"/>
        </w:rPr>
        <w:t xml:space="preserve"> </w:t>
      </w:r>
      <w:r>
        <w:rPr>
          <w:sz w:val="24"/>
        </w:rPr>
        <w:t>is</w:t>
      </w:r>
      <w:r>
        <w:rPr>
          <w:spacing w:val="-4"/>
          <w:sz w:val="24"/>
        </w:rPr>
        <w:t xml:space="preserve"> </w:t>
      </w:r>
      <w:r>
        <w:rPr>
          <w:sz w:val="24"/>
        </w:rPr>
        <w:t>minor</w:t>
      </w:r>
      <w:r>
        <w:rPr>
          <w:spacing w:val="-4"/>
          <w:sz w:val="24"/>
        </w:rPr>
        <w:t xml:space="preserve"> </w:t>
      </w:r>
      <w:r>
        <w:rPr>
          <w:sz w:val="24"/>
        </w:rPr>
        <w:t>and</w:t>
      </w:r>
      <w:r>
        <w:rPr>
          <w:spacing w:val="-3"/>
          <w:sz w:val="24"/>
        </w:rPr>
        <w:t xml:space="preserve"> </w:t>
      </w:r>
      <w:r>
        <w:rPr>
          <w:sz w:val="24"/>
        </w:rPr>
        <w:t xml:space="preserve">policy </w:t>
      </w:r>
      <w:r>
        <w:rPr>
          <w:spacing w:val="-2"/>
          <w:sz w:val="24"/>
        </w:rPr>
        <w:t>neutral.</w:t>
      </w:r>
    </w:p>
    <w:p w14:paraId="3E6EBD35" w14:textId="77777777" w:rsidR="007F73D7" w:rsidRDefault="00760BB1">
      <w:pPr>
        <w:pStyle w:val="BodyText"/>
        <w:spacing w:before="6"/>
        <w:ind w:left="0" w:firstLine="0"/>
        <w:rPr>
          <w:sz w:val="8"/>
        </w:rPr>
      </w:pPr>
      <w:r>
        <w:rPr>
          <w:noProof/>
        </w:rPr>
        <mc:AlternateContent>
          <mc:Choice Requires="wps">
            <w:drawing>
              <wp:anchor distT="0" distB="0" distL="0" distR="0" simplePos="0" relativeHeight="487587840" behindDoc="1" locked="0" layoutInCell="1" allowOverlap="1" wp14:anchorId="10FBCBE6" wp14:editId="26CA00BC">
                <wp:simplePos x="0" y="0"/>
                <wp:positionH relativeFrom="page">
                  <wp:posOffset>914400</wp:posOffset>
                </wp:positionH>
                <wp:positionV relativeFrom="paragraph">
                  <wp:posOffset>78075</wp:posOffset>
                </wp:positionV>
                <wp:extent cx="143256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2560" cy="6350"/>
                        </a:xfrm>
                        <a:custGeom>
                          <a:avLst/>
                          <a:gdLst/>
                          <a:ahLst/>
                          <a:cxnLst/>
                          <a:rect l="l" t="t" r="r" b="b"/>
                          <a:pathLst>
                            <a:path w="1432560" h="6350">
                              <a:moveTo>
                                <a:pt x="1432560" y="0"/>
                              </a:moveTo>
                              <a:lnTo>
                                <a:pt x="0" y="0"/>
                              </a:lnTo>
                              <a:lnTo>
                                <a:pt x="0" y="6350"/>
                              </a:lnTo>
                              <a:lnTo>
                                <a:pt x="1432560" y="6350"/>
                              </a:lnTo>
                              <a:lnTo>
                                <a:pt x="14325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B0EFFA" id="Graphic 5" o:spid="_x0000_s1026" style="position:absolute;margin-left:1in;margin-top:6.15pt;width:112.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432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" path="m1432560,l,,,6350r1432560,l1432560,xe" fillcolor="black" stroked="f">
                <v:path arrowok="t"/>
                <w10:wrap type="topAndBottom" anchorx="page"/>
              </v:shape>
            </w:pict>
          </mc:Fallback>
        </mc:AlternateContent>
      </w:r>
    </w:p>
    <w:bookmarkStart w:id="5" w:name="_bookmark1"/>
    <w:bookmarkEnd w:id="5"/>
    <w:p w14:paraId="395D7E49" w14:textId="77777777" w:rsidR="007F73D7" w:rsidRDefault="00760BB1">
      <w:pPr>
        <w:spacing w:before="57"/>
        <w:ind w:left="101"/>
        <w:rPr>
          <w:sz w:val="20"/>
        </w:rPr>
      </w:pPr>
      <w:r>
        <w:fldChar w:fldCharType="begin"/>
      </w:r>
      <w:r>
        <w:instrText>HYPERLINK \l "_bookmark0"</w:instrText>
      </w:r>
      <w:r>
        <w:fldChar w:fldCharType="separate"/>
      </w:r>
      <w:r>
        <w:rPr>
          <w:sz w:val="20"/>
          <w:vertAlign w:val="superscript"/>
        </w:rPr>
        <w:t>1</w:t>
      </w:r>
      <w:r>
        <w:rPr>
          <w:sz w:val="20"/>
          <w:vertAlign w:val="superscript"/>
        </w:rPr>
        <w:fldChar w:fldCharType="end"/>
      </w:r>
      <w:r>
        <w:rPr>
          <w:sz w:val="20"/>
        </w:rPr>
        <w:t xml:space="preserve"> A net wage adjustment is sometimes applied to some Disability Allowance and superannuation-specific Community</w:t>
      </w:r>
      <w:r>
        <w:rPr>
          <w:spacing w:val="-4"/>
          <w:sz w:val="20"/>
        </w:rPr>
        <w:t xml:space="preserve"> </w:t>
      </w:r>
      <w:r>
        <w:rPr>
          <w:sz w:val="20"/>
        </w:rPr>
        <w:t>Services</w:t>
      </w:r>
      <w:r>
        <w:rPr>
          <w:spacing w:val="-3"/>
          <w:sz w:val="20"/>
        </w:rPr>
        <w:t xml:space="preserve"> </w:t>
      </w:r>
      <w:r>
        <w:rPr>
          <w:sz w:val="20"/>
        </w:rPr>
        <w:t>Card</w:t>
      </w:r>
      <w:r>
        <w:rPr>
          <w:spacing w:val="-4"/>
          <w:sz w:val="20"/>
        </w:rPr>
        <w:t xml:space="preserve"> </w:t>
      </w:r>
      <w:r>
        <w:rPr>
          <w:sz w:val="20"/>
        </w:rPr>
        <w:t>income</w:t>
      </w:r>
      <w:r>
        <w:rPr>
          <w:spacing w:val="-3"/>
          <w:sz w:val="20"/>
        </w:rPr>
        <w:t xml:space="preserve"> </w:t>
      </w:r>
      <w:r>
        <w:rPr>
          <w:sz w:val="20"/>
        </w:rPr>
        <w:t>thresholds</w:t>
      </w:r>
      <w:r>
        <w:rPr>
          <w:spacing w:val="-3"/>
          <w:sz w:val="20"/>
        </w:rPr>
        <w:t xml:space="preserve"> </w:t>
      </w:r>
      <w:r>
        <w:rPr>
          <w:sz w:val="20"/>
        </w:rPr>
        <w:t>to</w:t>
      </w:r>
      <w:r>
        <w:rPr>
          <w:spacing w:val="-4"/>
          <w:sz w:val="20"/>
        </w:rPr>
        <w:t xml:space="preserve"> </w:t>
      </w:r>
      <w:r>
        <w:rPr>
          <w:sz w:val="20"/>
        </w:rPr>
        <w:t>prevent</w:t>
      </w:r>
      <w:r>
        <w:rPr>
          <w:spacing w:val="-2"/>
          <w:sz w:val="20"/>
        </w:rPr>
        <w:t xml:space="preserve"> </w:t>
      </w:r>
      <w:r>
        <w:rPr>
          <w:sz w:val="20"/>
        </w:rPr>
        <w:t>people</w:t>
      </w:r>
      <w:r>
        <w:rPr>
          <w:spacing w:val="-3"/>
          <w:sz w:val="20"/>
        </w:rPr>
        <w:t xml:space="preserve"> </w:t>
      </w:r>
      <w:r>
        <w:rPr>
          <w:sz w:val="20"/>
        </w:rPr>
        <w:t>losing</w:t>
      </w:r>
      <w:r>
        <w:rPr>
          <w:spacing w:val="-4"/>
          <w:sz w:val="20"/>
        </w:rPr>
        <w:t xml:space="preserve"> </w:t>
      </w:r>
      <w:r>
        <w:rPr>
          <w:sz w:val="20"/>
        </w:rPr>
        <w:t>eligibility</w:t>
      </w:r>
      <w:r>
        <w:rPr>
          <w:spacing w:val="-4"/>
          <w:sz w:val="20"/>
        </w:rPr>
        <w:t xml:space="preserve"> </w:t>
      </w:r>
      <w:r>
        <w:rPr>
          <w:sz w:val="20"/>
        </w:rPr>
        <w:t>to</w:t>
      </w:r>
      <w:r>
        <w:rPr>
          <w:spacing w:val="-4"/>
          <w:sz w:val="20"/>
        </w:rPr>
        <w:t xml:space="preserve"> </w:t>
      </w:r>
      <w:r>
        <w:rPr>
          <w:sz w:val="20"/>
        </w:rPr>
        <w:t>this</w:t>
      </w:r>
      <w:r>
        <w:rPr>
          <w:spacing w:val="-5"/>
          <w:sz w:val="20"/>
        </w:rPr>
        <w:t xml:space="preserve"> </w:t>
      </w:r>
      <w:r>
        <w:rPr>
          <w:sz w:val="20"/>
        </w:rPr>
        <w:t>assistance.</w:t>
      </w:r>
      <w:r>
        <w:rPr>
          <w:spacing w:val="-3"/>
          <w:sz w:val="20"/>
        </w:rPr>
        <w:t xml:space="preserve"> </w:t>
      </w:r>
      <w:r>
        <w:rPr>
          <w:sz w:val="20"/>
        </w:rPr>
        <w:t>This</w:t>
      </w:r>
      <w:r>
        <w:rPr>
          <w:spacing w:val="-5"/>
          <w:sz w:val="20"/>
        </w:rPr>
        <w:t xml:space="preserve"> </w:t>
      </w:r>
      <w:r>
        <w:rPr>
          <w:sz w:val="20"/>
        </w:rPr>
        <w:t>year</w:t>
      </w:r>
      <w:r>
        <w:rPr>
          <w:spacing w:val="-3"/>
          <w:sz w:val="20"/>
        </w:rPr>
        <w:t xml:space="preserve"> </w:t>
      </w:r>
      <w:r>
        <w:rPr>
          <w:sz w:val="20"/>
        </w:rPr>
        <w:t>the CPI adj</w:t>
      </w:r>
      <w:r>
        <w:rPr>
          <w:sz w:val="20"/>
        </w:rPr>
        <w:t>ustment to these rates was sufficiently large that no further wage related adjustment was required.</w:t>
      </w:r>
    </w:p>
    <w:p w14:paraId="52C27CCD" w14:textId="77777777" w:rsidR="007F73D7" w:rsidRDefault="007F73D7">
      <w:pPr>
        <w:rPr>
          <w:sz w:val="20"/>
        </w:rPr>
        <w:sectPr w:rsidR="007F73D7">
          <w:pgSz w:w="11910" w:h="16840"/>
          <w:pgMar w:top="1340" w:right="1340" w:bottom="1200" w:left="1340" w:header="715" w:footer="1007" w:gutter="0"/>
          <w:cols w:space="720"/>
        </w:sectPr>
      </w:pPr>
    </w:p>
    <w:p w14:paraId="0A3AACDA" w14:textId="77777777" w:rsidR="007F73D7" w:rsidRDefault="00760BB1">
      <w:pPr>
        <w:pStyle w:val="Heading1"/>
        <w:spacing w:before="82"/>
        <w:ind w:left="169"/>
      </w:pPr>
      <w:bookmarkStart w:id="6" w:name="Timing_and_28-day_rule"/>
      <w:bookmarkEnd w:id="6"/>
      <w:r>
        <w:t>Timing</w:t>
      </w:r>
      <w:r>
        <w:rPr>
          <w:spacing w:val="-3"/>
        </w:rPr>
        <w:t xml:space="preserve"> </w:t>
      </w:r>
      <w:r>
        <w:t>and</w:t>
      </w:r>
      <w:r>
        <w:rPr>
          <w:spacing w:val="-3"/>
        </w:rPr>
        <w:t xml:space="preserve"> </w:t>
      </w:r>
      <w:r>
        <w:t>28-day</w:t>
      </w:r>
      <w:r>
        <w:rPr>
          <w:spacing w:val="-2"/>
        </w:rPr>
        <w:t xml:space="preserve"> </w:t>
      </w:r>
      <w:r>
        <w:rPr>
          <w:spacing w:val="-4"/>
        </w:rPr>
        <w:t>rule</w:t>
      </w:r>
    </w:p>
    <w:p w14:paraId="0805DBA6" w14:textId="77777777" w:rsidR="007F73D7" w:rsidRDefault="00760BB1">
      <w:pPr>
        <w:pStyle w:val="ListParagraph"/>
        <w:numPr>
          <w:ilvl w:val="0"/>
          <w:numId w:val="2"/>
        </w:numPr>
        <w:tabs>
          <w:tab w:val="left" w:pos="821"/>
        </w:tabs>
        <w:spacing w:before="239"/>
        <w:ind w:left="821" w:right="185"/>
        <w:rPr>
          <w:sz w:val="24"/>
        </w:rPr>
      </w:pPr>
      <w:r>
        <w:rPr>
          <w:sz w:val="24"/>
        </w:rPr>
        <w:t>If approved, the Orders and Amendment Regulations will be submitted to the Executive Council for consideration on 26 February 2024. This timing is consistent with</w:t>
      </w:r>
      <w:r>
        <w:rPr>
          <w:spacing w:val="-3"/>
          <w:sz w:val="24"/>
        </w:rPr>
        <w:t xml:space="preserve"> </w:t>
      </w:r>
      <w:r>
        <w:rPr>
          <w:sz w:val="24"/>
        </w:rPr>
        <w:t>Rule</w:t>
      </w:r>
      <w:r>
        <w:rPr>
          <w:spacing w:val="-4"/>
          <w:sz w:val="24"/>
        </w:rPr>
        <w:t xml:space="preserve"> </w:t>
      </w:r>
      <w:r>
        <w:rPr>
          <w:sz w:val="24"/>
        </w:rPr>
        <w:t>7.100</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Cabinet</w:t>
      </w:r>
      <w:r>
        <w:rPr>
          <w:spacing w:val="-3"/>
          <w:sz w:val="24"/>
        </w:rPr>
        <w:t xml:space="preserve"> </w:t>
      </w:r>
      <w:r>
        <w:rPr>
          <w:sz w:val="24"/>
        </w:rPr>
        <w:t>Manual</w:t>
      </w:r>
      <w:r>
        <w:rPr>
          <w:spacing w:val="-4"/>
          <w:sz w:val="24"/>
        </w:rPr>
        <w:t xml:space="preserve"> </w:t>
      </w:r>
      <w:r>
        <w:rPr>
          <w:sz w:val="24"/>
        </w:rPr>
        <w:t>(the</w:t>
      </w:r>
      <w:r>
        <w:rPr>
          <w:spacing w:val="-3"/>
          <w:sz w:val="24"/>
        </w:rPr>
        <w:t xml:space="preserve"> </w:t>
      </w:r>
      <w:r>
        <w:rPr>
          <w:sz w:val="24"/>
        </w:rPr>
        <w:t>’28-day</w:t>
      </w:r>
      <w:r>
        <w:rPr>
          <w:spacing w:val="-4"/>
          <w:sz w:val="24"/>
        </w:rPr>
        <w:t xml:space="preserve"> </w:t>
      </w:r>
      <w:r>
        <w:rPr>
          <w:sz w:val="24"/>
        </w:rPr>
        <w:t>rule’)</w:t>
      </w:r>
      <w:r>
        <w:rPr>
          <w:spacing w:val="-3"/>
          <w:sz w:val="24"/>
        </w:rPr>
        <w:t xml:space="preserve"> </w:t>
      </w:r>
      <w:r>
        <w:rPr>
          <w:sz w:val="24"/>
        </w:rPr>
        <w:t>as</w:t>
      </w:r>
      <w:r>
        <w:rPr>
          <w:spacing w:val="-4"/>
          <w:sz w:val="24"/>
        </w:rPr>
        <w:t xml:space="preserve"> </w:t>
      </w:r>
      <w:r>
        <w:rPr>
          <w:sz w:val="24"/>
        </w:rPr>
        <w:t>it</w:t>
      </w:r>
      <w:r>
        <w:rPr>
          <w:spacing w:val="-4"/>
          <w:sz w:val="24"/>
        </w:rPr>
        <w:t xml:space="preserve"> </w:t>
      </w:r>
      <w:r>
        <w:rPr>
          <w:sz w:val="24"/>
        </w:rPr>
        <w:t>will</w:t>
      </w:r>
      <w:r>
        <w:rPr>
          <w:spacing w:val="-3"/>
          <w:sz w:val="24"/>
        </w:rPr>
        <w:t xml:space="preserve"> </w:t>
      </w:r>
      <w:r>
        <w:rPr>
          <w:sz w:val="24"/>
        </w:rPr>
        <w:t>enable</w:t>
      </w:r>
      <w:r>
        <w:rPr>
          <w:spacing w:val="-3"/>
          <w:sz w:val="24"/>
        </w:rPr>
        <w:t xml:space="preserve"> </w:t>
      </w:r>
      <w:r>
        <w:rPr>
          <w:sz w:val="24"/>
        </w:rPr>
        <w:t>the</w:t>
      </w:r>
      <w:r>
        <w:rPr>
          <w:spacing w:val="-3"/>
          <w:sz w:val="24"/>
        </w:rPr>
        <w:t xml:space="preserve"> </w:t>
      </w:r>
      <w:r>
        <w:rPr>
          <w:sz w:val="24"/>
        </w:rPr>
        <w:t>Orders and Amendme</w:t>
      </w:r>
      <w:r>
        <w:rPr>
          <w:sz w:val="24"/>
        </w:rPr>
        <w:t xml:space="preserve">nt Regulations to be </w:t>
      </w:r>
      <w:proofErr w:type="spellStart"/>
      <w:r>
        <w:rPr>
          <w:sz w:val="24"/>
        </w:rPr>
        <w:t>gazetted</w:t>
      </w:r>
      <w:proofErr w:type="spellEnd"/>
      <w:r>
        <w:rPr>
          <w:sz w:val="24"/>
        </w:rPr>
        <w:t xml:space="preserve"> 28 days before they come into force.</w:t>
      </w:r>
    </w:p>
    <w:p w14:paraId="63C82879" w14:textId="77777777" w:rsidR="007F73D7" w:rsidRDefault="00760BB1">
      <w:pPr>
        <w:pStyle w:val="Heading1"/>
      </w:pPr>
      <w:bookmarkStart w:id="7" w:name="Compliance"/>
      <w:bookmarkEnd w:id="7"/>
      <w:r>
        <w:rPr>
          <w:spacing w:val="-2"/>
        </w:rPr>
        <w:t>Compliance</w:t>
      </w:r>
    </w:p>
    <w:p w14:paraId="10C59A81" w14:textId="77777777" w:rsidR="007F73D7" w:rsidRDefault="00760BB1">
      <w:pPr>
        <w:pStyle w:val="ListParagraph"/>
        <w:numPr>
          <w:ilvl w:val="0"/>
          <w:numId w:val="2"/>
        </w:numPr>
        <w:tabs>
          <w:tab w:val="left" w:pos="821"/>
        </w:tabs>
        <w:spacing w:before="239"/>
        <w:ind w:left="821" w:right="1031"/>
        <w:rPr>
          <w:sz w:val="24"/>
        </w:rPr>
      </w:pPr>
      <w:r>
        <w:rPr>
          <w:sz w:val="24"/>
        </w:rPr>
        <w:t>The</w:t>
      </w:r>
      <w:r>
        <w:rPr>
          <w:spacing w:val="-5"/>
          <w:sz w:val="24"/>
        </w:rPr>
        <w:t xml:space="preserve"> </w:t>
      </w:r>
      <w:r>
        <w:rPr>
          <w:sz w:val="24"/>
        </w:rPr>
        <w:t>Orders</w:t>
      </w:r>
      <w:r>
        <w:rPr>
          <w:spacing w:val="-6"/>
          <w:sz w:val="24"/>
        </w:rPr>
        <w:t xml:space="preserve"> </w:t>
      </w:r>
      <w:r>
        <w:rPr>
          <w:sz w:val="24"/>
        </w:rPr>
        <w:t>and</w:t>
      </w:r>
      <w:r>
        <w:rPr>
          <w:spacing w:val="-5"/>
          <w:sz w:val="24"/>
        </w:rPr>
        <w:t xml:space="preserve"> </w:t>
      </w:r>
      <w:r>
        <w:rPr>
          <w:sz w:val="24"/>
        </w:rPr>
        <w:t>Amendment</w:t>
      </w:r>
      <w:r>
        <w:rPr>
          <w:spacing w:val="-5"/>
          <w:sz w:val="24"/>
        </w:rPr>
        <w:t xml:space="preserve"> </w:t>
      </w:r>
      <w:r>
        <w:rPr>
          <w:sz w:val="24"/>
        </w:rPr>
        <w:t>Regulations</w:t>
      </w:r>
      <w:r>
        <w:rPr>
          <w:spacing w:val="-4"/>
          <w:sz w:val="24"/>
        </w:rPr>
        <w:t xml:space="preserve"> </w:t>
      </w:r>
      <w:r>
        <w:rPr>
          <w:sz w:val="24"/>
        </w:rPr>
        <w:t>comply,</w:t>
      </w:r>
      <w:r>
        <w:rPr>
          <w:spacing w:val="-5"/>
          <w:sz w:val="24"/>
        </w:rPr>
        <w:t xml:space="preserve"> </w:t>
      </w:r>
      <w:r>
        <w:rPr>
          <w:sz w:val="24"/>
        </w:rPr>
        <w:t>where</w:t>
      </w:r>
      <w:r>
        <w:rPr>
          <w:spacing w:val="-6"/>
          <w:sz w:val="24"/>
        </w:rPr>
        <w:t xml:space="preserve"> </w:t>
      </w:r>
      <w:r>
        <w:rPr>
          <w:sz w:val="24"/>
        </w:rPr>
        <w:t>applicable,</w:t>
      </w:r>
      <w:r>
        <w:rPr>
          <w:spacing w:val="-5"/>
          <w:sz w:val="24"/>
        </w:rPr>
        <w:t xml:space="preserve"> </w:t>
      </w:r>
      <w:r>
        <w:rPr>
          <w:sz w:val="24"/>
        </w:rPr>
        <w:t>with</w:t>
      </w:r>
      <w:r>
        <w:rPr>
          <w:spacing w:val="-6"/>
          <w:sz w:val="24"/>
        </w:rPr>
        <w:t xml:space="preserve"> </w:t>
      </w:r>
      <w:r>
        <w:rPr>
          <w:sz w:val="24"/>
        </w:rPr>
        <w:t xml:space="preserve">the </w:t>
      </w:r>
      <w:r>
        <w:rPr>
          <w:spacing w:val="-2"/>
          <w:sz w:val="24"/>
        </w:rPr>
        <w:t>following:</w:t>
      </w:r>
    </w:p>
    <w:p w14:paraId="07C4F399" w14:textId="77777777" w:rsidR="007F73D7" w:rsidRDefault="00760BB1">
      <w:pPr>
        <w:pStyle w:val="ListParagraph"/>
        <w:numPr>
          <w:ilvl w:val="1"/>
          <w:numId w:val="2"/>
        </w:numPr>
        <w:tabs>
          <w:tab w:val="left" w:pos="1541"/>
        </w:tabs>
        <w:ind w:left="1541"/>
        <w:rPr>
          <w:sz w:val="24"/>
        </w:rPr>
      </w:pPr>
      <w:r>
        <w:rPr>
          <w:sz w:val="24"/>
        </w:rPr>
        <w:t>the</w:t>
      </w:r>
      <w:r>
        <w:rPr>
          <w:spacing w:val="-2"/>
          <w:sz w:val="24"/>
        </w:rPr>
        <w:t xml:space="preserve"> </w:t>
      </w:r>
      <w:r>
        <w:rPr>
          <w:sz w:val="24"/>
        </w:rPr>
        <w:t>principles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Treaty</w:t>
      </w:r>
      <w:r>
        <w:rPr>
          <w:spacing w:val="-2"/>
          <w:sz w:val="24"/>
        </w:rPr>
        <w:t xml:space="preserve"> </w:t>
      </w:r>
      <w:r>
        <w:rPr>
          <w:sz w:val="24"/>
        </w:rPr>
        <w:t>of</w:t>
      </w:r>
      <w:r>
        <w:rPr>
          <w:spacing w:val="-2"/>
          <w:sz w:val="24"/>
        </w:rPr>
        <w:t xml:space="preserve"> </w:t>
      </w:r>
      <w:proofErr w:type="gramStart"/>
      <w:r>
        <w:rPr>
          <w:spacing w:val="-2"/>
          <w:sz w:val="24"/>
        </w:rPr>
        <w:t>Waitangi;</w:t>
      </w:r>
      <w:proofErr w:type="gramEnd"/>
    </w:p>
    <w:p w14:paraId="29C1F8EB" w14:textId="77777777" w:rsidR="007F73D7" w:rsidRDefault="00760BB1">
      <w:pPr>
        <w:pStyle w:val="ListParagraph"/>
        <w:numPr>
          <w:ilvl w:val="1"/>
          <w:numId w:val="2"/>
        </w:numPr>
        <w:tabs>
          <w:tab w:val="left" w:pos="1542"/>
        </w:tabs>
        <w:ind w:right="259"/>
        <w:rPr>
          <w:sz w:val="24"/>
        </w:rPr>
      </w:pPr>
      <w:r>
        <w:rPr>
          <w:sz w:val="24"/>
        </w:rPr>
        <w:t>advice</w:t>
      </w:r>
      <w:r>
        <w:rPr>
          <w:spacing w:val="-4"/>
          <w:sz w:val="24"/>
        </w:rPr>
        <w:t xml:space="preserve"> </w:t>
      </w:r>
      <w:r>
        <w:rPr>
          <w:sz w:val="24"/>
        </w:rPr>
        <w:t>from</w:t>
      </w:r>
      <w:r>
        <w:rPr>
          <w:spacing w:val="-4"/>
          <w:sz w:val="24"/>
        </w:rPr>
        <w:t xml:space="preserve"> </w:t>
      </w:r>
      <w:r>
        <w:rPr>
          <w:sz w:val="24"/>
        </w:rPr>
        <w:t>the</w:t>
      </w:r>
      <w:r>
        <w:rPr>
          <w:spacing w:val="-6"/>
          <w:sz w:val="24"/>
        </w:rPr>
        <w:t xml:space="preserve"> </w:t>
      </w:r>
      <w:r>
        <w:rPr>
          <w:sz w:val="24"/>
        </w:rPr>
        <w:t>Treaty</w:t>
      </w:r>
      <w:r>
        <w:rPr>
          <w:spacing w:val="-4"/>
          <w:sz w:val="24"/>
        </w:rPr>
        <w:t xml:space="preserve"> </w:t>
      </w:r>
      <w:r>
        <w:rPr>
          <w:sz w:val="24"/>
        </w:rPr>
        <w:t>Provisions</w:t>
      </w:r>
      <w:r>
        <w:rPr>
          <w:spacing w:val="-5"/>
          <w:sz w:val="24"/>
        </w:rPr>
        <w:t xml:space="preserve"> </w:t>
      </w:r>
      <w:r>
        <w:rPr>
          <w:sz w:val="24"/>
        </w:rPr>
        <w:t>Officials</w:t>
      </w:r>
      <w:r>
        <w:rPr>
          <w:spacing w:val="-3"/>
          <w:sz w:val="24"/>
        </w:rPr>
        <w:t xml:space="preserve"> </w:t>
      </w:r>
      <w:r>
        <w:rPr>
          <w:sz w:val="24"/>
        </w:rPr>
        <w:t>Group</w:t>
      </w:r>
      <w:r>
        <w:rPr>
          <w:spacing w:val="-5"/>
          <w:sz w:val="24"/>
        </w:rPr>
        <w:t xml:space="preserve"> </w:t>
      </w:r>
      <w:r>
        <w:rPr>
          <w:sz w:val="24"/>
        </w:rPr>
        <w:t>on</w:t>
      </w:r>
      <w:r>
        <w:rPr>
          <w:spacing w:val="-5"/>
          <w:sz w:val="24"/>
        </w:rPr>
        <w:t xml:space="preserve"> </w:t>
      </w:r>
      <w:r>
        <w:rPr>
          <w:sz w:val="24"/>
        </w:rPr>
        <w:t>any</w:t>
      </w:r>
      <w:r>
        <w:rPr>
          <w:spacing w:val="-5"/>
          <w:sz w:val="24"/>
        </w:rPr>
        <w:t xml:space="preserve"> </w:t>
      </w:r>
      <w:r>
        <w:rPr>
          <w:sz w:val="24"/>
        </w:rPr>
        <w:t>Treaty</w:t>
      </w:r>
      <w:r>
        <w:rPr>
          <w:spacing w:val="-4"/>
          <w:sz w:val="24"/>
        </w:rPr>
        <w:t xml:space="preserve"> </w:t>
      </w:r>
      <w:r>
        <w:rPr>
          <w:sz w:val="24"/>
        </w:rPr>
        <w:t>of</w:t>
      </w:r>
      <w:r>
        <w:rPr>
          <w:spacing w:val="-5"/>
          <w:sz w:val="24"/>
        </w:rPr>
        <w:t xml:space="preserve"> </w:t>
      </w:r>
      <w:r>
        <w:rPr>
          <w:sz w:val="24"/>
        </w:rPr>
        <w:t xml:space="preserve">Waitangi </w:t>
      </w:r>
      <w:proofErr w:type="gramStart"/>
      <w:r>
        <w:rPr>
          <w:spacing w:val="-2"/>
          <w:sz w:val="24"/>
        </w:rPr>
        <w:t>provisions;</w:t>
      </w:r>
      <w:proofErr w:type="gramEnd"/>
    </w:p>
    <w:p w14:paraId="11771C07" w14:textId="77777777" w:rsidR="007F73D7" w:rsidRDefault="00760BB1">
      <w:pPr>
        <w:pStyle w:val="ListParagraph"/>
        <w:numPr>
          <w:ilvl w:val="1"/>
          <w:numId w:val="2"/>
        </w:numPr>
        <w:tabs>
          <w:tab w:val="left" w:pos="1542"/>
        </w:tabs>
        <w:ind w:right="175"/>
        <w:rPr>
          <w:sz w:val="24"/>
        </w:rPr>
      </w:pPr>
      <w:r>
        <w:rPr>
          <w:sz w:val="24"/>
        </w:rPr>
        <w:t>the</w:t>
      </w:r>
      <w:r>
        <w:rPr>
          <w:spacing w:val="-3"/>
          <w:sz w:val="24"/>
        </w:rPr>
        <w:t xml:space="preserve"> </w:t>
      </w:r>
      <w:r>
        <w:rPr>
          <w:sz w:val="24"/>
        </w:rPr>
        <w:t>rights</w:t>
      </w:r>
      <w:r>
        <w:rPr>
          <w:spacing w:val="-4"/>
          <w:sz w:val="24"/>
        </w:rPr>
        <w:t xml:space="preserve"> </w:t>
      </w:r>
      <w:r>
        <w:rPr>
          <w:sz w:val="24"/>
        </w:rPr>
        <w:t>and</w:t>
      </w:r>
      <w:r>
        <w:rPr>
          <w:spacing w:val="-4"/>
          <w:sz w:val="24"/>
        </w:rPr>
        <w:t xml:space="preserve"> </w:t>
      </w:r>
      <w:r>
        <w:rPr>
          <w:sz w:val="24"/>
        </w:rPr>
        <w:t>freedoms</w:t>
      </w:r>
      <w:r>
        <w:rPr>
          <w:spacing w:val="-2"/>
          <w:sz w:val="24"/>
        </w:rPr>
        <w:t xml:space="preserve"> </w:t>
      </w:r>
      <w:r>
        <w:rPr>
          <w:sz w:val="24"/>
        </w:rPr>
        <w:t>contained</w:t>
      </w:r>
      <w:r>
        <w:rPr>
          <w:spacing w:val="-3"/>
          <w:sz w:val="24"/>
        </w:rPr>
        <w:t xml:space="preserve"> </w:t>
      </w:r>
      <w:r>
        <w:rPr>
          <w:sz w:val="24"/>
        </w:rPr>
        <w:t>in</w:t>
      </w:r>
      <w:r>
        <w:rPr>
          <w:spacing w:val="-3"/>
          <w:sz w:val="24"/>
        </w:rPr>
        <w:t xml:space="preserve"> </w:t>
      </w:r>
      <w:r>
        <w:rPr>
          <w:sz w:val="24"/>
        </w:rPr>
        <w:t>the</w:t>
      </w:r>
      <w:r>
        <w:rPr>
          <w:spacing w:val="-5"/>
          <w:sz w:val="24"/>
        </w:rPr>
        <w:t xml:space="preserve"> </w:t>
      </w:r>
      <w:r>
        <w:rPr>
          <w:sz w:val="24"/>
        </w:rPr>
        <w:t>New</w:t>
      </w:r>
      <w:r>
        <w:rPr>
          <w:spacing w:val="-4"/>
          <w:sz w:val="24"/>
        </w:rPr>
        <w:t xml:space="preserve"> </w:t>
      </w:r>
      <w:r>
        <w:rPr>
          <w:sz w:val="24"/>
        </w:rPr>
        <w:t>Zealand</w:t>
      </w:r>
      <w:r>
        <w:rPr>
          <w:spacing w:val="-3"/>
          <w:sz w:val="24"/>
        </w:rPr>
        <w:t xml:space="preserve"> </w:t>
      </w:r>
      <w:r>
        <w:rPr>
          <w:sz w:val="24"/>
        </w:rPr>
        <w:t>Bill</w:t>
      </w:r>
      <w:r>
        <w:rPr>
          <w:spacing w:val="-3"/>
          <w:sz w:val="24"/>
        </w:rPr>
        <w:t xml:space="preserve"> </w:t>
      </w:r>
      <w:r>
        <w:rPr>
          <w:sz w:val="24"/>
        </w:rPr>
        <w:t>of</w:t>
      </w:r>
      <w:r>
        <w:rPr>
          <w:spacing w:val="-4"/>
          <w:sz w:val="24"/>
        </w:rPr>
        <w:t xml:space="preserve"> </w:t>
      </w:r>
      <w:r>
        <w:rPr>
          <w:sz w:val="24"/>
        </w:rPr>
        <w:t>Rights</w:t>
      </w:r>
      <w:r>
        <w:rPr>
          <w:spacing w:val="-2"/>
          <w:sz w:val="24"/>
        </w:rPr>
        <w:t xml:space="preserve"> </w:t>
      </w:r>
      <w:r>
        <w:rPr>
          <w:sz w:val="24"/>
        </w:rPr>
        <w:t>Act</w:t>
      </w:r>
      <w:r>
        <w:rPr>
          <w:spacing w:val="-5"/>
          <w:sz w:val="24"/>
        </w:rPr>
        <w:t xml:space="preserve"> </w:t>
      </w:r>
      <w:r>
        <w:rPr>
          <w:sz w:val="24"/>
        </w:rPr>
        <w:t xml:space="preserve">1990 or the Human Rights Act </w:t>
      </w:r>
      <w:proofErr w:type="gramStart"/>
      <w:r>
        <w:rPr>
          <w:sz w:val="24"/>
        </w:rPr>
        <w:t>1993;</w:t>
      </w:r>
      <w:proofErr w:type="gramEnd"/>
    </w:p>
    <w:p w14:paraId="217AE50D" w14:textId="77777777" w:rsidR="007F73D7" w:rsidRDefault="00760BB1">
      <w:pPr>
        <w:pStyle w:val="ListParagraph"/>
        <w:numPr>
          <w:ilvl w:val="1"/>
          <w:numId w:val="2"/>
        </w:numPr>
        <w:tabs>
          <w:tab w:val="left" w:pos="1541"/>
        </w:tabs>
        <w:ind w:left="1541"/>
        <w:rPr>
          <w:sz w:val="24"/>
        </w:rPr>
      </w:pPr>
      <w:r>
        <w:rPr>
          <w:sz w:val="24"/>
        </w:rPr>
        <w:t>the</w:t>
      </w:r>
      <w:r>
        <w:rPr>
          <w:spacing w:val="-3"/>
          <w:sz w:val="24"/>
        </w:rPr>
        <w:t xml:space="preserve"> </w:t>
      </w:r>
      <w:r>
        <w:rPr>
          <w:sz w:val="24"/>
        </w:rPr>
        <w:t>principles</w:t>
      </w:r>
      <w:r>
        <w:rPr>
          <w:spacing w:val="-2"/>
          <w:sz w:val="24"/>
        </w:rPr>
        <w:t xml:space="preserve"> </w:t>
      </w:r>
      <w:r>
        <w:rPr>
          <w:sz w:val="24"/>
        </w:rPr>
        <w:t>and</w:t>
      </w:r>
      <w:r>
        <w:rPr>
          <w:spacing w:val="-3"/>
          <w:sz w:val="24"/>
        </w:rPr>
        <w:t xml:space="preserve"> </w:t>
      </w:r>
      <w:r>
        <w:rPr>
          <w:sz w:val="24"/>
        </w:rPr>
        <w:t>guidelines</w:t>
      </w:r>
      <w:r>
        <w:rPr>
          <w:spacing w:val="-2"/>
          <w:sz w:val="24"/>
        </w:rPr>
        <w:t xml:space="preserve"> </w:t>
      </w:r>
      <w:r>
        <w:rPr>
          <w:sz w:val="24"/>
        </w:rPr>
        <w:t>set</w:t>
      </w:r>
      <w:r>
        <w:rPr>
          <w:spacing w:val="-2"/>
          <w:sz w:val="24"/>
        </w:rPr>
        <w:t xml:space="preserve"> </w:t>
      </w:r>
      <w:r>
        <w:rPr>
          <w:sz w:val="24"/>
        </w:rPr>
        <w:t>out</w:t>
      </w:r>
      <w:r>
        <w:rPr>
          <w:spacing w:val="-5"/>
          <w:sz w:val="24"/>
        </w:rPr>
        <w:t xml:space="preserve"> </w:t>
      </w:r>
      <w:r>
        <w:rPr>
          <w:sz w:val="24"/>
        </w:rPr>
        <w:t>in</w:t>
      </w:r>
      <w:r>
        <w:rPr>
          <w:spacing w:val="-3"/>
          <w:sz w:val="24"/>
        </w:rPr>
        <w:t xml:space="preserve"> </w:t>
      </w:r>
      <w:r>
        <w:rPr>
          <w:sz w:val="24"/>
        </w:rPr>
        <w:t>the</w:t>
      </w:r>
      <w:r>
        <w:rPr>
          <w:spacing w:val="-2"/>
          <w:sz w:val="24"/>
        </w:rPr>
        <w:t xml:space="preserve"> </w:t>
      </w:r>
      <w:r>
        <w:rPr>
          <w:sz w:val="24"/>
        </w:rPr>
        <w:t>Privacy</w:t>
      </w:r>
      <w:r>
        <w:rPr>
          <w:spacing w:val="-3"/>
          <w:sz w:val="24"/>
        </w:rPr>
        <w:t xml:space="preserve"> </w:t>
      </w:r>
      <w:r>
        <w:rPr>
          <w:sz w:val="24"/>
        </w:rPr>
        <w:t>Act</w:t>
      </w:r>
      <w:r>
        <w:rPr>
          <w:spacing w:val="-2"/>
          <w:sz w:val="24"/>
        </w:rPr>
        <w:t xml:space="preserve"> </w:t>
      </w:r>
      <w:proofErr w:type="gramStart"/>
      <w:r>
        <w:rPr>
          <w:spacing w:val="-2"/>
          <w:sz w:val="24"/>
        </w:rPr>
        <w:t>2020;</w:t>
      </w:r>
      <w:proofErr w:type="gramEnd"/>
    </w:p>
    <w:p w14:paraId="02B1F985" w14:textId="77777777" w:rsidR="007F73D7" w:rsidRDefault="00760BB1">
      <w:pPr>
        <w:pStyle w:val="ListParagraph"/>
        <w:numPr>
          <w:ilvl w:val="1"/>
          <w:numId w:val="2"/>
        </w:numPr>
        <w:tabs>
          <w:tab w:val="left" w:pos="1541"/>
        </w:tabs>
        <w:ind w:left="1541"/>
        <w:rPr>
          <w:sz w:val="24"/>
        </w:rPr>
      </w:pPr>
      <w:r>
        <w:rPr>
          <w:sz w:val="24"/>
        </w:rPr>
        <w:t>relevant</w:t>
      </w:r>
      <w:r>
        <w:rPr>
          <w:spacing w:val="-4"/>
          <w:sz w:val="24"/>
        </w:rPr>
        <w:t xml:space="preserve"> </w:t>
      </w:r>
      <w:r>
        <w:rPr>
          <w:sz w:val="24"/>
        </w:rPr>
        <w:t>international</w:t>
      </w:r>
      <w:r>
        <w:rPr>
          <w:spacing w:val="-5"/>
          <w:sz w:val="24"/>
        </w:rPr>
        <w:t xml:space="preserve"> </w:t>
      </w:r>
      <w:r>
        <w:rPr>
          <w:sz w:val="24"/>
        </w:rPr>
        <w:t>standards</w:t>
      </w:r>
      <w:r>
        <w:rPr>
          <w:spacing w:val="-6"/>
          <w:sz w:val="24"/>
        </w:rPr>
        <w:t xml:space="preserve"> </w:t>
      </w:r>
      <w:r>
        <w:rPr>
          <w:sz w:val="24"/>
        </w:rPr>
        <w:t>and</w:t>
      </w:r>
      <w:r>
        <w:rPr>
          <w:spacing w:val="-5"/>
          <w:sz w:val="24"/>
        </w:rPr>
        <w:t xml:space="preserve"> </w:t>
      </w:r>
      <w:proofErr w:type="gramStart"/>
      <w:r>
        <w:rPr>
          <w:spacing w:val="-2"/>
          <w:sz w:val="24"/>
        </w:rPr>
        <w:t>obligations;</w:t>
      </w:r>
      <w:proofErr w:type="gramEnd"/>
    </w:p>
    <w:p w14:paraId="00BE15F9" w14:textId="77777777" w:rsidR="007F73D7" w:rsidRDefault="00760BB1">
      <w:pPr>
        <w:pStyle w:val="ListParagraph"/>
        <w:numPr>
          <w:ilvl w:val="1"/>
          <w:numId w:val="2"/>
        </w:numPr>
        <w:tabs>
          <w:tab w:val="left" w:pos="1542"/>
        </w:tabs>
        <w:ind w:right="887"/>
        <w:rPr>
          <w:sz w:val="24"/>
        </w:rPr>
      </w:pPr>
      <w:r>
        <w:rPr>
          <w:sz w:val="24"/>
        </w:rPr>
        <w:t>the</w:t>
      </w:r>
      <w:r>
        <w:rPr>
          <w:spacing w:val="-5"/>
          <w:sz w:val="24"/>
        </w:rPr>
        <w:t xml:space="preserve"> </w:t>
      </w:r>
      <w:r>
        <w:rPr>
          <w:sz w:val="24"/>
        </w:rPr>
        <w:t>Legislation</w:t>
      </w:r>
      <w:r>
        <w:rPr>
          <w:spacing w:val="-3"/>
          <w:sz w:val="24"/>
        </w:rPr>
        <w:t xml:space="preserve"> </w:t>
      </w:r>
      <w:r>
        <w:rPr>
          <w:sz w:val="24"/>
        </w:rPr>
        <w:t>Guidelines</w:t>
      </w:r>
      <w:r>
        <w:rPr>
          <w:spacing w:val="-2"/>
          <w:sz w:val="24"/>
        </w:rPr>
        <w:t xml:space="preserve"> </w:t>
      </w:r>
      <w:r>
        <w:rPr>
          <w:sz w:val="24"/>
        </w:rPr>
        <w:t>(2021</w:t>
      </w:r>
      <w:r>
        <w:rPr>
          <w:spacing w:val="-6"/>
          <w:sz w:val="24"/>
        </w:rPr>
        <w:t xml:space="preserve"> </w:t>
      </w:r>
      <w:r>
        <w:rPr>
          <w:sz w:val="24"/>
        </w:rPr>
        <w:t>edition),</w:t>
      </w:r>
      <w:r>
        <w:rPr>
          <w:spacing w:val="-5"/>
          <w:sz w:val="24"/>
        </w:rPr>
        <w:t xml:space="preserve"> </w:t>
      </w:r>
      <w:r>
        <w:rPr>
          <w:sz w:val="24"/>
        </w:rPr>
        <w:t>which</w:t>
      </w:r>
      <w:r>
        <w:rPr>
          <w:spacing w:val="-5"/>
          <w:sz w:val="24"/>
        </w:rPr>
        <w:t xml:space="preserve"> </w:t>
      </w:r>
      <w:r>
        <w:rPr>
          <w:sz w:val="24"/>
        </w:rPr>
        <w:t>are</w:t>
      </w:r>
      <w:r>
        <w:rPr>
          <w:spacing w:val="-5"/>
          <w:sz w:val="24"/>
        </w:rPr>
        <w:t xml:space="preserve"> </w:t>
      </w:r>
      <w:r>
        <w:rPr>
          <w:sz w:val="24"/>
        </w:rPr>
        <w:t>maintained</w:t>
      </w:r>
      <w:r>
        <w:rPr>
          <w:spacing w:val="-3"/>
          <w:sz w:val="24"/>
        </w:rPr>
        <w:t xml:space="preserve"> </w:t>
      </w:r>
      <w:r>
        <w:rPr>
          <w:sz w:val="24"/>
        </w:rPr>
        <w:t>by</w:t>
      </w:r>
      <w:r>
        <w:rPr>
          <w:spacing w:val="-6"/>
          <w:sz w:val="24"/>
        </w:rPr>
        <w:t xml:space="preserve"> </w:t>
      </w:r>
      <w:r>
        <w:rPr>
          <w:sz w:val="24"/>
        </w:rPr>
        <w:t>the Legislation Design and Advisory Committee.</w:t>
      </w:r>
    </w:p>
    <w:p w14:paraId="175D9CD8" w14:textId="77777777" w:rsidR="007F73D7" w:rsidRDefault="00760BB1">
      <w:pPr>
        <w:pStyle w:val="Heading1"/>
      </w:pPr>
      <w:bookmarkStart w:id="8" w:name="Regulations_Review_Committee"/>
      <w:bookmarkEnd w:id="8"/>
      <w:r>
        <w:t>Regulations</w:t>
      </w:r>
      <w:r>
        <w:rPr>
          <w:spacing w:val="-3"/>
        </w:rPr>
        <w:t xml:space="preserve"> </w:t>
      </w:r>
      <w:r>
        <w:t>Review</w:t>
      </w:r>
      <w:r>
        <w:rPr>
          <w:spacing w:val="-6"/>
        </w:rPr>
        <w:t xml:space="preserve"> </w:t>
      </w:r>
      <w:r>
        <w:rPr>
          <w:spacing w:val="-2"/>
        </w:rPr>
        <w:t>Committee</w:t>
      </w:r>
    </w:p>
    <w:p w14:paraId="7D56DB75" w14:textId="77777777" w:rsidR="007F73D7" w:rsidRDefault="00760BB1">
      <w:pPr>
        <w:pStyle w:val="ListParagraph"/>
        <w:numPr>
          <w:ilvl w:val="0"/>
          <w:numId w:val="2"/>
        </w:numPr>
        <w:tabs>
          <w:tab w:val="left" w:pos="821"/>
        </w:tabs>
        <w:spacing w:before="239"/>
        <w:ind w:left="821" w:right="429"/>
        <w:rPr>
          <w:sz w:val="24"/>
        </w:rPr>
      </w:pPr>
      <w:r>
        <w:rPr>
          <w:sz w:val="24"/>
        </w:rPr>
        <w:t>There</w:t>
      </w:r>
      <w:r>
        <w:rPr>
          <w:spacing w:val="-3"/>
          <w:sz w:val="24"/>
        </w:rPr>
        <w:t xml:space="preserve"> </w:t>
      </w:r>
      <w:r>
        <w:rPr>
          <w:sz w:val="24"/>
        </w:rPr>
        <w:t>are</w:t>
      </w:r>
      <w:r>
        <w:rPr>
          <w:spacing w:val="-3"/>
          <w:sz w:val="24"/>
        </w:rPr>
        <w:t xml:space="preserve"> </w:t>
      </w:r>
      <w:r>
        <w:rPr>
          <w:sz w:val="24"/>
        </w:rPr>
        <w:t>no</w:t>
      </w:r>
      <w:r>
        <w:rPr>
          <w:spacing w:val="-4"/>
          <w:sz w:val="24"/>
        </w:rPr>
        <w:t xml:space="preserve"> </w:t>
      </w:r>
      <w:r>
        <w:rPr>
          <w:sz w:val="24"/>
        </w:rPr>
        <w:t>grounds</w:t>
      </w:r>
      <w:r>
        <w:rPr>
          <w:spacing w:val="-4"/>
          <w:sz w:val="24"/>
        </w:rPr>
        <w:t xml:space="preserve"> </w:t>
      </w:r>
      <w:r>
        <w:rPr>
          <w:sz w:val="24"/>
        </w:rPr>
        <w:t>for</w:t>
      </w:r>
      <w:r>
        <w:rPr>
          <w:spacing w:val="-4"/>
          <w:sz w:val="24"/>
        </w:rPr>
        <w:t xml:space="preserve"> </w:t>
      </w:r>
      <w:r>
        <w:rPr>
          <w:sz w:val="24"/>
        </w:rPr>
        <w:t>the</w:t>
      </w:r>
      <w:r>
        <w:rPr>
          <w:spacing w:val="-3"/>
          <w:sz w:val="24"/>
        </w:rPr>
        <w:t xml:space="preserve"> </w:t>
      </w:r>
      <w:r>
        <w:rPr>
          <w:sz w:val="24"/>
        </w:rPr>
        <w:t>Regulations</w:t>
      </w:r>
      <w:r>
        <w:rPr>
          <w:spacing w:val="-2"/>
          <w:sz w:val="24"/>
        </w:rPr>
        <w:t xml:space="preserve"> </w:t>
      </w:r>
      <w:r>
        <w:rPr>
          <w:sz w:val="24"/>
        </w:rPr>
        <w:t>Review</w:t>
      </w:r>
      <w:r>
        <w:rPr>
          <w:spacing w:val="-2"/>
          <w:sz w:val="24"/>
        </w:rPr>
        <w:t xml:space="preserve"> </w:t>
      </w:r>
      <w:r>
        <w:rPr>
          <w:sz w:val="24"/>
        </w:rPr>
        <w:t>Committee</w:t>
      </w:r>
      <w:r>
        <w:rPr>
          <w:spacing w:val="-1"/>
          <w:sz w:val="24"/>
        </w:rPr>
        <w:t xml:space="preserve"> </w:t>
      </w:r>
      <w:r>
        <w:rPr>
          <w:sz w:val="24"/>
        </w:rPr>
        <w:t>to</w:t>
      </w:r>
      <w:r>
        <w:rPr>
          <w:spacing w:val="-4"/>
          <w:sz w:val="24"/>
        </w:rPr>
        <w:t xml:space="preserve"> </w:t>
      </w:r>
      <w:r>
        <w:rPr>
          <w:sz w:val="24"/>
        </w:rPr>
        <w:t>draw</w:t>
      </w:r>
      <w:r>
        <w:rPr>
          <w:spacing w:val="-4"/>
          <w:sz w:val="24"/>
        </w:rPr>
        <w:t xml:space="preserve"> </w:t>
      </w:r>
      <w:r>
        <w:rPr>
          <w:sz w:val="24"/>
        </w:rPr>
        <w:t>the</w:t>
      </w:r>
      <w:r>
        <w:rPr>
          <w:spacing w:val="-3"/>
          <w:sz w:val="24"/>
        </w:rPr>
        <w:t xml:space="preserve"> </w:t>
      </w:r>
      <w:r>
        <w:rPr>
          <w:sz w:val="24"/>
        </w:rPr>
        <w:t>Orders</w:t>
      </w:r>
      <w:r>
        <w:rPr>
          <w:spacing w:val="-4"/>
          <w:sz w:val="24"/>
        </w:rPr>
        <w:t xml:space="preserve"> </w:t>
      </w:r>
      <w:r>
        <w:rPr>
          <w:sz w:val="24"/>
        </w:rPr>
        <w:t>or Amendment Regulations to the attention of the House under Standing Order 327.</w:t>
      </w:r>
    </w:p>
    <w:p w14:paraId="082E1226" w14:textId="77777777" w:rsidR="007F73D7" w:rsidRDefault="00760BB1">
      <w:pPr>
        <w:pStyle w:val="Heading1"/>
      </w:pPr>
      <w:bookmarkStart w:id="9" w:name="Certification_by_Parliamentary_Counsel"/>
      <w:bookmarkEnd w:id="9"/>
      <w:r>
        <w:t>Certification</w:t>
      </w:r>
      <w:r>
        <w:rPr>
          <w:spacing w:val="-4"/>
        </w:rPr>
        <w:t xml:space="preserve"> </w:t>
      </w:r>
      <w:r>
        <w:t>by</w:t>
      </w:r>
      <w:r>
        <w:rPr>
          <w:spacing w:val="-7"/>
        </w:rPr>
        <w:t xml:space="preserve"> </w:t>
      </w:r>
      <w:r>
        <w:t>Parliamentary</w:t>
      </w:r>
      <w:r>
        <w:rPr>
          <w:spacing w:val="-6"/>
        </w:rPr>
        <w:t xml:space="preserve"> </w:t>
      </w:r>
      <w:r>
        <w:rPr>
          <w:spacing w:val="-2"/>
        </w:rPr>
        <w:t>Counsel</w:t>
      </w:r>
    </w:p>
    <w:p w14:paraId="6A7ADE0B" w14:textId="77777777" w:rsidR="007F73D7" w:rsidRDefault="00760BB1">
      <w:pPr>
        <w:pStyle w:val="ListParagraph"/>
        <w:numPr>
          <w:ilvl w:val="0"/>
          <w:numId w:val="2"/>
        </w:numPr>
        <w:tabs>
          <w:tab w:val="left" w:pos="821"/>
        </w:tabs>
        <w:spacing w:before="239"/>
        <w:ind w:left="821" w:right="244"/>
        <w:rPr>
          <w:sz w:val="24"/>
        </w:rPr>
      </w:pPr>
      <w:r>
        <w:rPr>
          <w:sz w:val="24"/>
        </w:rPr>
        <w:t xml:space="preserve">The Orders and Amendment Regulations have been certified by the Parliamentary Counsel Office as being </w:t>
      </w:r>
      <w:proofErr w:type="gramStart"/>
      <w:r>
        <w:rPr>
          <w:sz w:val="24"/>
        </w:rPr>
        <w:t>in order for</w:t>
      </w:r>
      <w:proofErr w:type="gramEnd"/>
      <w:r>
        <w:rPr>
          <w:sz w:val="24"/>
        </w:rPr>
        <w:t xml:space="preserve"> submission to Cabinet</w:t>
      </w:r>
      <w:r>
        <w:rPr>
          <w:sz w:val="24"/>
        </w:rPr>
        <w:t>, subject to the</w:t>
      </w:r>
      <w:r>
        <w:rPr>
          <w:spacing w:val="-1"/>
          <w:sz w:val="24"/>
        </w:rPr>
        <w:t xml:space="preserve"> </w:t>
      </w:r>
      <w:r>
        <w:rPr>
          <w:sz w:val="24"/>
        </w:rPr>
        <w:t>enactment of</w:t>
      </w:r>
      <w:r>
        <w:rPr>
          <w:spacing w:val="-5"/>
          <w:sz w:val="24"/>
        </w:rPr>
        <w:t xml:space="preserve"> </w:t>
      </w:r>
      <w:r>
        <w:rPr>
          <w:sz w:val="24"/>
        </w:rPr>
        <w:t>the</w:t>
      </w:r>
      <w:r>
        <w:rPr>
          <w:spacing w:val="-4"/>
          <w:sz w:val="24"/>
        </w:rPr>
        <w:t xml:space="preserve"> </w:t>
      </w:r>
      <w:r>
        <w:rPr>
          <w:sz w:val="24"/>
        </w:rPr>
        <w:t>Social</w:t>
      </w:r>
      <w:r>
        <w:rPr>
          <w:spacing w:val="-4"/>
          <w:sz w:val="24"/>
        </w:rPr>
        <w:t xml:space="preserve"> </w:t>
      </w:r>
      <w:r>
        <w:rPr>
          <w:sz w:val="24"/>
        </w:rPr>
        <w:t>Security</w:t>
      </w:r>
      <w:r>
        <w:rPr>
          <w:spacing w:val="-4"/>
          <w:sz w:val="24"/>
        </w:rPr>
        <w:t xml:space="preserve"> </w:t>
      </w:r>
      <w:r>
        <w:rPr>
          <w:sz w:val="24"/>
        </w:rPr>
        <w:t>(Benefits</w:t>
      </w:r>
      <w:r>
        <w:rPr>
          <w:spacing w:val="-3"/>
          <w:sz w:val="24"/>
        </w:rPr>
        <w:t xml:space="preserve"> </w:t>
      </w:r>
      <w:r>
        <w:rPr>
          <w:sz w:val="24"/>
        </w:rPr>
        <w:t>Adjustment)</w:t>
      </w:r>
      <w:r>
        <w:rPr>
          <w:spacing w:val="-4"/>
          <w:sz w:val="24"/>
        </w:rPr>
        <w:t xml:space="preserve"> </w:t>
      </w:r>
      <w:r>
        <w:rPr>
          <w:sz w:val="24"/>
        </w:rPr>
        <w:t>and</w:t>
      </w:r>
      <w:r>
        <w:rPr>
          <w:spacing w:val="-4"/>
          <w:sz w:val="24"/>
        </w:rPr>
        <w:t xml:space="preserve"> </w:t>
      </w:r>
      <w:r>
        <w:rPr>
          <w:sz w:val="24"/>
        </w:rPr>
        <w:t>Income</w:t>
      </w:r>
      <w:r>
        <w:rPr>
          <w:spacing w:val="-4"/>
          <w:sz w:val="24"/>
        </w:rPr>
        <w:t xml:space="preserve"> </w:t>
      </w:r>
      <w:r>
        <w:rPr>
          <w:sz w:val="24"/>
        </w:rPr>
        <w:t>Tax</w:t>
      </w:r>
      <w:r>
        <w:rPr>
          <w:spacing w:val="-5"/>
          <w:sz w:val="24"/>
        </w:rPr>
        <w:t xml:space="preserve"> </w:t>
      </w:r>
      <w:r>
        <w:rPr>
          <w:sz w:val="24"/>
        </w:rPr>
        <w:t>(Minimum</w:t>
      </w:r>
      <w:r>
        <w:rPr>
          <w:spacing w:val="-4"/>
          <w:sz w:val="24"/>
        </w:rPr>
        <w:t xml:space="preserve"> </w:t>
      </w:r>
      <w:r>
        <w:rPr>
          <w:sz w:val="24"/>
        </w:rPr>
        <w:t>Family</w:t>
      </w:r>
      <w:r>
        <w:rPr>
          <w:spacing w:val="-4"/>
          <w:sz w:val="24"/>
        </w:rPr>
        <w:t xml:space="preserve"> </w:t>
      </w:r>
      <w:r>
        <w:rPr>
          <w:sz w:val="24"/>
        </w:rPr>
        <w:t>Tax Credit) Amendment Bill.</w:t>
      </w:r>
    </w:p>
    <w:p w14:paraId="06A54C94" w14:textId="77777777" w:rsidR="007F73D7" w:rsidRDefault="00760BB1">
      <w:pPr>
        <w:pStyle w:val="Heading1"/>
      </w:pPr>
      <w:bookmarkStart w:id="10" w:name="Impact_Analysis"/>
      <w:bookmarkEnd w:id="10"/>
      <w:r>
        <w:t>Impact</w:t>
      </w:r>
      <w:r>
        <w:rPr>
          <w:spacing w:val="-3"/>
        </w:rPr>
        <w:t xml:space="preserve"> </w:t>
      </w:r>
      <w:r>
        <w:rPr>
          <w:spacing w:val="-2"/>
        </w:rPr>
        <w:t>Analysis</w:t>
      </w:r>
    </w:p>
    <w:p w14:paraId="0E77718E" w14:textId="77777777" w:rsidR="007F73D7" w:rsidRDefault="00760BB1">
      <w:pPr>
        <w:pStyle w:val="ListParagraph"/>
        <w:numPr>
          <w:ilvl w:val="0"/>
          <w:numId w:val="2"/>
        </w:numPr>
        <w:tabs>
          <w:tab w:val="left" w:pos="821"/>
        </w:tabs>
        <w:ind w:left="821" w:right="185"/>
        <w:rPr>
          <w:sz w:val="24"/>
        </w:rPr>
      </w:pPr>
      <w:r>
        <w:rPr>
          <w:sz w:val="24"/>
        </w:rPr>
        <w:t>The Ministers</w:t>
      </w:r>
      <w:r>
        <w:rPr>
          <w:spacing w:val="-1"/>
          <w:sz w:val="24"/>
        </w:rPr>
        <w:t xml:space="preserve"> </w:t>
      </w:r>
      <w:r>
        <w:rPr>
          <w:sz w:val="24"/>
        </w:rPr>
        <w:t>responsible for</w:t>
      </w:r>
      <w:r>
        <w:rPr>
          <w:spacing w:val="-1"/>
          <w:sz w:val="24"/>
        </w:rPr>
        <w:t xml:space="preserve"> </w:t>
      </w:r>
      <w:r>
        <w:rPr>
          <w:sz w:val="24"/>
        </w:rPr>
        <w:t>the</w:t>
      </w:r>
      <w:r>
        <w:rPr>
          <w:spacing w:val="-2"/>
          <w:sz w:val="24"/>
        </w:rPr>
        <w:t xml:space="preserve"> </w:t>
      </w:r>
      <w:r>
        <w:rPr>
          <w:sz w:val="24"/>
        </w:rPr>
        <w:t>Finance, Housing, Health, Social Development and Employment, Tertiary Educa</w:t>
      </w:r>
      <w:r>
        <w:rPr>
          <w:sz w:val="24"/>
        </w:rPr>
        <w:t>tion and Skills, Veterans, and Children portfolios have delegated</w:t>
      </w:r>
      <w:r>
        <w:rPr>
          <w:spacing w:val="-2"/>
          <w:sz w:val="24"/>
        </w:rPr>
        <w:t xml:space="preserve"> </w:t>
      </w:r>
      <w:r>
        <w:rPr>
          <w:sz w:val="24"/>
        </w:rPr>
        <w:t>authority</w:t>
      </w:r>
      <w:r>
        <w:rPr>
          <w:spacing w:val="-4"/>
          <w:sz w:val="24"/>
        </w:rPr>
        <w:t xml:space="preserve"> </w:t>
      </w:r>
      <w:r>
        <w:rPr>
          <w:sz w:val="24"/>
        </w:rPr>
        <w:t>to</w:t>
      </w:r>
      <w:r>
        <w:rPr>
          <w:spacing w:val="-4"/>
          <w:sz w:val="24"/>
        </w:rPr>
        <w:t xml:space="preserve"> </w:t>
      </w:r>
      <w:r>
        <w:rPr>
          <w:sz w:val="24"/>
        </w:rPr>
        <w:t>approve</w:t>
      </w:r>
      <w:r>
        <w:rPr>
          <w:spacing w:val="-6"/>
          <w:sz w:val="24"/>
        </w:rPr>
        <w:t xml:space="preserve"> </w:t>
      </w:r>
      <w:r>
        <w:rPr>
          <w:sz w:val="24"/>
        </w:rPr>
        <w:t>the</w:t>
      </w:r>
      <w:r>
        <w:rPr>
          <w:spacing w:val="-4"/>
          <w:sz w:val="24"/>
        </w:rPr>
        <w:t xml:space="preserve"> </w:t>
      </w:r>
      <w:r>
        <w:rPr>
          <w:sz w:val="24"/>
        </w:rPr>
        <w:t>policy</w:t>
      </w:r>
      <w:r>
        <w:rPr>
          <w:spacing w:val="-4"/>
          <w:sz w:val="24"/>
        </w:rPr>
        <w:t xml:space="preserve"> </w:t>
      </w:r>
      <w:r>
        <w:rPr>
          <w:sz w:val="24"/>
        </w:rPr>
        <w:t>for</w:t>
      </w:r>
      <w:r>
        <w:rPr>
          <w:spacing w:val="-5"/>
          <w:sz w:val="24"/>
        </w:rPr>
        <w:t xml:space="preserve"> </w:t>
      </w:r>
      <w:r>
        <w:rPr>
          <w:sz w:val="24"/>
        </w:rPr>
        <w:t>these</w:t>
      </w:r>
      <w:r>
        <w:rPr>
          <w:spacing w:val="-6"/>
          <w:sz w:val="24"/>
        </w:rPr>
        <w:t xml:space="preserve"> </w:t>
      </w:r>
      <w:r>
        <w:rPr>
          <w:sz w:val="24"/>
        </w:rPr>
        <w:t>annual</w:t>
      </w:r>
      <w:r>
        <w:rPr>
          <w:spacing w:val="-4"/>
          <w:sz w:val="24"/>
        </w:rPr>
        <w:t xml:space="preserve"> </w:t>
      </w:r>
      <w:r>
        <w:rPr>
          <w:sz w:val="24"/>
        </w:rPr>
        <w:t>adjustments</w:t>
      </w:r>
      <w:r>
        <w:rPr>
          <w:spacing w:val="-3"/>
          <w:sz w:val="24"/>
        </w:rPr>
        <w:t xml:space="preserve"> </w:t>
      </w:r>
      <w:r>
        <w:rPr>
          <w:sz w:val="24"/>
        </w:rPr>
        <w:t>to</w:t>
      </w:r>
      <w:r>
        <w:rPr>
          <w:spacing w:val="-5"/>
          <w:sz w:val="24"/>
        </w:rPr>
        <w:t xml:space="preserve"> </w:t>
      </w:r>
      <w:r>
        <w:rPr>
          <w:sz w:val="24"/>
        </w:rPr>
        <w:t>benefit</w:t>
      </w:r>
      <w:r>
        <w:rPr>
          <w:spacing w:val="-2"/>
          <w:sz w:val="24"/>
        </w:rPr>
        <w:t xml:space="preserve"> </w:t>
      </w:r>
      <w:r>
        <w:rPr>
          <w:sz w:val="24"/>
        </w:rPr>
        <w:t>rates and thresholds,</w:t>
      </w:r>
      <w:r>
        <w:rPr>
          <w:spacing w:val="-1"/>
          <w:sz w:val="24"/>
        </w:rPr>
        <w:t xml:space="preserve"> </w:t>
      </w:r>
      <w:r>
        <w:rPr>
          <w:sz w:val="24"/>
        </w:rPr>
        <w:t>which are required</w:t>
      </w:r>
      <w:r>
        <w:rPr>
          <w:spacing w:val="-1"/>
          <w:sz w:val="24"/>
        </w:rPr>
        <w:t xml:space="preserve"> </w:t>
      </w:r>
      <w:r>
        <w:rPr>
          <w:sz w:val="24"/>
        </w:rPr>
        <w:t>under legislation, convention, or</w:t>
      </w:r>
      <w:r>
        <w:rPr>
          <w:spacing w:val="-1"/>
          <w:sz w:val="24"/>
        </w:rPr>
        <w:t xml:space="preserve"> </w:t>
      </w:r>
      <w:r>
        <w:rPr>
          <w:sz w:val="24"/>
        </w:rPr>
        <w:t>previous</w:t>
      </w:r>
      <w:r>
        <w:rPr>
          <w:spacing w:val="-1"/>
          <w:sz w:val="24"/>
        </w:rPr>
        <w:t xml:space="preserve"> </w:t>
      </w:r>
      <w:r>
        <w:rPr>
          <w:sz w:val="24"/>
        </w:rPr>
        <w:t>Cabinet agreement (or a combination of these). Therefore, Cabinet’s impact analysis requirements do not apply.</w:t>
      </w:r>
    </w:p>
    <w:p w14:paraId="174C195F" w14:textId="77777777" w:rsidR="007F73D7" w:rsidRDefault="00760BB1">
      <w:pPr>
        <w:pStyle w:val="ListParagraph"/>
        <w:numPr>
          <w:ilvl w:val="0"/>
          <w:numId w:val="2"/>
        </w:numPr>
        <w:tabs>
          <w:tab w:val="left" w:pos="821"/>
        </w:tabs>
        <w:ind w:left="821" w:right="255"/>
        <w:rPr>
          <w:sz w:val="24"/>
        </w:rPr>
      </w:pPr>
      <w:r>
        <w:rPr>
          <w:sz w:val="24"/>
        </w:rPr>
        <w:t>The</w:t>
      </w:r>
      <w:r>
        <w:rPr>
          <w:spacing w:val="-4"/>
          <w:sz w:val="24"/>
        </w:rPr>
        <w:t xml:space="preserve"> </w:t>
      </w:r>
      <w:r>
        <w:rPr>
          <w:sz w:val="24"/>
        </w:rPr>
        <w:t>Climate</w:t>
      </w:r>
      <w:r>
        <w:rPr>
          <w:spacing w:val="-2"/>
          <w:sz w:val="24"/>
        </w:rPr>
        <w:t xml:space="preserve"> </w:t>
      </w:r>
      <w:r>
        <w:rPr>
          <w:sz w:val="24"/>
        </w:rPr>
        <w:t>Implications</w:t>
      </w:r>
      <w:r>
        <w:rPr>
          <w:spacing w:val="-1"/>
          <w:sz w:val="24"/>
        </w:rPr>
        <w:t xml:space="preserve"> </w:t>
      </w:r>
      <w:r>
        <w:rPr>
          <w:sz w:val="24"/>
        </w:rPr>
        <w:t>of</w:t>
      </w:r>
      <w:r>
        <w:rPr>
          <w:spacing w:val="-5"/>
          <w:sz w:val="24"/>
        </w:rPr>
        <w:t xml:space="preserve"> </w:t>
      </w:r>
      <w:r>
        <w:rPr>
          <w:sz w:val="24"/>
        </w:rPr>
        <w:t>Policy</w:t>
      </w:r>
      <w:r>
        <w:rPr>
          <w:spacing w:val="-4"/>
          <w:sz w:val="24"/>
        </w:rPr>
        <w:t xml:space="preserve"> </w:t>
      </w:r>
      <w:r>
        <w:rPr>
          <w:sz w:val="24"/>
        </w:rPr>
        <w:t>Assessment</w:t>
      </w:r>
      <w:r>
        <w:rPr>
          <w:spacing w:val="-4"/>
          <w:sz w:val="24"/>
        </w:rPr>
        <w:t xml:space="preserve"> </w:t>
      </w:r>
      <w:r>
        <w:rPr>
          <w:sz w:val="24"/>
        </w:rPr>
        <w:t>(CIPA)</w:t>
      </w:r>
      <w:r>
        <w:rPr>
          <w:spacing w:val="-5"/>
          <w:sz w:val="24"/>
        </w:rPr>
        <w:t xml:space="preserve"> </w:t>
      </w:r>
      <w:r>
        <w:rPr>
          <w:sz w:val="24"/>
        </w:rPr>
        <w:t>team</w:t>
      </w:r>
      <w:r>
        <w:rPr>
          <w:spacing w:val="-4"/>
          <w:sz w:val="24"/>
        </w:rPr>
        <w:t xml:space="preserve"> </w:t>
      </w:r>
      <w:r>
        <w:rPr>
          <w:sz w:val="24"/>
        </w:rPr>
        <w:t>has</w:t>
      </w:r>
      <w:r>
        <w:rPr>
          <w:spacing w:val="-5"/>
          <w:sz w:val="24"/>
        </w:rPr>
        <w:t xml:space="preserve"> </w:t>
      </w:r>
      <w:r>
        <w:rPr>
          <w:sz w:val="24"/>
        </w:rPr>
        <w:t>been</w:t>
      </w:r>
      <w:r>
        <w:rPr>
          <w:spacing w:val="-4"/>
          <w:sz w:val="24"/>
        </w:rPr>
        <w:t xml:space="preserve"> </w:t>
      </w:r>
      <w:r>
        <w:rPr>
          <w:sz w:val="24"/>
        </w:rPr>
        <w:t>consulted</w:t>
      </w:r>
      <w:r>
        <w:rPr>
          <w:spacing w:val="-4"/>
          <w:sz w:val="24"/>
        </w:rPr>
        <w:t xml:space="preserve"> </w:t>
      </w:r>
      <w:r>
        <w:rPr>
          <w:sz w:val="24"/>
        </w:rPr>
        <w:t>and confirms that CIPA requirements do not apply to this proposal as</w:t>
      </w:r>
      <w:r>
        <w:rPr>
          <w:sz w:val="24"/>
        </w:rPr>
        <w:t xml:space="preserve"> it not expected to result in any significant, direct emissions impacts.</w:t>
      </w:r>
    </w:p>
    <w:p w14:paraId="5D76219C" w14:textId="77777777" w:rsidR="007F73D7" w:rsidRDefault="007F73D7">
      <w:pPr>
        <w:rPr>
          <w:sz w:val="24"/>
        </w:rPr>
        <w:sectPr w:rsidR="007F73D7">
          <w:pgSz w:w="11910" w:h="16840"/>
          <w:pgMar w:top="1340" w:right="1340" w:bottom="1200" w:left="1340" w:header="715" w:footer="1007" w:gutter="0"/>
          <w:cols w:space="720"/>
        </w:sectPr>
      </w:pPr>
    </w:p>
    <w:p w14:paraId="17F43E2F" w14:textId="77777777" w:rsidR="007F73D7" w:rsidRDefault="00760BB1">
      <w:pPr>
        <w:pStyle w:val="Heading1"/>
        <w:spacing w:before="82"/>
      </w:pPr>
      <w:bookmarkStart w:id="11" w:name="Publicity"/>
      <w:bookmarkEnd w:id="11"/>
      <w:r>
        <w:rPr>
          <w:spacing w:val="-2"/>
        </w:rPr>
        <w:t>Publicity</w:t>
      </w:r>
    </w:p>
    <w:p w14:paraId="100242C1" w14:textId="77777777" w:rsidR="007F73D7" w:rsidRDefault="00760BB1">
      <w:pPr>
        <w:pStyle w:val="ListParagraph"/>
        <w:numPr>
          <w:ilvl w:val="0"/>
          <w:numId w:val="2"/>
        </w:numPr>
        <w:tabs>
          <w:tab w:val="left" w:pos="821"/>
        </w:tabs>
        <w:spacing w:before="239"/>
        <w:ind w:left="821" w:right="318"/>
        <w:rPr>
          <w:sz w:val="24"/>
        </w:rPr>
      </w:pPr>
      <w:r>
        <w:rPr>
          <w:sz w:val="24"/>
        </w:rPr>
        <w:t>As</w:t>
      </w:r>
      <w:r>
        <w:rPr>
          <w:spacing w:val="-5"/>
          <w:sz w:val="24"/>
        </w:rPr>
        <w:t xml:space="preserve"> </w:t>
      </w:r>
      <w:r>
        <w:rPr>
          <w:sz w:val="24"/>
        </w:rPr>
        <w:t>part</w:t>
      </w:r>
      <w:r>
        <w:rPr>
          <w:spacing w:val="-6"/>
          <w:sz w:val="24"/>
        </w:rPr>
        <w:t xml:space="preserve"> </w:t>
      </w:r>
      <w:r>
        <w:rPr>
          <w:sz w:val="24"/>
        </w:rPr>
        <w:t>of</w:t>
      </w:r>
      <w:r>
        <w:rPr>
          <w:spacing w:val="-5"/>
          <w:sz w:val="24"/>
        </w:rPr>
        <w:t xml:space="preserve"> </w:t>
      </w:r>
      <w:r>
        <w:rPr>
          <w:sz w:val="24"/>
        </w:rPr>
        <w:t>the</w:t>
      </w:r>
      <w:r>
        <w:rPr>
          <w:spacing w:val="-4"/>
          <w:sz w:val="24"/>
        </w:rPr>
        <w:t xml:space="preserve"> </w:t>
      </w:r>
      <w:r>
        <w:rPr>
          <w:sz w:val="24"/>
        </w:rPr>
        <w:t>legislative</w:t>
      </w:r>
      <w:r>
        <w:rPr>
          <w:spacing w:val="-2"/>
          <w:sz w:val="24"/>
        </w:rPr>
        <w:t xml:space="preserve"> </w:t>
      </w:r>
      <w:r>
        <w:rPr>
          <w:sz w:val="24"/>
        </w:rPr>
        <w:t>requirements,</w:t>
      </w:r>
      <w:r>
        <w:rPr>
          <w:spacing w:val="-4"/>
          <w:sz w:val="24"/>
        </w:rPr>
        <w:t xml:space="preserve"> </w:t>
      </w:r>
      <w:r>
        <w:rPr>
          <w:sz w:val="24"/>
        </w:rPr>
        <w:t>the</w:t>
      </w:r>
      <w:r>
        <w:rPr>
          <w:spacing w:val="-4"/>
          <w:sz w:val="24"/>
        </w:rPr>
        <w:t xml:space="preserve"> </w:t>
      </w:r>
      <w:r>
        <w:rPr>
          <w:sz w:val="24"/>
        </w:rPr>
        <w:t>Orders</w:t>
      </w:r>
      <w:r>
        <w:rPr>
          <w:spacing w:val="-5"/>
          <w:sz w:val="24"/>
        </w:rPr>
        <w:t xml:space="preserve"> </w:t>
      </w:r>
      <w:r>
        <w:rPr>
          <w:sz w:val="24"/>
        </w:rPr>
        <w:t>and</w:t>
      </w:r>
      <w:r>
        <w:rPr>
          <w:spacing w:val="-4"/>
          <w:sz w:val="24"/>
        </w:rPr>
        <w:t xml:space="preserve"> </w:t>
      </w:r>
      <w:r>
        <w:rPr>
          <w:sz w:val="24"/>
        </w:rPr>
        <w:t>Amendment</w:t>
      </w:r>
      <w:r>
        <w:rPr>
          <w:spacing w:val="-4"/>
          <w:sz w:val="24"/>
        </w:rPr>
        <w:t xml:space="preserve"> </w:t>
      </w:r>
      <w:r>
        <w:rPr>
          <w:sz w:val="24"/>
        </w:rPr>
        <w:t>Regulations</w:t>
      </w:r>
      <w:r>
        <w:rPr>
          <w:spacing w:val="-3"/>
          <w:sz w:val="24"/>
        </w:rPr>
        <w:t xml:space="preserve"> </w:t>
      </w:r>
      <w:r>
        <w:rPr>
          <w:sz w:val="24"/>
        </w:rPr>
        <w:t>will be notified in the New Zealand Gazette at a minimum of 28 days before they come into force.</w:t>
      </w:r>
    </w:p>
    <w:p w14:paraId="41C7AA00" w14:textId="77777777" w:rsidR="007F73D7" w:rsidRDefault="00760BB1">
      <w:pPr>
        <w:pStyle w:val="ListParagraph"/>
        <w:numPr>
          <w:ilvl w:val="0"/>
          <w:numId w:val="2"/>
        </w:numPr>
        <w:tabs>
          <w:tab w:val="left" w:pos="821"/>
        </w:tabs>
        <w:ind w:left="821" w:right="563"/>
        <w:rPr>
          <w:sz w:val="24"/>
        </w:rPr>
      </w:pPr>
      <w:r>
        <w:rPr>
          <w:sz w:val="24"/>
        </w:rPr>
        <w:t>The</w:t>
      </w:r>
      <w:r>
        <w:rPr>
          <w:spacing w:val="-4"/>
          <w:sz w:val="24"/>
        </w:rPr>
        <w:t xml:space="preserve"> </w:t>
      </w:r>
      <w:r>
        <w:rPr>
          <w:sz w:val="24"/>
        </w:rPr>
        <w:t>Ministry</w:t>
      </w:r>
      <w:r>
        <w:rPr>
          <w:spacing w:val="-5"/>
          <w:sz w:val="24"/>
        </w:rPr>
        <w:t xml:space="preserve"> </w:t>
      </w:r>
      <w:r>
        <w:rPr>
          <w:sz w:val="24"/>
        </w:rPr>
        <w:t>of</w:t>
      </w:r>
      <w:r>
        <w:rPr>
          <w:spacing w:val="-5"/>
          <w:sz w:val="24"/>
        </w:rPr>
        <w:t xml:space="preserve"> </w:t>
      </w:r>
      <w:r>
        <w:rPr>
          <w:sz w:val="24"/>
        </w:rPr>
        <w:t>Social</w:t>
      </w:r>
      <w:r>
        <w:rPr>
          <w:spacing w:val="-4"/>
          <w:sz w:val="24"/>
        </w:rPr>
        <w:t xml:space="preserve"> </w:t>
      </w:r>
      <w:r>
        <w:rPr>
          <w:sz w:val="24"/>
        </w:rPr>
        <w:t>Development</w:t>
      </w:r>
      <w:r>
        <w:rPr>
          <w:spacing w:val="-2"/>
          <w:sz w:val="24"/>
        </w:rPr>
        <w:t xml:space="preserve"> </w:t>
      </w:r>
      <w:r>
        <w:rPr>
          <w:sz w:val="24"/>
        </w:rPr>
        <w:t>will</w:t>
      </w:r>
      <w:r>
        <w:rPr>
          <w:spacing w:val="-6"/>
          <w:sz w:val="24"/>
        </w:rPr>
        <w:t xml:space="preserve"> </w:t>
      </w:r>
      <w:r>
        <w:rPr>
          <w:sz w:val="24"/>
        </w:rPr>
        <w:t>work</w:t>
      </w:r>
      <w:r>
        <w:rPr>
          <w:spacing w:val="-5"/>
          <w:sz w:val="24"/>
        </w:rPr>
        <w:t xml:space="preserve"> </w:t>
      </w:r>
      <w:r>
        <w:rPr>
          <w:sz w:val="24"/>
        </w:rPr>
        <w:t>with</w:t>
      </w:r>
      <w:r>
        <w:rPr>
          <w:spacing w:val="-5"/>
          <w:sz w:val="24"/>
        </w:rPr>
        <w:t xml:space="preserve"> </w:t>
      </w:r>
      <w:r>
        <w:rPr>
          <w:sz w:val="24"/>
        </w:rPr>
        <w:t>relevant</w:t>
      </w:r>
      <w:r>
        <w:rPr>
          <w:spacing w:val="-2"/>
          <w:sz w:val="24"/>
        </w:rPr>
        <w:t xml:space="preserve"> </w:t>
      </w:r>
      <w:r>
        <w:rPr>
          <w:sz w:val="24"/>
        </w:rPr>
        <w:t>Ministers’</w:t>
      </w:r>
      <w:r>
        <w:rPr>
          <w:spacing w:val="-5"/>
          <w:sz w:val="24"/>
        </w:rPr>
        <w:t xml:space="preserve"> </w:t>
      </w:r>
      <w:r>
        <w:rPr>
          <w:sz w:val="24"/>
        </w:rPr>
        <w:t>offices</w:t>
      </w:r>
      <w:r>
        <w:rPr>
          <w:spacing w:val="-5"/>
          <w:sz w:val="24"/>
        </w:rPr>
        <w:t xml:space="preserve"> </w:t>
      </w:r>
      <w:r>
        <w:rPr>
          <w:sz w:val="24"/>
        </w:rPr>
        <w:t>to advise the public of the changes to rates and thresholds.</w:t>
      </w:r>
    </w:p>
    <w:p w14:paraId="23D18B35" w14:textId="77777777" w:rsidR="007F73D7" w:rsidRDefault="00760BB1">
      <w:pPr>
        <w:pStyle w:val="Heading1"/>
      </w:pPr>
      <w:bookmarkStart w:id="12" w:name="Proactive_release"/>
      <w:bookmarkEnd w:id="12"/>
      <w:r>
        <w:t>Proactive</w:t>
      </w:r>
      <w:r>
        <w:rPr>
          <w:spacing w:val="-5"/>
        </w:rPr>
        <w:t xml:space="preserve"> </w:t>
      </w:r>
      <w:r>
        <w:rPr>
          <w:spacing w:val="-2"/>
        </w:rPr>
        <w:t>release</w:t>
      </w:r>
    </w:p>
    <w:p w14:paraId="38D6357D" w14:textId="77777777" w:rsidR="007F73D7" w:rsidRDefault="00760BB1">
      <w:pPr>
        <w:pStyle w:val="ListParagraph"/>
        <w:numPr>
          <w:ilvl w:val="0"/>
          <w:numId w:val="2"/>
        </w:numPr>
        <w:tabs>
          <w:tab w:val="left" w:pos="821"/>
        </w:tabs>
        <w:spacing w:before="239"/>
        <w:ind w:left="821"/>
        <w:rPr>
          <w:sz w:val="24"/>
        </w:rPr>
      </w:pPr>
      <w:r>
        <w:rPr>
          <w:sz w:val="24"/>
        </w:rPr>
        <w:t>I</w:t>
      </w:r>
      <w:r>
        <w:rPr>
          <w:spacing w:val="-5"/>
          <w:sz w:val="24"/>
        </w:rPr>
        <w:t xml:space="preserve"> </w:t>
      </w:r>
      <w:r>
        <w:rPr>
          <w:sz w:val="24"/>
        </w:rPr>
        <w:t>intend</w:t>
      </w:r>
      <w:r>
        <w:rPr>
          <w:spacing w:val="-3"/>
          <w:sz w:val="24"/>
        </w:rPr>
        <w:t xml:space="preserve"> </w:t>
      </w:r>
      <w:r>
        <w:rPr>
          <w:sz w:val="24"/>
        </w:rPr>
        <w:t>to</w:t>
      </w:r>
      <w:r>
        <w:rPr>
          <w:spacing w:val="-3"/>
          <w:sz w:val="24"/>
        </w:rPr>
        <w:t xml:space="preserve"> </w:t>
      </w:r>
      <w:r>
        <w:rPr>
          <w:sz w:val="24"/>
        </w:rPr>
        <w:t>proactively</w:t>
      </w:r>
      <w:r>
        <w:rPr>
          <w:spacing w:val="-3"/>
          <w:sz w:val="24"/>
        </w:rPr>
        <w:t xml:space="preserve"> </w:t>
      </w:r>
      <w:r>
        <w:rPr>
          <w:sz w:val="24"/>
        </w:rPr>
        <w:t>release</w:t>
      </w:r>
      <w:r>
        <w:rPr>
          <w:spacing w:val="-3"/>
          <w:sz w:val="24"/>
        </w:rPr>
        <w:t xml:space="preserve"> </w:t>
      </w:r>
      <w:r>
        <w:rPr>
          <w:sz w:val="24"/>
        </w:rPr>
        <w:t>this</w:t>
      </w:r>
      <w:r>
        <w:rPr>
          <w:spacing w:val="-3"/>
          <w:sz w:val="24"/>
        </w:rPr>
        <w:t xml:space="preserve"> </w:t>
      </w:r>
      <w:r>
        <w:rPr>
          <w:sz w:val="24"/>
        </w:rPr>
        <w:t>Cabinet</w:t>
      </w:r>
      <w:r>
        <w:rPr>
          <w:spacing w:val="-3"/>
          <w:sz w:val="24"/>
        </w:rPr>
        <w:t xml:space="preserve"> </w:t>
      </w:r>
      <w:r>
        <w:rPr>
          <w:sz w:val="24"/>
        </w:rPr>
        <w:t>paper</w:t>
      </w:r>
      <w:r>
        <w:rPr>
          <w:spacing w:val="-4"/>
          <w:sz w:val="24"/>
        </w:rPr>
        <w:t xml:space="preserve"> </w:t>
      </w:r>
      <w:r>
        <w:rPr>
          <w:sz w:val="24"/>
        </w:rPr>
        <w:t>within</w:t>
      </w:r>
      <w:r>
        <w:rPr>
          <w:spacing w:val="-3"/>
          <w:sz w:val="24"/>
        </w:rPr>
        <w:t xml:space="preserve"> </w:t>
      </w:r>
      <w:r>
        <w:rPr>
          <w:sz w:val="24"/>
        </w:rPr>
        <w:t>standard</w:t>
      </w:r>
      <w:r>
        <w:rPr>
          <w:spacing w:val="-4"/>
          <w:sz w:val="24"/>
        </w:rPr>
        <w:t xml:space="preserve"> </w:t>
      </w:r>
      <w:r>
        <w:rPr>
          <w:spacing w:val="-2"/>
          <w:sz w:val="24"/>
        </w:rPr>
        <w:t>timeframes.</w:t>
      </w:r>
    </w:p>
    <w:p w14:paraId="0CCECFF5" w14:textId="77777777" w:rsidR="007F73D7" w:rsidRDefault="00760BB1">
      <w:pPr>
        <w:pStyle w:val="Heading1"/>
      </w:pPr>
      <w:bookmarkStart w:id="13" w:name="Consultation"/>
      <w:bookmarkEnd w:id="13"/>
      <w:r>
        <w:rPr>
          <w:spacing w:val="-2"/>
        </w:rPr>
        <w:t>Consultation</w:t>
      </w:r>
    </w:p>
    <w:p w14:paraId="750CB1C8" w14:textId="77777777" w:rsidR="007F73D7" w:rsidRDefault="00760BB1">
      <w:pPr>
        <w:pStyle w:val="ListParagraph"/>
        <w:numPr>
          <w:ilvl w:val="0"/>
          <w:numId w:val="2"/>
        </w:numPr>
        <w:tabs>
          <w:tab w:val="left" w:pos="821"/>
        </w:tabs>
        <w:spacing w:before="239"/>
        <w:ind w:left="821" w:right="324"/>
        <w:rPr>
          <w:sz w:val="24"/>
        </w:rPr>
      </w:pPr>
      <w:r>
        <w:rPr>
          <w:sz w:val="24"/>
        </w:rPr>
        <w:t>The</w:t>
      </w:r>
      <w:r>
        <w:rPr>
          <w:spacing w:val="-4"/>
          <w:sz w:val="24"/>
        </w:rPr>
        <w:t xml:space="preserve"> </w:t>
      </w:r>
      <w:r>
        <w:rPr>
          <w:sz w:val="24"/>
        </w:rPr>
        <w:t>Treasury,</w:t>
      </w:r>
      <w:r>
        <w:rPr>
          <w:spacing w:val="-5"/>
          <w:sz w:val="24"/>
        </w:rPr>
        <w:t xml:space="preserve"> </w:t>
      </w:r>
      <w:r>
        <w:rPr>
          <w:sz w:val="24"/>
        </w:rPr>
        <w:t>Ministry</w:t>
      </w:r>
      <w:r>
        <w:rPr>
          <w:spacing w:val="-4"/>
          <w:sz w:val="24"/>
        </w:rPr>
        <w:t xml:space="preserve"> </w:t>
      </w:r>
      <w:r>
        <w:rPr>
          <w:sz w:val="24"/>
        </w:rPr>
        <w:t>of</w:t>
      </w:r>
      <w:r>
        <w:rPr>
          <w:spacing w:val="-5"/>
          <w:sz w:val="24"/>
        </w:rPr>
        <w:t xml:space="preserve"> </w:t>
      </w:r>
      <w:r>
        <w:rPr>
          <w:sz w:val="24"/>
        </w:rPr>
        <w:t>Housing</w:t>
      </w:r>
      <w:r>
        <w:rPr>
          <w:spacing w:val="-5"/>
          <w:sz w:val="24"/>
        </w:rPr>
        <w:t xml:space="preserve"> </w:t>
      </w:r>
      <w:r>
        <w:rPr>
          <w:sz w:val="24"/>
        </w:rPr>
        <w:t>and</w:t>
      </w:r>
      <w:r>
        <w:rPr>
          <w:spacing w:val="-4"/>
          <w:sz w:val="24"/>
        </w:rPr>
        <w:t xml:space="preserve"> </w:t>
      </w:r>
      <w:r>
        <w:rPr>
          <w:sz w:val="24"/>
        </w:rPr>
        <w:t>Urban</w:t>
      </w:r>
      <w:r>
        <w:rPr>
          <w:spacing w:val="-4"/>
          <w:sz w:val="24"/>
        </w:rPr>
        <w:t xml:space="preserve"> </w:t>
      </w:r>
      <w:r>
        <w:rPr>
          <w:sz w:val="24"/>
        </w:rPr>
        <w:t>Development,</w:t>
      </w:r>
      <w:r>
        <w:rPr>
          <w:spacing w:val="-2"/>
          <w:sz w:val="24"/>
        </w:rPr>
        <w:t xml:space="preserve"> </w:t>
      </w:r>
      <w:r>
        <w:rPr>
          <w:sz w:val="24"/>
        </w:rPr>
        <w:t>Ministry</w:t>
      </w:r>
      <w:r>
        <w:rPr>
          <w:spacing w:val="-5"/>
          <w:sz w:val="24"/>
        </w:rPr>
        <w:t xml:space="preserve"> </w:t>
      </w:r>
      <w:r>
        <w:rPr>
          <w:sz w:val="24"/>
        </w:rPr>
        <w:t>of</w:t>
      </w:r>
      <w:r>
        <w:rPr>
          <w:spacing w:val="-5"/>
          <w:sz w:val="24"/>
        </w:rPr>
        <w:t xml:space="preserve"> </w:t>
      </w:r>
      <w:r>
        <w:rPr>
          <w:sz w:val="24"/>
        </w:rPr>
        <w:t>Education, Minis</w:t>
      </w:r>
      <w:r>
        <w:rPr>
          <w:sz w:val="24"/>
        </w:rPr>
        <w:t xml:space="preserve">try of Health, Inland Revenue, Veterans’ Affairs, and </w:t>
      </w:r>
      <w:proofErr w:type="spellStart"/>
      <w:r>
        <w:rPr>
          <w:sz w:val="24"/>
        </w:rPr>
        <w:t>Oranga</w:t>
      </w:r>
      <w:proofErr w:type="spellEnd"/>
      <w:r>
        <w:rPr>
          <w:sz w:val="24"/>
        </w:rPr>
        <w:t xml:space="preserve"> Tamariki– Ministry for Children have been consulted and agree with the recommendations in this paper.</w:t>
      </w:r>
    </w:p>
    <w:p w14:paraId="030D4650" w14:textId="77777777" w:rsidR="007F73D7" w:rsidRDefault="007F73D7">
      <w:pPr>
        <w:pStyle w:val="BodyText"/>
        <w:spacing w:before="85"/>
        <w:ind w:left="0" w:firstLine="0"/>
      </w:pPr>
    </w:p>
    <w:p w14:paraId="2F4F19E5" w14:textId="77777777" w:rsidR="007F73D7" w:rsidRDefault="00760BB1">
      <w:pPr>
        <w:pStyle w:val="Heading1"/>
        <w:spacing w:before="0"/>
      </w:pPr>
      <w:bookmarkStart w:id="14" w:name="Recommendations"/>
      <w:bookmarkEnd w:id="14"/>
      <w:r>
        <w:rPr>
          <w:spacing w:val="-2"/>
        </w:rPr>
        <w:t>Recommendations</w:t>
      </w:r>
    </w:p>
    <w:p w14:paraId="08A12DD4" w14:textId="77777777" w:rsidR="007F73D7" w:rsidRDefault="00760BB1">
      <w:pPr>
        <w:pStyle w:val="BodyText"/>
        <w:spacing w:before="239"/>
        <w:ind w:left="101" w:firstLine="0"/>
      </w:pPr>
      <w:r>
        <w:t>I</w:t>
      </w:r>
      <w:r>
        <w:rPr>
          <w:spacing w:val="-4"/>
        </w:rPr>
        <w:t xml:space="preserve"> </w:t>
      </w:r>
      <w:r>
        <w:t>recommend</w:t>
      </w:r>
      <w:r>
        <w:rPr>
          <w:spacing w:val="-2"/>
        </w:rPr>
        <w:t xml:space="preserve"> </w:t>
      </w:r>
      <w:r>
        <w:t>that</w:t>
      </w:r>
      <w:r>
        <w:rPr>
          <w:spacing w:val="-3"/>
        </w:rPr>
        <w:t xml:space="preserve"> </w:t>
      </w:r>
      <w:r>
        <w:t>the</w:t>
      </w:r>
      <w:r>
        <w:rPr>
          <w:spacing w:val="-4"/>
        </w:rPr>
        <w:t xml:space="preserve"> </w:t>
      </w:r>
      <w:r>
        <w:t>Cabinet</w:t>
      </w:r>
      <w:r>
        <w:rPr>
          <w:spacing w:val="-3"/>
        </w:rPr>
        <w:t xml:space="preserve"> </w:t>
      </w:r>
      <w:r>
        <w:t>Legislation</w:t>
      </w:r>
      <w:r>
        <w:rPr>
          <w:spacing w:val="-3"/>
        </w:rPr>
        <w:t xml:space="preserve"> </w:t>
      </w:r>
      <w:r>
        <w:rPr>
          <w:spacing w:val="-2"/>
        </w:rPr>
        <w:t>Committee:</w:t>
      </w:r>
    </w:p>
    <w:p w14:paraId="2A67DB02" w14:textId="77777777" w:rsidR="007F73D7" w:rsidRDefault="00760BB1">
      <w:pPr>
        <w:pStyle w:val="ListParagraph"/>
        <w:numPr>
          <w:ilvl w:val="0"/>
          <w:numId w:val="1"/>
        </w:numPr>
        <w:tabs>
          <w:tab w:val="left" w:pos="821"/>
        </w:tabs>
        <w:spacing w:before="262"/>
        <w:ind w:left="821" w:right="277"/>
        <w:rPr>
          <w:sz w:val="24"/>
        </w:rPr>
      </w:pPr>
      <w:r>
        <w:rPr>
          <w:b/>
          <w:sz w:val="24"/>
        </w:rPr>
        <w:t>note</w:t>
      </w:r>
      <w:r>
        <w:rPr>
          <w:b/>
          <w:spacing w:val="-4"/>
          <w:sz w:val="24"/>
        </w:rPr>
        <w:t xml:space="preserve"> </w:t>
      </w:r>
      <w:r>
        <w:rPr>
          <w:sz w:val="24"/>
        </w:rPr>
        <w:t>that,</w:t>
      </w:r>
      <w:r>
        <w:rPr>
          <w:spacing w:val="-3"/>
          <w:sz w:val="24"/>
        </w:rPr>
        <w:t xml:space="preserve"> </w:t>
      </w:r>
      <w:r>
        <w:rPr>
          <w:sz w:val="24"/>
        </w:rPr>
        <w:t>acting</w:t>
      </w:r>
      <w:r>
        <w:rPr>
          <w:spacing w:val="-3"/>
          <w:sz w:val="24"/>
        </w:rPr>
        <w:t xml:space="preserve"> </w:t>
      </w:r>
      <w:r>
        <w:rPr>
          <w:sz w:val="24"/>
        </w:rPr>
        <w:t>with</w:t>
      </w:r>
      <w:r>
        <w:rPr>
          <w:spacing w:val="-3"/>
          <w:sz w:val="24"/>
        </w:rPr>
        <w:t xml:space="preserve"> </w:t>
      </w:r>
      <w:r>
        <w:rPr>
          <w:sz w:val="24"/>
        </w:rPr>
        <w:t>Cabinet’s</w:t>
      </w:r>
      <w:r>
        <w:rPr>
          <w:spacing w:val="-2"/>
          <w:sz w:val="24"/>
        </w:rPr>
        <w:t xml:space="preserve"> </w:t>
      </w:r>
      <w:r>
        <w:rPr>
          <w:sz w:val="24"/>
        </w:rPr>
        <w:t>delegated</w:t>
      </w:r>
      <w:r>
        <w:rPr>
          <w:spacing w:val="-3"/>
          <w:sz w:val="24"/>
        </w:rPr>
        <w:t xml:space="preserve"> </w:t>
      </w:r>
      <w:r>
        <w:rPr>
          <w:sz w:val="24"/>
        </w:rPr>
        <w:t>authority</w:t>
      </w:r>
      <w:r>
        <w:rPr>
          <w:spacing w:val="-3"/>
          <w:sz w:val="24"/>
        </w:rPr>
        <w:t xml:space="preserve"> </w:t>
      </w:r>
      <w:r>
        <w:rPr>
          <w:sz w:val="24"/>
        </w:rPr>
        <w:t>[CAB</w:t>
      </w:r>
      <w:r>
        <w:rPr>
          <w:spacing w:val="-5"/>
          <w:sz w:val="24"/>
        </w:rPr>
        <w:t xml:space="preserve"> </w:t>
      </w:r>
      <w:r>
        <w:rPr>
          <w:sz w:val="24"/>
        </w:rPr>
        <w:t>Min</w:t>
      </w:r>
      <w:r>
        <w:rPr>
          <w:spacing w:val="-4"/>
          <w:sz w:val="24"/>
        </w:rPr>
        <w:t xml:space="preserve"> </w:t>
      </w:r>
      <w:r>
        <w:rPr>
          <w:sz w:val="24"/>
        </w:rPr>
        <w:t>(02)</w:t>
      </w:r>
      <w:r>
        <w:rPr>
          <w:spacing w:val="-4"/>
          <w:sz w:val="24"/>
        </w:rPr>
        <w:t xml:space="preserve"> </w:t>
      </w:r>
      <w:r>
        <w:rPr>
          <w:sz w:val="24"/>
        </w:rPr>
        <w:t>7/1A</w:t>
      </w:r>
      <w:r>
        <w:rPr>
          <w:spacing w:val="-4"/>
          <w:sz w:val="24"/>
        </w:rPr>
        <w:t xml:space="preserve"> </w:t>
      </w:r>
      <w:r>
        <w:rPr>
          <w:sz w:val="24"/>
        </w:rPr>
        <w:t>refers],</w:t>
      </w:r>
      <w:r>
        <w:rPr>
          <w:spacing w:val="-4"/>
          <w:sz w:val="24"/>
        </w:rPr>
        <w:t xml:space="preserve"> </w:t>
      </w:r>
      <w:r>
        <w:rPr>
          <w:sz w:val="24"/>
        </w:rPr>
        <w:t>the Ministers responsible for the Finance, Housing, Health, Social Development and Employment, Tertiary Education and Skills, Veterans, and Children portfolios have approved new rates of New Ze</w:t>
      </w:r>
      <w:r>
        <w:rPr>
          <w:sz w:val="24"/>
        </w:rPr>
        <w:t>aland Superannuation, benefits, Student Allowances, Foster Care Allowance, and new rates and thresholds for allowances and supplementary assistance [REP/24/2/109 refers]</w:t>
      </w:r>
    </w:p>
    <w:p w14:paraId="6D49B005" w14:textId="77777777" w:rsidR="007F73D7" w:rsidRDefault="00760BB1">
      <w:pPr>
        <w:pStyle w:val="ListParagraph"/>
        <w:numPr>
          <w:ilvl w:val="0"/>
          <w:numId w:val="1"/>
        </w:numPr>
        <w:tabs>
          <w:tab w:val="left" w:pos="821"/>
        </w:tabs>
        <w:ind w:left="821" w:right="224"/>
        <w:rPr>
          <w:sz w:val="24"/>
        </w:rPr>
      </w:pPr>
      <w:r>
        <w:rPr>
          <w:b/>
          <w:sz w:val="24"/>
        </w:rPr>
        <w:t xml:space="preserve">note </w:t>
      </w:r>
      <w:r>
        <w:rPr>
          <w:sz w:val="24"/>
        </w:rPr>
        <w:t>that the Social Security (Benefits Adjustment) and Income Tax (Minimum Family</w:t>
      </w:r>
      <w:r>
        <w:rPr>
          <w:spacing w:val="-4"/>
          <w:sz w:val="24"/>
        </w:rPr>
        <w:t xml:space="preserve"> </w:t>
      </w:r>
      <w:r>
        <w:rPr>
          <w:sz w:val="24"/>
        </w:rPr>
        <w:t>Tax</w:t>
      </w:r>
      <w:r>
        <w:rPr>
          <w:spacing w:val="-4"/>
          <w:sz w:val="24"/>
        </w:rPr>
        <w:t xml:space="preserve"> </w:t>
      </w:r>
      <w:r>
        <w:rPr>
          <w:sz w:val="24"/>
        </w:rPr>
        <w:t>Credit)</w:t>
      </w:r>
      <w:r>
        <w:rPr>
          <w:spacing w:val="-4"/>
          <w:sz w:val="24"/>
        </w:rPr>
        <w:t xml:space="preserve"> </w:t>
      </w:r>
      <w:r>
        <w:rPr>
          <w:sz w:val="24"/>
        </w:rPr>
        <w:t>Amendment</w:t>
      </w:r>
      <w:r>
        <w:rPr>
          <w:spacing w:val="-4"/>
          <w:sz w:val="24"/>
        </w:rPr>
        <w:t xml:space="preserve"> </w:t>
      </w:r>
      <w:r>
        <w:rPr>
          <w:sz w:val="24"/>
        </w:rPr>
        <w:t>Bill</w:t>
      </w:r>
      <w:r>
        <w:rPr>
          <w:spacing w:val="-4"/>
          <w:sz w:val="24"/>
        </w:rPr>
        <w:t xml:space="preserve"> </w:t>
      </w:r>
      <w:r>
        <w:rPr>
          <w:sz w:val="24"/>
        </w:rPr>
        <w:t>must</w:t>
      </w:r>
      <w:r>
        <w:rPr>
          <w:spacing w:val="-5"/>
          <w:sz w:val="24"/>
        </w:rPr>
        <w:t xml:space="preserve"> </w:t>
      </w:r>
      <w:r>
        <w:rPr>
          <w:sz w:val="24"/>
        </w:rPr>
        <w:t>be</w:t>
      </w:r>
      <w:r>
        <w:rPr>
          <w:spacing w:val="-4"/>
          <w:sz w:val="24"/>
        </w:rPr>
        <w:t xml:space="preserve"> </w:t>
      </w:r>
      <w:r>
        <w:rPr>
          <w:sz w:val="24"/>
        </w:rPr>
        <w:t>enacted</w:t>
      </w:r>
      <w:r>
        <w:rPr>
          <w:spacing w:val="-4"/>
          <w:sz w:val="24"/>
        </w:rPr>
        <w:t xml:space="preserve"> </w:t>
      </w:r>
      <w:r>
        <w:rPr>
          <w:sz w:val="24"/>
        </w:rPr>
        <w:t>before</w:t>
      </w:r>
      <w:r>
        <w:rPr>
          <w:spacing w:val="-5"/>
          <w:sz w:val="24"/>
        </w:rPr>
        <w:t xml:space="preserve"> </w:t>
      </w:r>
      <w:r>
        <w:rPr>
          <w:sz w:val="24"/>
        </w:rPr>
        <w:t>Cabinet</w:t>
      </w:r>
      <w:r>
        <w:rPr>
          <w:spacing w:val="-2"/>
          <w:sz w:val="24"/>
        </w:rPr>
        <w:t xml:space="preserve"> </w:t>
      </w:r>
      <w:r>
        <w:rPr>
          <w:sz w:val="24"/>
        </w:rPr>
        <w:t>can</w:t>
      </w:r>
      <w:r>
        <w:rPr>
          <w:spacing w:val="-4"/>
          <w:sz w:val="24"/>
        </w:rPr>
        <w:t xml:space="preserve"> </w:t>
      </w:r>
      <w:r>
        <w:rPr>
          <w:sz w:val="24"/>
        </w:rPr>
        <w:t>approve</w:t>
      </w:r>
      <w:r>
        <w:rPr>
          <w:spacing w:val="-4"/>
          <w:sz w:val="24"/>
        </w:rPr>
        <w:t xml:space="preserve"> </w:t>
      </w:r>
      <w:r>
        <w:rPr>
          <w:sz w:val="24"/>
        </w:rPr>
        <w:t>the proposed Orders in Council and Amendment Regulations</w:t>
      </w:r>
    </w:p>
    <w:p w14:paraId="3EF296EB" w14:textId="77777777" w:rsidR="007F73D7" w:rsidRDefault="00760BB1">
      <w:pPr>
        <w:pStyle w:val="ListParagraph"/>
        <w:numPr>
          <w:ilvl w:val="0"/>
          <w:numId w:val="1"/>
        </w:numPr>
        <w:tabs>
          <w:tab w:val="left" w:pos="821"/>
        </w:tabs>
        <w:ind w:left="821" w:right="169"/>
        <w:rPr>
          <w:sz w:val="24"/>
        </w:rPr>
      </w:pPr>
      <w:r>
        <w:rPr>
          <w:b/>
          <w:sz w:val="24"/>
        </w:rPr>
        <w:t>note</w:t>
      </w:r>
      <w:r>
        <w:rPr>
          <w:b/>
          <w:spacing w:val="-4"/>
          <w:sz w:val="24"/>
        </w:rPr>
        <w:t xml:space="preserve"> </w:t>
      </w:r>
      <w:r>
        <w:rPr>
          <w:sz w:val="24"/>
        </w:rPr>
        <w:t>that</w:t>
      </w:r>
      <w:r>
        <w:rPr>
          <w:spacing w:val="-4"/>
          <w:sz w:val="24"/>
        </w:rPr>
        <w:t xml:space="preserve"> </w:t>
      </w:r>
      <w:r>
        <w:rPr>
          <w:sz w:val="24"/>
        </w:rPr>
        <w:t>the</w:t>
      </w:r>
      <w:r>
        <w:rPr>
          <w:spacing w:val="-4"/>
          <w:sz w:val="24"/>
        </w:rPr>
        <w:t xml:space="preserve"> </w:t>
      </w:r>
      <w:r>
        <w:rPr>
          <w:sz w:val="24"/>
        </w:rPr>
        <w:t>proposed</w:t>
      </w:r>
      <w:r>
        <w:rPr>
          <w:spacing w:val="-4"/>
          <w:sz w:val="24"/>
        </w:rPr>
        <w:t xml:space="preserve"> </w:t>
      </w:r>
      <w:r>
        <w:rPr>
          <w:sz w:val="24"/>
        </w:rPr>
        <w:t>Orders</w:t>
      </w:r>
      <w:r>
        <w:rPr>
          <w:spacing w:val="-4"/>
          <w:sz w:val="24"/>
        </w:rPr>
        <w:t xml:space="preserve"> </w:t>
      </w:r>
      <w:r>
        <w:rPr>
          <w:sz w:val="24"/>
        </w:rPr>
        <w:t>in</w:t>
      </w:r>
      <w:r>
        <w:rPr>
          <w:spacing w:val="-4"/>
          <w:sz w:val="24"/>
        </w:rPr>
        <w:t xml:space="preserve"> </w:t>
      </w:r>
      <w:r>
        <w:rPr>
          <w:sz w:val="24"/>
        </w:rPr>
        <w:t>Council</w:t>
      </w:r>
      <w:r>
        <w:rPr>
          <w:spacing w:val="-4"/>
          <w:sz w:val="24"/>
        </w:rPr>
        <w:t xml:space="preserve"> </w:t>
      </w:r>
      <w:r>
        <w:rPr>
          <w:sz w:val="24"/>
        </w:rPr>
        <w:t>and</w:t>
      </w:r>
      <w:r>
        <w:rPr>
          <w:spacing w:val="-4"/>
          <w:sz w:val="24"/>
        </w:rPr>
        <w:t xml:space="preserve"> </w:t>
      </w:r>
      <w:r>
        <w:rPr>
          <w:sz w:val="24"/>
        </w:rPr>
        <w:t>Amendment</w:t>
      </w:r>
      <w:r>
        <w:rPr>
          <w:spacing w:val="-4"/>
          <w:sz w:val="24"/>
        </w:rPr>
        <w:t xml:space="preserve"> </w:t>
      </w:r>
      <w:r>
        <w:rPr>
          <w:sz w:val="24"/>
        </w:rPr>
        <w:t>Regulations</w:t>
      </w:r>
      <w:r>
        <w:rPr>
          <w:spacing w:val="-3"/>
          <w:sz w:val="24"/>
        </w:rPr>
        <w:t xml:space="preserve"> </w:t>
      </w:r>
      <w:r>
        <w:rPr>
          <w:sz w:val="24"/>
        </w:rPr>
        <w:t>will</w:t>
      </w:r>
      <w:r>
        <w:rPr>
          <w:spacing w:val="-4"/>
          <w:sz w:val="24"/>
        </w:rPr>
        <w:t xml:space="preserve"> </w:t>
      </w:r>
      <w:r>
        <w:rPr>
          <w:sz w:val="24"/>
        </w:rPr>
        <w:t>come</w:t>
      </w:r>
      <w:r>
        <w:rPr>
          <w:spacing w:val="-4"/>
          <w:sz w:val="24"/>
        </w:rPr>
        <w:t xml:space="preserve"> </w:t>
      </w:r>
      <w:r>
        <w:rPr>
          <w:sz w:val="24"/>
        </w:rPr>
        <w:t>into effect on 1 April 2024 and will:</w:t>
      </w:r>
    </w:p>
    <w:p w14:paraId="7B948CCF" w14:textId="77777777" w:rsidR="007F73D7" w:rsidRDefault="00760BB1">
      <w:pPr>
        <w:pStyle w:val="ListParagraph"/>
        <w:numPr>
          <w:ilvl w:val="1"/>
          <w:numId w:val="1"/>
        </w:numPr>
        <w:tabs>
          <w:tab w:val="left" w:pos="1541"/>
        </w:tabs>
        <w:spacing w:before="241"/>
        <w:ind w:left="1541"/>
        <w:jc w:val="both"/>
        <w:rPr>
          <w:sz w:val="24"/>
        </w:rPr>
      </w:pPr>
      <w:r>
        <w:rPr>
          <w:sz w:val="24"/>
        </w:rPr>
        <w:t>increase</w:t>
      </w:r>
      <w:r>
        <w:rPr>
          <w:spacing w:val="-4"/>
          <w:sz w:val="24"/>
        </w:rPr>
        <w:t xml:space="preserve"> </w:t>
      </w:r>
      <w:r>
        <w:rPr>
          <w:sz w:val="24"/>
        </w:rPr>
        <w:t>the</w:t>
      </w:r>
      <w:r>
        <w:rPr>
          <w:spacing w:val="-3"/>
          <w:sz w:val="24"/>
        </w:rPr>
        <w:t xml:space="preserve"> </w:t>
      </w:r>
      <w:r>
        <w:rPr>
          <w:sz w:val="24"/>
        </w:rPr>
        <w:t>rates</w:t>
      </w:r>
      <w:r>
        <w:rPr>
          <w:spacing w:val="-5"/>
          <w:sz w:val="24"/>
        </w:rPr>
        <w:t xml:space="preserve"> </w:t>
      </w:r>
      <w:r>
        <w:rPr>
          <w:sz w:val="24"/>
        </w:rPr>
        <w:t>of</w:t>
      </w:r>
      <w:r>
        <w:rPr>
          <w:spacing w:val="-4"/>
          <w:sz w:val="24"/>
        </w:rPr>
        <w:t xml:space="preserve"> </w:t>
      </w:r>
      <w:r>
        <w:rPr>
          <w:sz w:val="24"/>
        </w:rPr>
        <w:t>main</w:t>
      </w:r>
      <w:r>
        <w:rPr>
          <w:spacing w:val="-4"/>
          <w:sz w:val="24"/>
        </w:rPr>
        <w:t xml:space="preserve"> </w:t>
      </w:r>
      <w:r>
        <w:rPr>
          <w:sz w:val="24"/>
        </w:rPr>
        <w:t>benefits,</w:t>
      </w:r>
      <w:r>
        <w:rPr>
          <w:spacing w:val="-3"/>
          <w:sz w:val="24"/>
        </w:rPr>
        <w:t xml:space="preserve"> </w:t>
      </w:r>
      <w:r>
        <w:rPr>
          <w:sz w:val="24"/>
        </w:rPr>
        <w:t>Student</w:t>
      </w:r>
      <w:r>
        <w:rPr>
          <w:spacing w:val="-4"/>
          <w:sz w:val="24"/>
        </w:rPr>
        <w:t xml:space="preserve"> </w:t>
      </w:r>
      <w:r>
        <w:rPr>
          <w:sz w:val="24"/>
        </w:rPr>
        <w:t>Allowances,</w:t>
      </w:r>
      <w:r>
        <w:rPr>
          <w:spacing w:val="-4"/>
          <w:sz w:val="24"/>
        </w:rPr>
        <w:t xml:space="preserve"> </w:t>
      </w:r>
      <w:r>
        <w:rPr>
          <w:sz w:val="24"/>
        </w:rPr>
        <w:t>Orphan’s</w:t>
      </w:r>
      <w:r>
        <w:rPr>
          <w:spacing w:val="-4"/>
          <w:sz w:val="24"/>
        </w:rPr>
        <w:t xml:space="preserve"> </w:t>
      </w:r>
      <w:r>
        <w:rPr>
          <w:spacing w:val="-2"/>
          <w:sz w:val="24"/>
        </w:rPr>
        <w:t>Benefit,</w:t>
      </w:r>
    </w:p>
    <w:p w14:paraId="0CEAE06E" w14:textId="77777777" w:rsidR="007F73D7" w:rsidRDefault="00760BB1">
      <w:pPr>
        <w:pStyle w:val="BodyText"/>
        <w:spacing w:before="22"/>
        <w:ind w:left="1542" w:firstLine="0"/>
        <w:jc w:val="both"/>
      </w:pPr>
      <w:r>
        <w:t>Unsupported</w:t>
      </w:r>
      <w:r>
        <w:rPr>
          <w:spacing w:val="-7"/>
        </w:rPr>
        <w:t xml:space="preserve"> </w:t>
      </w:r>
      <w:r>
        <w:t>Child’s</w:t>
      </w:r>
      <w:r>
        <w:rPr>
          <w:spacing w:val="-4"/>
        </w:rPr>
        <w:t xml:space="preserve"> </w:t>
      </w:r>
      <w:r>
        <w:t>Benefit,</w:t>
      </w:r>
      <w:r>
        <w:rPr>
          <w:spacing w:val="-5"/>
        </w:rPr>
        <w:t xml:space="preserve"> </w:t>
      </w:r>
      <w:r>
        <w:t>Foster</w:t>
      </w:r>
      <w:r>
        <w:rPr>
          <w:spacing w:val="-5"/>
        </w:rPr>
        <w:t xml:space="preserve"> </w:t>
      </w:r>
      <w:r>
        <w:t>Care</w:t>
      </w:r>
      <w:r>
        <w:rPr>
          <w:spacing w:val="-7"/>
        </w:rPr>
        <w:t xml:space="preserve"> </w:t>
      </w:r>
      <w:r>
        <w:t>Allowance,</w:t>
      </w:r>
      <w:r>
        <w:rPr>
          <w:spacing w:val="-5"/>
        </w:rPr>
        <w:t xml:space="preserve"> </w:t>
      </w:r>
      <w:r>
        <w:t>benefits</w:t>
      </w:r>
      <w:r>
        <w:rPr>
          <w:spacing w:val="-4"/>
        </w:rPr>
        <w:t xml:space="preserve"> </w:t>
      </w:r>
      <w:r>
        <w:t>payable</w:t>
      </w:r>
      <w:r>
        <w:rPr>
          <w:spacing w:val="-5"/>
        </w:rPr>
        <w:t xml:space="preserve"> to</w:t>
      </w:r>
    </w:p>
    <w:p w14:paraId="29B09FEC" w14:textId="77777777" w:rsidR="007F73D7" w:rsidRDefault="00760BB1">
      <w:pPr>
        <w:pStyle w:val="BodyText"/>
        <w:spacing w:before="22" w:line="259" w:lineRule="auto"/>
        <w:ind w:left="1542" w:right="162" w:firstLine="0"/>
        <w:jc w:val="both"/>
      </w:pPr>
      <w:r>
        <w:t>long-term</w:t>
      </w:r>
      <w:r>
        <w:rPr>
          <w:spacing w:val="-5"/>
        </w:rPr>
        <w:t xml:space="preserve"> </w:t>
      </w:r>
      <w:r>
        <w:t>hospital</w:t>
      </w:r>
      <w:r>
        <w:rPr>
          <w:spacing w:val="-5"/>
        </w:rPr>
        <w:t xml:space="preserve"> </w:t>
      </w:r>
      <w:r>
        <w:t>patients,</w:t>
      </w:r>
      <w:r>
        <w:rPr>
          <w:spacing w:val="-3"/>
        </w:rPr>
        <w:t xml:space="preserve"> </w:t>
      </w:r>
      <w:r>
        <w:t>and</w:t>
      </w:r>
      <w:r>
        <w:rPr>
          <w:spacing w:val="-6"/>
        </w:rPr>
        <w:t xml:space="preserve"> </w:t>
      </w:r>
      <w:r>
        <w:t>New</w:t>
      </w:r>
      <w:r>
        <w:rPr>
          <w:spacing w:val="-6"/>
        </w:rPr>
        <w:t xml:space="preserve"> </w:t>
      </w:r>
      <w:r>
        <w:t>Zealand</w:t>
      </w:r>
      <w:r>
        <w:rPr>
          <w:spacing w:val="-3"/>
        </w:rPr>
        <w:t xml:space="preserve"> </w:t>
      </w:r>
      <w:r>
        <w:t>Superannuation,</w:t>
      </w:r>
      <w:r>
        <w:rPr>
          <w:spacing w:val="-5"/>
        </w:rPr>
        <w:t xml:space="preserve"> </w:t>
      </w:r>
      <w:r>
        <w:t>to</w:t>
      </w:r>
      <w:r>
        <w:rPr>
          <w:spacing w:val="-6"/>
        </w:rPr>
        <w:t xml:space="preserve"> </w:t>
      </w:r>
      <w:r>
        <w:t>comply</w:t>
      </w:r>
      <w:r>
        <w:rPr>
          <w:spacing w:val="-5"/>
        </w:rPr>
        <w:t xml:space="preserve"> </w:t>
      </w:r>
      <w:r>
        <w:t>with the</w:t>
      </w:r>
      <w:r>
        <w:rPr>
          <w:spacing w:val="-3"/>
        </w:rPr>
        <w:t xml:space="preserve"> </w:t>
      </w:r>
      <w:r>
        <w:t>statutory</w:t>
      </w:r>
      <w:r>
        <w:rPr>
          <w:spacing w:val="-3"/>
        </w:rPr>
        <w:t xml:space="preserve"> </w:t>
      </w:r>
      <w:r>
        <w:t>requirement</w:t>
      </w:r>
      <w:r>
        <w:rPr>
          <w:spacing w:val="-2"/>
        </w:rPr>
        <w:t xml:space="preserve"> </w:t>
      </w:r>
      <w:r>
        <w:t>to</w:t>
      </w:r>
      <w:r>
        <w:rPr>
          <w:spacing w:val="-4"/>
        </w:rPr>
        <w:t xml:space="preserve"> </w:t>
      </w:r>
      <w:r>
        <w:t>adjust</w:t>
      </w:r>
      <w:r>
        <w:rPr>
          <w:spacing w:val="-5"/>
        </w:rPr>
        <w:t xml:space="preserve"> </w:t>
      </w:r>
      <w:r>
        <w:t>the</w:t>
      </w:r>
      <w:r>
        <w:rPr>
          <w:spacing w:val="-3"/>
        </w:rPr>
        <w:t xml:space="preserve"> </w:t>
      </w:r>
      <w:r>
        <w:t>rates</w:t>
      </w:r>
      <w:r>
        <w:rPr>
          <w:spacing w:val="-3"/>
        </w:rPr>
        <w:t xml:space="preserve"> </w:t>
      </w:r>
      <w:r>
        <w:t>to</w:t>
      </w:r>
      <w:r>
        <w:rPr>
          <w:spacing w:val="-4"/>
        </w:rPr>
        <w:t xml:space="preserve"> </w:t>
      </w:r>
      <w:r>
        <w:t>reflect</w:t>
      </w:r>
      <w:r>
        <w:rPr>
          <w:spacing w:val="-3"/>
        </w:rPr>
        <w:t xml:space="preserve"> </w:t>
      </w:r>
      <w:r>
        <w:t>the</w:t>
      </w:r>
      <w:r>
        <w:rPr>
          <w:spacing w:val="-3"/>
        </w:rPr>
        <w:t xml:space="preserve"> </w:t>
      </w:r>
      <w:r>
        <w:t>4.66</w:t>
      </w:r>
      <w:r>
        <w:rPr>
          <w:spacing w:val="-4"/>
        </w:rPr>
        <w:t xml:space="preserve"> </w:t>
      </w:r>
      <w:r>
        <w:t>percent</w:t>
      </w:r>
      <w:r>
        <w:rPr>
          <w:spacing w:val="-3"/>
        </w:rPr>
        <w:t xml:space="preserve"> </w:t>
      </w:r>
      <w:r>
        <w:t xml:space="preserve">increase in the Consumers Price Index (All Groups) over the previous </w:t>
      </w:r>
      <w:proofErr w:type="gramStart"/>
      <w:r>
        <w:t>year</w:t>
      </w:r>
      <w:proofErr w:type="gramEnd"/>
    </w:p>
    <w:p w14:paraId="77F3F0E8" w14:textId="77777777" w:rsidR="007F73D7" w:rsidRDefault="00760BB1">
      <w:pPr>
        <w:pStyle w:val="ListParagraph"/>
        <w:numPr>
          <w:ilvl w:val="1"/>
          <w:numId w:val="1"/>
        </w:numPr>
        <w:tabs>
          <w:tab w:val="left" w:pos="1542"/>
        </w:tabs>
        <w:spacing w:before="159" w:line="259" w:lineRule="auto"/>
        <w:ind w:right="1056"/>
        <w:rPr>
          <w:sz w:val="24"/>
        </w:rPr>
      </w:pPr>
      <w:r>
        <w:rPr>
          <w:sz w:val="24"/>
        </w:rPr>
        <w:t>increase rates and thresholds of allowances and various forms of supplementary</w:t>
      </w:r>
      <w:r>
        <w:rPr>
          <w:spacing w:val="-2"/>
          <w:sz w:val="24"/>
        </w:rPr>
        <w:t xml:space="preserve"> </w:t>
      </w:r>
      <w:r>
        <w:rPr>
          <w:sz w:val="24"/>
        </w:rPr>
        <w:t>assistance</w:t>
      </w:r>
      <w:r>
        <w:rPr>
          <w:spacing w:val="-4"/>
          <w:sz w:val="24"/>
        </w:rPr>
        <w:t xml:space="preserve"> </w:t>
      </w:r>
      <w:r>
        <w:rPr>
          <w:sz w:val="24"/>
        </w:rPr>
        <w:t>in</w:t>
      </w:r>
      <w:r>
        <w:rPr>
          <w:spacing w:val="-4"/>
          <w:sz w:val="24"/>
        </w:rPr>
        <w:t xml:space="preserve"> </w:t>
      </w:r>
      <w:r>
        <w:rPr>
          <w:sz w:val="24"/>
        </w:rPr>
        <w:t>line</w:t>
      </w:r>
      <w:r>
        <w:rPr>
          <w:spacing w:val="-4"/>
          <w:sz w:val="24"/>
        </w:rPr>
        <w:t xml:space="preserve"> </w:t>
      </w:r>
      <w:r>
        <w:rPr>
          <w:sz w:val="24"/>
        </w:rPr>
        <w:t>with</w:t>
      </w:r>
      <w:r>
        <w:rPr>
          <w:spacing w:val="-5"/>
          <w:sz w:val="24"/>
        </w:rPr>
        <w:t xml:space="preserve"> </w:t>
      </w:r>
      <w:r>
        <w:rPr>
          <w:sz w:val="24"/>
        </w:rPr>
        <w:t>the</w:t>
      </w:r>
      <w:r>
        <w:rPr>
          <w:spacing w:val="-4"/>
          <w:sz w:val="24"/>
        </w:rPr>
        <w:t xml:space="preserve"> </w:t>
      </w:r>
      <w:r>
        <w:rPr>
          <w:sz w:val="24"/>
        </w:rPr>
        <w:t>4.66</w:t>
      </w:r>
      <w:r>
        <w:rPr>
          <w:spacing w:val="-5"/>
          <w:sz w:val="24"/>
        </w:rPr>
        <w:t xml:space="preserve"> </w:t>
      </w:r>
      <w:r>
        <w:rPr>
          <w:sz w:val="24"/>
        </w:rPr>
        <w:t>percent</w:t>
      </w:r>
      <w:r>
        <w:rPr>
          <w:spacing w:val="-4"/>
          <w:sz w:val="24"/>
        </w:rPr>
        <w:t xml:space="preserve"> </w:t>
      </w:r>
      <w:r>
        <w:rPr>
          <w:sz w:val="24"/>
        </w:rPr>
        <w:t>increase</w:t>
      </w:r>
      <w:r>
        <w:rPr>
          <w:spacing w:val="-4"/>
          <w:sz w:val="24"/>
        </w:rPr>
        <w:t xml:space="preserve"> </w:t>
      </w:r>
      <w:r>
        <w:rPr>
          <w:sz w:val="24"/>
        </w:rPr>
        <w:t>in</w:t>
      </w:r>
      <w:r>
        <w:rPr>
          <w:spacing w:val="-5"/>
          <w:sz w:val="24"/>
        </w:rPr>
        <w:t xml:space="preserve"> </w:t>
      </w:r>
      <w:r>
        <w:rPr>
          <w:sz w:val="24"/>
        </w:rPr>
        <w:t xml:space="preserve">the Consumers Price Index (All Groups) over the previous </w:t>
      </w:r>
      <w:proofErr w:type="gramStart"/>
      <w:r>
        <w:rPr>
          <w:sz w:val="24"/>
        </w:rPr>
        <w:t>year</w:t>
      </w:r>
      <w:proofErr w:type="gramEnd"/>
    </w:p>
    <w:p w14:paraId="646DDBC1" w14:textId="77777777" w:rsidR="007F73D7" w:rsidRDefault="00760BB1">
      <w:pPr>
        <w:pStyle w:val="ListParagraph"/>
        <w:numPr>
          <w:ilvl w:val="1"/>
          <w:numId w:val="1"/>
        </w:numPr>
        <w:tabs>
          <w:tab w:val="left" w:pos="1542"/>
        </w:tabs>
        <w:spacing w:before="160" w:line="259" w:lineRule="auto"/>
        <w:ind w:right="410"/>
        <w:rPr>
          <w:sz w:val="24"/>
        </w:rPr>
      </w:pPr>
      <w:r>
        <w:rPr>
          <w:sz w:val="24"/>
        </w:rPr>
        <w:t>increase income thresholds for Disability Allowance and the Co</w:t>
      </w:r>
      <w:r>
        <w:rPr>
          <w:sz w:val="24"/>
        </w:rPr>
        <w:t>mmunity Services</w:t>
      </w:r>
      <w:r>
        <w:rPr>
          <w:spacing w:val="-3"/>
          <w:sz w:val="24"/>
        </w:rPr>
        <w:t xml:space="preserve"> </w:t>
      </w:r>
      <w:r>
        <w:rPr>
          <w:sz w:val="24"/>
        </w:rPr>
        <w:t>Card</w:t>
      </w:r>
      <w:r>
        <w:rPr>
          <w:spacing w:val="-5"/>
          <w:sz w:val="24"/>
        </w:rPr>
        <w:t xml:space="preserve"> </w:t>
      </w:r>
      <w:r>
        <w:rPr>
          <w:sz w:val="24"/>
        </w:rPr>
        <w:t>by</w:t>
      </w:r>
      <w:r>
        <w:rPr>
          <w:spacing w:val="-5"/>
          <w:sz w:val="24"/>
        </w:rPr>
        <w:t xml:space="preserve"> </w:t>
      </w:r>
      <w:r>
        <w:rPr>
          <w:sz w:val="24"/>
        </w:rPr>
        <w:t>applying</w:t>
      </w:r>
      <w:r>
        <w:rPr>
          <w:spacing w:val="-4"/>
          <w:sz w:val="24"/>
        </w:rPr>
        <w:t xml:space="preserve"> </w:t>
      </w:r>
      <w:r>
        <w:rPr>
          <w:sz w:val="24"/>
        </w:rPr>
        <w:t>the</w:t>
      </w:r>
      <w:r>
        <w:rPr>
          <w:spacing w:val="-4"/>
          <w:sz w:val="24"/>
        </w:rPr>
        <w:t xml:space="preserve"> </w:t>
      </w:r>
      <w:r>
        <w:rPr>
          <w:sz w:val="24"/>
        </w:rPr>
        <w:t>4.66</w:t>
      </w:r>
      <w:r>
        <w:rPr>
          <w:spacing w:val="-5"/>
          <w:sz w:val="24"/>
        </w:rPr>
        <w:t xml:space="preserve"> </w:t>
      </w:r>
      <w:r>
        <w:rPr>
          <w:sz w:val="24"/>
        </w:rPr>
        <w:t>percent</w:t>
      </w:r>
      <w:r>
        <w:rPr>
          <w:spacing w:val="-4"/>
          <w:sz w:val="24"/>
        </w:rPr>
        <w:t xml:space="preserve"> </w:t>
      </w:r>
      <w:r>
        <w:rPr>
          <w:sz w:val="24"/>
        </w:rPr>
        <w:t>increase</w:t>
      </w:r>
      <w:r>
        <w:rPr>
          <w:spacing w:val="-4"/>
          <w:sz w:val="24"/>
        </w:rPr>
        <w:t xml:space="preserve"> </w:t>
      </w:r>
      <w:r>
        <w:rPr>
          <w:sz w:val="24"/>
        </w:rPr>
        <w:t>in</w:t>
      </w:r>
      <w:r>
        <w:rPr>
          <w:spacing w:val="-5"/>
          <w:sz w:val="24"/>
        </w:rPr>
        <w:t xml:space="preserve"> </w:t>
      </w:r>
      <w:r>
        <w:rPr>
          <w:sz w:val="24"/>
        </w:rPr>
        <w:t>the</w:t>
      </w:r>
      <w:r>
        <w:rPr>
          <w:spacing w:val="-4"/>
          <w:sz w:val="24"/>
        </w:rPr>
        <w:t xml:space="preserve"> </w:t>
      </w:r>
      <w:r>
        <w:rPr>
          <w:sz w:val="24"/>
        </w:rPr>
        <w:t>Consumers</w:t>
      </w:r>
      <w:r>
        <w:rPr>
          <w:spacing w:val="-5"/>
          <w:sz w:val="24"/>
        </w:rPr>
        <w:t xml:space="preserve"> </w:t>
      </w:r>
      <w:r>
        <w:rPr>
          <w:sz w:val="24"/>
        </w:rPr>
        <w:t xml:space="preserve">Price Index (All Groups) over the previous </w:t>
      </w:r>
      <w:proofErr w:type="gramStart"/>
      <w:r>
        <w:rPr>
          <w:sz w:val="24"/>
        </w:rPr>
        <w:t>year</w:t>
      </w:r>
      <w:proofErr w:type="gramEnd"/>
    </w:p>
    <w:p w14:paraId="65947578" w14:textId="77777777" w:rsidR="007F73D7" w:rsidRDefault="007F73D7">
      <w:pPr>
        <w:spacing w:line="259" w:lineRule="auto"/>
        <w:rPr>
          <w:sz w:val="24"/>
        </w:rPr>
        <w:sectPr w:rsidR="007F73D7">
          <w:pgSz w:w="11910" w:h="16840"/>
          <w:pgMar w:top="1340" w:right="1340" w:bottom="1200" w:left="1340" w:header="715" w:footer="1007" w:gutter="0"/>
          <w:cols w:space="720"/>
        </w:sectPr>
      </w:pPr>
    </w:p>
    <w:p w14:paraId="0B6B6E30" w14:textId="77777777" w:rsidR="007F73D7" w:rsidRDefault="00760BB1">
      <w:pPr>
        <w:pStyle w:val="ListParagraph"/>
        <w:numPr>
          <w:ilvl w:val="1"/>
          <w:numId w:val="1"/>
        </w:numPr>
        <w:tabs>
          <w:tab w:val="left" w:pos="1542"/>
        </w:tabs>
        <w:spacing w:before="81" w:line="259" w:lineRule="auto"/>
        <w:ind w:right="105"/>
        <w:rPr>
          <w:sz w:val="24"/>
        </w:rPr>
      </w:pPr>
      <w:r>
        <w:rPr>
          <w:sz w:val="24"/>
        </w:rPr>
        <w:t>increase Childcare Assistance and hardship assistance income thresholds to reflect</w:t>
      </w:r>
      <w:r>
        <w:rPr>
          <w:spacing w:val="-1"/>
          <w:sz w:val="24"/>
        </w:rPr>
        <w:t xml:space="preserve"> </w:t>
      </w:r>
      <w:r>
        <w:rPr>
          <w:sz w:val="24"/>
        </w:rPr>
        <w:t>the</w:t>
      </w:r>
      <w:r>
        <w:rPr>
          <w:spacing w:val="-5"/>
          <w:sz w:val="24"/>
        </w:rPr>
        <w:t xml:space="preserve"> </w:t>
      </w:r>
      <w:r>
        <w:rPr>
          <w:sz w:val="24"/>
        </w:rPr>
        <w:t>5.28</w:t>
      </w:r>
      <w:r>
        <w:rPr>
          <w:spacing w:val="-4"/>
          <w:sz w:val="24"/>
        </w:rPr>
        <w:t xml:space="preserve"> </w:t>
      </w:r>
      <w:r>
        <w:rPr>
          <w:sz w:val="24"/>
        </w:rPr>
        <w:t>percent</w:t>
      </w:r>
      <w:r>
        <w:rPr>
          <w:spacing w:val="-3"/>
          <w:sz w:val="24"/>
        </w:rPr>
        <w:t xml:space="preserve"> </w:t>
      </w:r>
      <w:r>
        <w:rPr>
          <w:sz w:val="24"/>
        </w:rPr>
        <w:t>increase</w:t>
      </w:r>
      <w:r>
        <w:rPr>
          <w:spacing w:val="-3"/>
          <w:sz w:val="24"/>
        </w:rPr>
        <w:t xml:space="preserve"> </w:t>
      </w:r>
      <w:r>
        <w:rPr>
          <w:sz w:val="24"/>
        </w:rPr>
        <w:t>in</w:t>
      </w:r>
      <w:r>
        <w:rPr>
          <w:spacing w:val="-3"/>
          <w:sz w:val="24"/>
        </w:rPr>
        <w:t xml:space="preserve"> </w:t>
      </w:r>
      <w:r>
        <w:rPr>
          <w:sz w:val="24"/>
        </w:rPr>
        <w:t>t</w:t>
      </w:r>
      <w:r>
        <w:rPr>
          <w:sz w:val="24"/>
        </w:rPr>
        <w:t>he</w:t>
      </w:r>
      <w:r>
        <w:rPr>
          <w:spacing w:val="-5"/>
          <w:sz w:val="24"/>
        </w:rPr>
        <w:t xml:space="preserve"> </w:t>
      </w:r>
      <w:r>
        <w:rPr>
          <w:sz w:val="24"/>
        </w:rPr>
        <w:t>net</w:t>
      </w:r>
      <w:r>
        <w:rPr>
          <w:spacing w:val="-3"/>
          <w:sz w:val="24"/>
        </w:rPr>
        <w:t xml:space="preserve"> </w:t>
      </w:r>
      <w:r>
        <w:rPr>
          <w:sz w:val="24"/>
        </w:rPr>
        <w:t>average</w:t>
      </w:r>
      <w:r>
        <w:rPr>
          <w:spacing w:val="-3"/>
          <w:sz w:val="24"/>
        </w:rPr>
        <w:t xml:space="preserve"> </w:t>
      </w:r>
      <w:r>
        <w:rPr>
          <w:sz w:val="24"/>
        </w:rPr>
        <w:t>wage</w:t>
      </w:r>
      <w:r>
        <w:rPr>
          <w:spacing w:val="-5"/>
          <w:sz w:val="24"/>
        </w:rPr>
        <w:t xml:space="preserve"> </w:t>
      </w:r>
      <w:r>
        <w:rPr>
          <w:sz w:val="24"/>
        </w:rPr>
        <w:t>over</w:t>
      </w:r>
      <w:r>
        <w:rPr>
          <w:spacing w:val="-4"/>
          <w:sz w:val="24"/>
        </w:rPr>
        <w:t xml:space="preserve"> </w:t>
      </w:r>
      <w:r>
        <w:rPr>
          <w:sz w:val="24"/>
        </w:rPr>
        <w:t>the</w:t>
      </w:r>
      <w:r>
        <w:rPr>
          <w:spacing w:val="-3"/>
          <w:sz w:val="24"/>
        </w:rPr>
        <w:t xml:space="preserve"> </w:t>
      </w:r>
      <w:r>
        <w:rPr>
          <w:sz w:val="24"/>
        </w:rPr>
        <w:t>previous</w:t>
      </w:r>
      <w:r>
        <w:rPr>
          <w:spacing w:val="-4"/>
          <w:sz w:val="24"/>
        </w:rPr>
        <w:t xml:space="preserve"> </w:t>
      </w:r>
      <w:r>
        <w:rPr>
          <w:sz w:val="24"/>
        </w:rPr>
        <w:t>year [CAB-21-MIN-0116.27 and CAB-22-SUB-0129 refers]</w:t>
      </w:r>
    </w:p>
    <w:p w14:paraId="336EE900" w14:textId="77777777" w:rsidR="007F73D7" w:rsidRDefault="00760BB1">
      <w:pPr>
        <w:pStyle w:val="ListParagraph"/>
        <w:numPr>
          <w:ilvl w:val="1"/>
          <w:numId w:val="1"/>
        </w:numPr>
        <w:tabs>
          <w:tab w:val="left" w:pos="1542"/>
        </w:tabs>
        <w:spacing w:before="160"/>
        <w:ind w:right="1229"/>
        <w:rPr>
          <w:sz w:val="24"/>
        </w:rPr>
      </w:pPr>
      <w:r>
        <w:rPr>
          <w:sz w:val="24"/>
        </w:rPr>
        <w:t>correct</w:t>
      </w:r>
      <w:r>
        <w:rPr>
          <w:spacing w:val="-5"/>
          <w:sz w:val="24"/>
        </w:rPr>
        <w:t xml:space="preserve"> </w:t>
      </w:r>
      <w:r>
        <w:rPr>
          <w:sz w:val="24"/>
        </w:rPr>
        <w:t>a</w:t>
      </w:r>
      <w:r>
        <w:rPr>
          <w:spacing w:val="-5"/>
          <w:sz w:val="24"/>
        </w:rPr>
        <w:t xml:space="preserve"> </w:t>
      </w:r>
      <w:r>
        <w:rPr>
          <w:sz w:val="24"/>
        </w:rPr>
        <w:t>minor</w:t>
      </w:r>
      <w:r>
        <w:rPr>
          <w:spacing w:val="-5"/>
          <w:sz w:val="24"/>
        </w:rPr>
        <w:t xml:space="preserve"> </w:t>
      </w:r>
      <w:r>
        <w:rPr>
          <w:sz w:val="24"/>
        </w:rPr>
        <w:t>and</w:t>
      </w:r>
      <w:r>
        <w:rPr>
          <w:spacing w:val="-5"/>
          <w:sz w:val="24"/>
        </w:rPr>
        <w:t xml:space="preserve"> </w:t>
      </w:r>
      <w:r>
        <w:rPr>
          <w:sz w:val="24"/>
        </w:rPr>
        <w:t>inconsequential</w:t>
      </w:r>
      <w:r>
        <w:rPr>
          <w:spacing w:val="-3"/>
          <w:sz w:val="24"/>
        </w:rPr>
        <w:t xml:space="preserve"> </w:t>
      </w:r>
      <w:r>
        <w:rPr>
          <w:sz w:val="24"/>
        </w:rPr>
        <w:t>error</w:t>
      </w:r>
      <w:r>
        <w:rPr>
          <w:spacing w:val="-5"/>
          <w:sz w:val="24"/>
        </w:rPr>
        <w:t xml:space="preserve"> </w:t>
      </w:r>
      <w:r>
        <w:rPr>
          <w:sz w:val="24"/>
        </w:rPr>
        <w:t>in</w:t>
      </w:r>
      <w:r>
        <w:rPr>
          <w:spacing w:val="-5"/>
          <w:sz w:val="24"/>
        </w:rPr>
        <w:t xml:space="preserve"> </w:t>
      </w:r>
      <w:r>
        <w:rPr>
          <w:sz w:val="24"/>
        </w:rPr>
        <w:t>the</w:t>
      </w:r>
      <w:r>
        <w:rPr>
          <w:spacing w:val="-5"/>
          <w:sz w:val="24"/>
        </w:rPr>
        <w:t xml:space="preserve"> </w:t>
      </w:r>
      <w:r>
        <w:rPr>
          <w:sz w:val="24"/>
        </w:rPr>
        <w:t>Student</w:t>
      </w:r>
      <w:r>
        <w:rPr>
          <w:spacing w:val="-6"/>
          <w:sz w:val="24"/>
        </w:rPr>
        <w:t xml:space="preserve"> </w:t>
      </w:r>
      <w:r>
        <w:rPr>
          <w:sz w:val="24"/>
        </w:rPr>
        <w:t>Allowance Regulations 1998</w:t>
      </w:r>
    </w:p>
    <w:p w14:paraId="40ED7C5E" w14:textId="77777777" w:rsidR="007F73D7" w:rsidRDefault="00760BB1">
      <w:pPr>
        <w:pStyle w:val="ListParagraph"/>
        <w:numPr>
          <w:ilvl w:val="0"/>
          <w:numId w:val="1"/>
        </w:numPr>
        <w:tabs>
          <w:tab w:val="left" w:pos="821"/>
        </w:tabs>
        <w:ind w:left="821" w:right="177"/>
        <w:rPr>
          <w:sz w:val="24"/>
        </w:rPr>
      </w:pPr>
      <w:r>
        <w:rPr>
          <w:b/>
          <w:sz w:val="24"/>
        </w:rPr>
        <w:t xml:space="preserve">note </w:t>
      </w:r>
      <w:r>
        <w:rPr>
          <w:sz w:val="24"/>
        </w:rPr>
        <w:t>a further adjustment to the net weekly couple amount of New Zealand Superannuation</w:t>
      </w:r>
      <w:r>
        <w:rPr>
          <w:spacing w:val="-3"/>
          <w:sz w:val="24"/>
        </w:rPr>
        <w:t xml:space="preserve"> </w:t>
      </w:r>
      <w:r>
        <w:rPr>
          <w:sz w:val="24"/>
        </w:rPr>
        <w:t>will</w:t>
      </w:r>
      <w:r>
        <w:rPr>
          <w:spacing w:val="-3"/>
          <w:sz w:val="24"/>
        </w:rPr>
        <w:t xml:space="preserve"> </w:t>
      </w:r>
      <w:r>
        <w:rPr>
          <w:sz w:val="24"/>
        </w:rPr>
        <w:t>not</w:t>
      </w:r>
      <w:r>
        <w:rPr>
          <w:spacing w:val="-5"/>
          <w:sz w:val="24"/>
        </w:rPr>
        <w:t xml:space="preserve"> </w:t>
      </w:r>
      <w:r>
        <w:rPr>
          <w:sz w:val="24"/>
        </w:rPr>
        <w:t>be</w:t>
      </w:r>
      <w:r>
        <w:rPr>
          <w:spacing w:val="-3"/>
          <w:sz w:val="24"/>
        </w:rPr>
        <w:t xml:space="preserve"> </w:t>
      </w:r>
      <w:r>
        <w:rPr>
          <w:sz w:val="24"/>
        </w:rPr>
        <w:t>required</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2024</w:t>
      </w:r>
      <w:r>
        <w:rPr>
          <w:spacing w:val="-4"/>
          <w:sz w:val="24"/>
        </w:rPr>
        <w:t xml:space="preserve"> </w:t>
      </w:r>
      <w:r>
        <w:rPr>
          <w:sz w:val="24"/>
        </w:rPr>
        <w:t>AGA,</w:t>
      </w:r>
      <w:r>
        <w:rPr>
          <w:spacing w:val="-4"/>
          <w:sz w:val="24"/>
        </w:rPr>
        <w:t xml:space="preserve"> </w:t>
      </w:r>
      <w:r>
        <w:rPr>
          <w:sz w:val="24"/>
        </w:rPr>
        <w:t>as</w:t>
      </w:r>
      <w:r>
        <w:rPr>
          <w:spacing w:val="-4"/>
          <w:sz w:val="24"/>
        </w:rPr>
        <w:t xml:space="preserve"> </w:t>
      </w:r>
      <w:r>
        <w:rPr>
          <w:sz w:val="24"/>
        </w:rPr>
        <w:t>the</w:t>
      </w:r>
      <w:r>
        <w:rPr>
          <w:spacing w:val="-3"/>
          <w:sz w:val="24"/>
        </w:rPr>
        <w:t xml:space="preserve"> </w:t>
      </w:r>
      <w:r>
        <w:rPr>
          <w:sz w:val="24"/>
        </w:rPr>
        <w:t>4.66</w:t>
      </w:r>
      <w:r>
        <w:rPr>
          <w:spacing w:val="-4"/>
          <w:sz w:val="24"/>
        </w:rPr>
        <w:t xml:space="preserve"> </w:t>
      </w:r>
      <w:r>
        <w:rPr>
          <w:sz w:val="24"/>
        </w:rPr>
        <w:t>percent</w:t>
      </w:r>
      <w:r>
        <w:rPr>
          <w:spacing w:val="-3"/>
          <w:sz w:val="24"/>
        </w:rPr>
        <w:t xml:space="preserve"> </w:t>
      </w:r>
      <w:r>
        <w:rPr>
          <w:sz w:val="24"/>
        </w:rPr>
        <w:t xml:space="preserve">Consumers Price Index (All Groups) adjustment will see this amount exceeding the minimum 66 percent of net average </w:t>
      </w:r>
      <w:r>
        <w:rPr>
          <w:sz w:val="24"/>
        </w:rPr>
        <w:t xml:space="preserve">wage statutory </w:t>
      </w:r>
      <w:proofErr w:type="gramStart"/>
      <w:r>
        <w:rPr>
          <w:sz w:val="24"/>
        </w:rPr>
        <w:t>requirement</w:t>
      </w:r>
      <w:proofErr w:type="gramEnd"/>
    </w:p>
    <w:p w14:paraId="71C8F40B" w14:textId="77777777" w:rsidR="007F73D7" w:rsidRDefault="00760BB1">
      <w:pPr>
        <w:pStyle w:val="ListParagraph"/>
        <w:numPr>
          <w:ilvl w:val="0"/>
          <w:numId w:val="1"/>
        </w:numPr>
        <w:tabs>
          <w:tab w:val="left" w:pos="821"/>
        </w:tabs>
        <w:ind w:left="821" w:right="175"/>
        <w:rPr>
          <w:sz w:val="24"/>
        </w:rPr>
      </w:pPr>
      <w:proofErr w:type="spellStart"/>
      <w:r>
        <w:rPr>
          <w:b/>
          <w:sz w:val="24"/>
        </w:rPr>
        <w:t>authorise</w:t>
      </w:r>
      <w:proofErr w:type="spellEnd"/>
      <w:r>
        <w:rPr>
          <w:b/>
          <w:spacing w:val="-4"/>
          <w:sz w:val="24"/>
        </w:rPr>
        <w:t xml:space="preserve"> </w:t>
      </w:r>
      <w:r>
        <w:rPr>
          <w:sz w:val="24"/>
        </w:rPr>
        <w:t>the</w:t>
      </w:r>
      <w:r>
        <w:rPr>
          <w:spacing w:val="-3"/>
          <w:sz w:val="24"/>
        </w:rPr>
        <w:t xml:space="preserve"> </w:t>
      </w:r>
      <w:r>
        <w:rPr>
          <w:sz w:val="24"/>
        </w:rPr>
        <w:t>submission</w:t>
      </w:r>
      <w:r>
        <w:rPr>
          <w:spacing w:val="-4"/>
          <w:sz w:val="24"/>
        </w:rPr>
        <w:t xml:space="preserve"> </w:t>
      </w:r>
      <w:r>
        <w:rPr>
          <w:sz w:val="24"/>
        </w:rPr>
        <w:t>of</w:t>
      </w:r>
      <w:r>
        <w:rPr>
          <w:spacing w:val="-4"/>
          <w:sz w:val="24"/>
        </w:rPr>
        <w:t xml:space="preserve"> </w:t>
      </w:r>
      <w:r>
        <w:rPr>
          <w:sz w:val="24"/>
        </w:rPr>
        <w:t>the</w:t>
      </w:r>
      <w:r>
        <w:rPr>
          <w:spacing w:val="-5"/>
          <w:sz w:val="24"/>
        </w:rPr>
        <w:t xml:space="preserve"> </w:t>
      </w:r>
      <w:r>
        <w:rPr>
          <w:sz w:val="24"/>
        </w:rPr>
        <w:t>following</w:t>
      </w:r>
      <w:r>
        <w:rPr>
          <w:spacing w:val="-3"/>
          <w:sz w:val="24"/>
        </w:rPr>
        <w:t xml:space="preserve"> </w:t>
      </w:r>
      <w:r>
        <w:rPr>
          <w:sz w:val="24"/>
        </w:rPr>
        <w:t>Orders</w:t>
      </w:r>
      <w:r>
        <w:rPr>
          <w:spacing w:val="-4"/>
          <w:sz w:val="24"/>
        </w:rPr>
        <w:t xml:space="preserve"> </w:t>
      </w:r>
      <w:r>
        <w:rPr>
          <w:sz w:val="24"/>
        </w:rPr>
        <w:t>and</w:t>
      </w:r>
      <w:r>
        <w:rPr>
          <w:spacing w:val="-4"/>
          <w:sz w:val="24"/>
        </w:rPr>
        <w:t xml:space="preserve"> </w:t>
      </w:r>
      <w:r>
        <w:rPr>
          <w:sz w:val="24"/>
        </w:rPr>
        <w:t>Amendment</w:t>
      </w:r>
      <w:r>
        <w:rPr>
          <w:spacing w:val="-3"/>
          <w:sz w:val="24"/>
        </w:rPr>
        <w:t xml:space="preserve"> </w:t>
      </w:r>
      <w:r>
        <w:rPr>
          <w:sz w:val="24"/>
        </w:rPr>
        <w:t>Regulations</w:t>
      </w:r>
      <w:r>
        <w:rPr>
          <w:spacing w:val="-3"/>
          <w:sz w:val="24"/>
        </w:rPr>
        <w:t xml:space="preserve"> </w:t>
      </w:r>
      <w:r>
        <w:rPr>
          <w:sz w:val="24"/>
        </w:rPr>
        <w:t>to</w:t>
      </w:r>
      <w:r>
        <w:rPr>
          <w:spacing w:val="-3"/>
          <w:sz w:val="24"/>
        </w:rPr>
        <w:t xml:space="preserve"> </w:t>
      </w:r>
      <w:r>
        <w:rPr>
          <w:sz w:val="24"/>
        </w:rPr>
        <w:t>the Executive Council:</w:t>
      </w:r>
    </w:p>
    <w:p w14:paraId="4547384A" w14:textId="77777777" w:rsidR="007F73D7" w:rsidRDefault="00760BB1">
      <w:pPr>
        <w:pStyle w:val="ListParagraph"/>
        <w:numPr>
          <w:ilvl w:val="1"/>
          <w:numId w:val="1"/>
        </w:numPr>
        <w:tabs>
          <w:tab w:val="left" w:pos="1541"/>
        </w:tabs>
        <w:ind w:left="1541"/>
        <w:rPr>
          <w:sz w:val="24"/>
        </w:rPr>
      </w:pPr>
      <w:r>
        <w:rPr>
          <w:sz w:val="24"/>
        </w:rPr>
        <w:t>Social</w:t>
      </w:r>
      <w:r>
        <w:rPr>
          <w:spacing w:val="-4"/>
          <w:sz w:val="24"/>
        </w:rPr>
        <w:t xml:space="preserve"> </w:t>
      </w:r>
      <w:r>
        <w:rPr>
          <w:sz w:val="24"/>
        </w:rPr>
        <w:t>Security</w:t>
      </w:r>
      <w:r>
        <w:rPr>
          <w:spacing w:val="-3"/>
          <w:sz w:val="24"/>
        </w:rPr>
        <w:t xml:space="preserve"> </w:t>
      </w:r>
      <w:r>
        <w:rPr>
          <w:sz w:val="24"/>
        </w:rPr>
        <w:t>(Rates</w:t>
      </w:r>
      <w:r>
        <w:rPr>
          <w:spacing w:val="-2"/>
          <w:sz w:val="24"/>
        </w:rPr>
        <w:t xml:space="preserve"> </w:t>
      </w:r>
      <w:r>
        <w:rPr>
          <w:sz w:val="24"/>
        </w:rPr>
        <w:t>of</w:t>
      </w:r>
      <w:r>
        <w:rPr>
          <w:spacing w:val="-4"/>
          <w:sz w:val="24"/>
        </w:rPr>
        <w:t xml:space="preserve"> </w:t>
      </w:r>
      <w:r>
        <w:rPr>
          <w:sz w:val="24"/>
        </w:rPr>
        <w:t>Benefits</w:t>
      </w:r>
      <w:r>
        <w:rPr>
          <w:spacing w:val="-4"/>
          <w:sz w:val="24"/>
        </w:rPr>
        <w:t xml:space="preserve"> </w:t>
      </w:r>
      <w:r>
        <w:rPr>
          <w:sz w:val="24"/>
        </w:rPr>
        <w:t>and</w:t>
      </w:r>
      <w:r>
        <w:rPr>
          <w:spacing w:val="-3"/>
          <w:sz w:val="24"/>
        </w:rPr>
        <w:t xml:space="preserve"> </w:t>
      </w:r>
      <w:r>
        <w:rPr>
          <w:sz w:val="24"/>
        </w:rPr>
        <w:t>Allowances)</w:t>
      </w:r>
      <w:r>
        <w:rPr>
          <w:spacing w:val="-4"/>
          <w:sz w:val="24"/>
        </w:rPr>
        <w:t xml:space="preserve"> </w:t>
      </w:r>
      <w:r>
        <w:rPr>
          <w:sz w:val="24"/>
        </w:rPr>
        <w:t>Order</w:t>
      </w:r>
      <w:r>
        <w:rPr>
          <w:spacing w:val="-4"/>
          <w:sz w:val="24"/>
        </w:rPr>
        <w:t xml:space="preserve"> 2024</w:t>
      </w:r>
    </w:p>
    <w:p w14:paraId="5847571B" w14:textId="77777777" w:rsidR="007F73D7" w:rsidRDefault="00760BB1">
      <w:pPr>
        <w:pStyle w:val="ListParagraph"/>
        <w:numPr>
          <w:ilvl w:val="1"/>
          <w:numId w:val="1"/>
        </w:numPr>
        <w:tabs>
          <w:tab w:val="left" w:pos="1541"/>
        </w:tabs>
        <w:spacing w:before="182"/>
        <w:ind w:left="1541"/>
        <w:rPr>
          <w:sz w:val="24"/>
        </w:rPr>
      </w:pPr>
      <w:r>
        <w:rPr>
          <w:sz w:val="24"/>
        </w:rPr>
        <w:t>Social</w:t>
      </w:r>
      <w:r>
        <w:rPr>
          <w:spacing w:val="-6"/>
          <w:sz w:val="24"/>
        </w:rPr>
        <w:t xml:space="preserve"> </w:t>
      </w:r>
      <w:r>
        <w:rPr>
          <w:sz w:val="24"/>
        </w:rPr>
        <w:t>Security</w:t>
      </w:r>
      <w:r>
        <w:rPr>
          <w:spacing w:val="-6"/>
          <w:sz w:val="24"/>
        </w:rPr>
        <w:t xml:space="preserve"> </w:t>
      </w:r>
      <w:r>
        <w:rPr>
          <w:sz w:val="24"/>
        </w:rPr>
        <w:t>Amendment</w:t>
      </w:r>
      <w:r>
        <w:rPr>
          <w:spacing w:val="-6"/>
          <w:sz w:val="24"/>
        </w:rPr>
        <w:t xml:space="preserve"> </w:t>
      </w:r>
      <w:r>
        <w:rPr>
          <w:sz w:val="24"/>
        </w:rPr>
        <w:t>Regulations</w:t>
      </w:r>
      <w:r>
        <w:rPr>
          <w:spacing w:val="-4"/>
          <w:sz w:val="24"/>
        </w:rPr>
        <w:t xml:space="preserve"> 2024</w:t>
      </w:r>
    </w:p>
    <w:p w14:paraId="43E59A0C" w14:textId="77777777" w:rsidR="007F73D7" w:rsidRDefault="00760BB1">
      <w:pPr>
        <w:pStyle w:val="ListParagraph"/>
        <w:numPr>
          <w:ilvl w:val="1"/>
          <w:numId w:val="1"/>
        </w:numPr>
        <w:tabs>
          <w:tab w:val="left" w:pos="1541"/>
        </w:tabs>
        <w:spacing w:before="182"/>
        <w:ind w:left="1541"/>
        <w:rPr>
          <w:sz w:val="24"/>
        </w:rPr>
      </w:pPr>
      <w:r>
        <w:rPr>
          <w:sz w:val="24"/>
        </w:rPr>
        <w:t>Student</w:t>
      </w:r>
      <w:r>
        <w:rPr>
          <w:spacing w:val="-7"/>
          <w:sz w:val="24"/>
        </w:rPr>
        <w:t xml:space="preserve"> </w:t>
      </w:r>
      <w:r>
        <w:rPr>
          <w:sz w:val="24"/>
        </w:rPr>
        <w:t>Allowances</w:t>
      </w:r>
      <w:r>
        <w:rPr>
          <w:spacing w:val="-7"/>
          <w:sz w:val="24"/>
        </w:rPr>
        <w:t xml:space="preserve"> </w:t>
      </w:r>
      <w:r>
        <w:rPr>
          <w:sz w:val="24"/>
        </w:rPr>
        <w:t>Amendment</w:t>
      </w:r>
      <w:r>
        <w:rPr>
          <w:spacing w:val="-4"/>
          <w:sz w:val="24"/>
        </w:rPr>
        <w:t xml:space="preserve"> </w:t>
      </w:r>
      <w:r>
        <w:rPr>
          <w:sz w:val="24"/>
        </w:rPr>
        <w:t>Regulations</w:t>
      </w:r>
      <w:r>
        <w:rPr>
          <w:spacing w:val="-5"/>
          <w:sz w:val="24"/>
        </w:rPr>
        <w:t xml:space="preserve"> </w:t>
      </w:r>
      <w:r>
        <w:rPr>
          <w:spacing w:val="-4"/>
          <w:sz w:val="24"/>
        </w:rPr>
        <w:t>2024</w:t>
      </w:r>
    </w:p>
    <w:p w14:paraId="5A53A622" w14:textId="77777777" w:rsidR="007F73D7" w:rsidRDefault="00760BB1">
      <w:pPr>
        <w:pStyle w:val="ListParagraph"/>
        <w:numPr>
          <w:ilvl w:val="1"/>
          <w:numId w:val="1"/>
        </w:numPr>
        <w:tabs>
          <w:tab w:val="left" w:pos="1542"/>
        </w:tabs>
        <w:spacing w:before="182" w:line="259" w:lineRule="auto"/>
        <w:ind w:right="129"/>
        <w:rPr>
          <w:sz w:val="24"/>
        </w:rPr>
      </w:pPr>
      <w:proofErr w:type="spellStart"/>
      <w:r>
        <w:rPr>
          <w:sz w:val="24"/>
        </w:rPr>
        <w:t>Oranga</w:t>
      </w:r>
      <w:proofErr w:type="spellEnd"/>
      <w:r>
        <w:rPr>
          <w:spacing w:val="-6"/>
          <w:sz w:val="24"/>
        </w:rPr>
        <w:t xml:space="preserve"> </w:t>
      </w:r>
      <w:r>
        <w:rPr>
          <w:sz w:val="24"/>
        </w:rPr>
        <w:t>Tamariki</w:t>
      </w:r>
      <w:r>
        <w:rPr>
          <w:spacing w:val="-4"/>
          <w:sz w:val="24"/>
        </w:rPr>
        <w:t xml:space="preserve"> </w:t>
      </w:r>
      <w:r>
        <w:rPr>
          <w:sz w:val="24"/>
        </w:rPr>
        <w:t>(Minimum</w:t>
      </w:r>
      <w:r>
        <w:rPr>
          <w:spacing w:val="-4"/>
          <w:sz w:val="24"/>
        </w:rPr>
        <w:t xml:space="preserve"> </w:t>
      </w:r>
      <w:r>
        <w:rPr>
          <w:sz w:val="24"/>
        </w:rPr>
        <w:t>Rates</w:t>
      </w:r>
      <w:r>
        <w:rPr>
          <w:spacing w:val="-3"/>
          <w:sz w:val="24"/>
        </w:rPr>
        <w:t xml:space="preserve"> </w:t>
      </w:r>
      <w:r>
        <w:rPr>
          <w:sz w:val="24"/>
        </w:rPr>
        <w:t>of</w:t>
      </w:r>
      <w:r>
        <w:rPr>
          <w:spacing w:val="-5"/>
          <w:sz w:val="24"/>
        </w:rPr>
        <w:t xml:space="preserve"> </w:t>
      </w:r>
      <w:r>
        <w:rPr>
          <w:sz w:val="24"/>
        </w:rPr>
        <w:t>Payment</w:t>
      </w:r>
      <w:r>
        <w:rPr>
          <w:spacing w:val="-4"/>
          <w:sz w:val="24"/>
        </w:rPr>
        <w:t xml:space="preserve"> </w:t>
      </w:r>
      <w:r>
        <w:rPr>
          <w:sz w:val="24"/>
        </w:rPr>
        <w:t>for</w:t>
      </w:r>
      <w:r>
        <w:rPr>
          <w:spacing w:val="-5"/>
          <w:sz w:val="24"/>
        </w:rPr>
        <w:t xml:space="preserve"> </w:t>
      </w:r>
      <w:r>
        <w:rPr>
          <w:sz w:val="24"/>
        </w:rPr>
        <w:t>Board</w:t>
      </w:r>
      <w:r>
        <w:rPr>
          <w:spacing w:val="-5"/>
          <w:sz w:val="24"/>
        </w:rPr>
        <w:t xml:space="preserve"> </w:t>
      </w:r>
      <w:r>
        <w:rPr>
          <w:sz w:val="24"/>
        </w:rPr>
        <w:t>and</w:t>
      </w:r>
      <w:r>
        <w:rPr>
          <w:spacing w:val="-5"/>
          <w:sz w:val="24"/>
        </w:rPr>
        <w:t xml:space="preserve"> </w:t>
      </w:r>
      <w:r>
        <w:rPr>
          <w:sz w:val="24"/>
        </w:rPr>
        <w:t>Lodgings)</w:t>
      </w:r>
      <w:r>
        <w:rPr>
          <w:spacing w:val="-4"/>
          <w:sz w:val="24"/>
        </w:rPr>
        <w:t xml:space="preserve"> </w:t>
      </w:r>
      <w:r>
        <w:rPr>
          <w:sz w:val="24"/>
        </w:rPr>
        <w:t xml:space="preserve">Order </w:t>
      </w:r>
      <w:r>
        <w:rPr>
          <w:spacing w:val="-4"/>
          <w:sz w:val="24"/>
        </w:rPr>
        <w:t>2024</w:t>
      </w:r>
    </w:p>
    <w:p w14:paraId="56195625" w14:textId="77777777" w:rsidR="007F73D7" w:rsidRDefault="00760BB1">
      <w:pPr>
        <w:pStyle w:val="ListParagraph"/>
        <w:numPr>
          <w:ilvl w:val="1"/>
          <w:numId w:val="1"/>
        </w:numPr>
        <w:tabs>
          <w:tab w:val="left" w:pos="1541"/>
        </w:tabs>
        <w:spacing w:before="160"/>
        <w:ind w:left="1541"/>
        <w:rPr>
          <w:sz w:val="24"/>
        </w:rPr>
      </w:pPr>
      <w:r>
        <w:rPr>
          <w:sz w:val="24"/>
        </w:rPr>
        <w:t>Health</w:t>
      </w:r>
      <w:r>
        <w:rPr>
          <w:spacing w:val="-6"/>
          <w:sz w:val="24"/>
        </w:rPr>
        <w:t xml:space="preserve"> </w:t>
      </w:r>
      <w:r>
        <w:rPr>
          <w:sz w:val="24"/>
        </w:rPr>
        <w:t>Entitlement</w:t>
      </w:r>
      <w:r>
        <w:rPr>
          <w:spacing w:val="-4"/>
          <w:sz w:val="24"/>
        </w:rPr>
        <w:t xml:space="preserve"> </w:t>
      </w:r>
      <w:r>
        <w:rPr>
          <w:sz w:val="24"/>
        </w:rPr>
        <w:t>Cards</w:t>
      </w:r>
      <w:r>
        <w:rPr>
          <w:spacing w:val="-6"/>
          <w:sz w:val="24"/>
        </w:rPr>
        <w:t xml:space="preserve"> </w:t>
      </w:r>
      <w:r>
        <w:rPr>
          <w:sz w:val="24"/>
        </w:rPr>
        <w:t>Amendment</w:t>
      </w:r>
      <w:r>
        <w:rPr>
          <w:spacing w:val="-6"/>
          <w:sz w:val="24"/>
        </w:rPr>
        <w:t xml:space="preserve"> </w:t>
      </w:r>
      <w:r>
        <w:rPr>
          <w:sz w:val="24"/>
        </w:rPr>
        <w:t>Regulations</w:t>
      </w:r>
      <w:r>
        <w:rPr>
          <w:spacing w:val="-4"/>
          <w:sz w:val="24"/>
        </w:rPr>
        <w:t xml:space="preserve"> 2024</w:t>
      </w:r>
    </w:p>
    <w:p w14:paraId="250AA395" w14:textId="77777777" w:rsidR="007F73D7" w:rsidRDefault="00760BB1">
      <w:pPr>
        <w:pStyle w:val="ListParagraph"/>
        <w:numPr>
          <w:ilvl w:val="1"/>
          <w:numId w:val="1"/>
        </w:numPr>
        <w:tabs>
          <w:tab w:val="left" w:pos="1542"/>
        </w:tabs>
        <w:ind w:right="539"/>
        <w:rPr>
          <w:sz w:val="24"/>
        </w:rPr>
      </w:pPr>
      <w:r>
        <w:rPr>
          <w:sz w:val="24"/>
        </w:rPr>
        <w:t>Residential</w:t>
      </w:r>
      <w:r>
        <w:rPr>
          <w:spacing w:val="-6"/>
          <w:sz w:val="24"/>
        </w:rPr>
        <w:t xml:space="preserve"> </w:t>
      </w:r>
      <w:r>
        <w:rPr>
          <w:sz w:val="24"/>
        </w:rPr>
        <w:t>Care</w:t>
      </w:r>
      <w:r>
        <w:rPr>
          <w:spacing w:val="-6"/>
          <w:sz w:val="24"/>
        </w:rPr>
        <w:t xml:space="preserve"> </w:t>
      </w:r>
      <w:r>
        <w:rPr>
          <w:sz w:val="24"/>
        </w:rPr>
        <w:t>and</w:t>
      </w:r>
      <w:r>
        <w:rPr>
          <w:spacing w:val="-7"/>
          <w:sz w:val="24"/>
        </w:rPr>
        <w:t xml:space="preserve"> </w:t>
      </w:r>
      <w:r>
        <w:rPr>
          <w:sz w:val="24"/>
        </w:rPr>
        <w:t>Disability</w:t>
      </w:r>
      <w:r>
        <w:rPr>
          <w:spacing w:val="-6"/>
          <w:sz w:val="24"/>
        </w:rPr>
        <w:t xml:space="preserve"> </w:t>
      </w:r>
      <w:r>
        <w:rPr>
          <w:sz w:val="24"/>
        </w:rPr>
        <w:t>Support</w:t>
      </w:r>
      <w:r>
        <w:rPr>
          <w:spacing w:val="-8"/>
          <w:sz w:val="24"/>
        </w:rPr>
        <w:t xml:space="preserve"> </w:t>
      </w:r>
      <w:r>
        <w:rPr>
          <w:sz w:val="24"/>
        </w:rPr>
        <w:t>Services</w:t>
      </w:r>
      <w:r>
        <w:rPr>
          <w:spacing w:val="-6"/>
          <w:sz w:val="24"/>
        </w:rPr>
        <w:t xml:space="preserve"> </w:t>
      </w:r>
      <w:r>
        <w:rPr>
          <w:sz w:val="24"/>
        </w:rPr>
        <w:t>Amendment</w:t>
      </w:r>
      <w:r>
        <w:rPr>
          <w:spacing w:val="-6"/>
          <w:sz w:val="24"/>
        </w:rPr>
        <w:t xml:space="preserve"> </w:t>
      </w:r>
      <w:r>
        <w:rPr>
          <w:sz w:val="24"/>
        </w:rPr>
        <w:t xml:space="preserve">Regulations </w:t>
      </w:r>
      <w:r>
        <w:rPr>
          <w:spacing w:val="-2"/>
          <w:sz w:val="24"/>
        </w:rPr>
        <w:t>2024.</w:t>
      </w:r>
    </w:p>
    <w:p w14:paraId="24325250" w14:textId="77777777" w:rsidR="007F73D7" w:rsidRDefault="007F73D7">
      <w:pPr>
        <w:pStyle w:val="BodyText"/>
        <w:spacing w:before="0"/>
        <w:ind w:left="0" w:firstLine="0"/>
      </w:pPr>
    </w:p>
    <w:p w14:paraId="398C8FF8" w14:textId="77777777" w:rsidR="007F73D7" w:rsidRDefault="007F73D7">
      <w:pPr>
        <w:pStyle w:val="BodyText"/>
        <w:spacing w:before="146"/>
        <w:ind w:left="0" w:firstLine="0"/>
      </w:pPr>
    </w:p>
    <w:p w14:paraId="607BECD1" w14:textId="77777777" w:rsidR="007F73D7" w:rsidRDefault="00760BB1">
      <w:pPr>
        <w:pStyle w:val="BodyText"/>
        <w:spacing w:before="0"/>
        <w:ind w:left="101" w:firstLine="0"/>
      </w:pPr>
      <w:proofErr w:type="spellStart"/>
      <w:r>
        <w:t>Authorised</w:t>
      </w:r>
      <w:proofErr w:type="spellEnd"/>
      <w:r>
        <w:rPr>
          <w:spacing w:val="-3"/>
        </w:rPr>
        <w:t xml:space="preserve"> </w:t>
      </w:r>
      <w:r>
        <w:t>for</w:t>
      </w:r>
      <w:r>
        <w:rPr>
          <w:spacing w:val="-3"/>
        </w:rPr>
        <w:t xml:space="preserve"> </w:t>
      </w:r>
      <w:proofErr w:type="spellStart"/>
      <w:proofErr w:type="gramStart"/>
      <w:r>
        <w:rPr>
          <w:spacing w:val="-2"/>
        </w:rPr>
        <w:t>lodgement</w:t>
      </w:r>
      <w:proofErr w:type="spellEnd"/>
      <w:proofErr w:type="gramEnd"/>
    </w:p>
    <w:p w14:paraId="0D38F1F5" w14:textId="77777777" w:rsidR="007F73D7" w:rsidRDefault="007F73D7">
      <w:pPr>
        <w:pStyle w:val="BodyText"/>
        <w:spacing w:before="0"/>
        <w:ind w:left="0" w:firstLine="0"/>
      </w:pPr>
    </w:p>
    <w:p w14:paraId="5CA70A49" w14:textId="77777777" w:rsidR="007F73D7" w:rsidRDefault="007F73D7">
      <w:pPr>
        <w:pStyle w:val="BodyText"/>
        <w:spacing w:before="248"/>
        <w:ind w:left="0" w:firstLine="0"/>
      </w:pPr>
    </w:p>
    <w:p w14:paraId="0F427AE6" w14:textId="77777777" w:rsidR="007F73D7" w:rsidRDefault="00760BB1">
      <w:pPr>
        <w:pStyle w:val="BodyText"/>
        <w:spacing w:before="0"/>
        <w:ind w:left="101" w:firstLine="0"/>
      </w:pPr>
      <w:r>
        <w:t>Hon</w:t>
      </w:r>
      <w:r>
        <w:rPr>
          <w:spacing w:val="-2"/>
        </w:rPr>
        <w:t xml:space="preserve"> </w:t>
      </w:r>
      <w:r>
        <w:t>Louise</w:t>
      </w:r>
      <w:r>
        <w:rPr>
          <w:spacing w:val="-1"/>
        </w:rPr>
        <w:t xml:space="preserve"> </w:t>
      </w:r>
      <w:r>
        <w:rPr>
          <w:spacing w:val="-2"/>
        </w:rPr>
        <w:t>Upston</w:t>
      </w:r>
    </w:p>
    <w:p w14:paraId="04717E02" w14:textId="77777777" w:rsidR="007F73D7" w:rsidRDefault="00760BB1">
      <w:pPr>
        <w:pStyle w:val="BodyText"/>
        <w:spacing w:before="262"/>
        <w:ind w:left="101" w:firstLine="0"/>
      </w:pPr>
      <w:r>
        <w:t>Minister</w:t>
      </w:r>
      <w:r>
        <w:rPr>
          <w:spacing w:val="-3"/>
        </w:rPr>
        <w:t xml:space="preserve"> </w:t>
      </w:r>
      <w:r>
        <w:t>for</w:t>
      </w:r>
      <w:r>
        <w:rPr>
          <w:spacing w:val="-4"/>
        </w:rPr>
        <w:t xml:space="preserve"> </w:t>
      </w:r>
      <w:r>
        <w:t>Social</w:t>
      </w:r>
      <w:r>
        <w:rPr>
          <w:spacing w:val="-3"/>
        </w:rPr>
        <w:t xml:space="preserve"> </w:t>
      </w:r>
      <w:r>
        <w:t>Development</w:t>
      </w:r>
      <w:r>
        <w:rPr>
          <w:spacing w:val="-3"/>
        </w:rPr>
        <w:t xml:space="preserve"> </w:t>
      </w:r>
      <w:r>
        <w:t>and</w:t>
      </w:r>
      <w:r>
        <w:rPr>
          <w:spacing w:val="-3"/>
        </w:rPr>
        <w:t xml:space="preserve"> </w:t>
      </w:r>
      <w:r>
        <w:rPr>
          <w:spacing w:val="-2"/>
        </w:rPr>
        <w:t>Employment</w:t>
      </w:r>
    </w:p>
    <w:sectPr w:rsidR="007F73D7">
      <w:pgSz w:w="11910" w:h="16840"/>
      <w:pgMar w:top="1340" w:right="1340" w:bottom="1200" w:left="1340" w:header="715"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5C5879" w14:textId="77777777" w:rsidR="00760BB1" w:rsidRDefault="00760BB1">
      <w:r>
        <w:separator/>
      </w:r>
    </w:p>
  </w:endnote>
  <w:endnote w:type="continuationSeparator" w:id="0">
    <w:p w14:paraId="2683D228" w14:textId="77777777" w:rsidR="00760BB1" w:rsidRDefault="00760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F63D0" w14:textId="77777777" w:rsidR="007F73D7" w:rsidRDefault="00760BB1">
    <w:pPr>
      <w:pStyle w:val="BodyText"/>
      <w:spacing w:before="0" w:line="14" w:lineRule="auto"/>
      <w:ind w:left="0" w:firstLine="0"/>
      <w:rPr>
        <w:sz w:val="20"/>
      </w:rPr>
    </w:pPr>
    <w:r>
      <w:rPr>
        <w:noProof/>
      </w:rPr>
      <mc:AlternateContent>
        <mc:Choice Requires="wps">
          <w:drawing>
            <wp:anchor distT="0" distB="0" distL="0" distR="0" simplePos="0" relativeHeight="487508480" behindDoc="1" locked="0" layoutInCell="1" allowOverlap="1" wp14:anchorId="1FCDA472" wp14:editId="2F2A691B">
              <wp:simplePos x="0" y="0"/>
              <wp:positionH relativeFrom="page">
                <wp:posOffset>6532880</wp:posOffset>
              </wp:positionH>
              <wp:positionV relativeFrom="page">
                <wp:posOffset>9912893</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14:paraId="0C0F4294" w14:textId="77777777" w:rsidR="007F73D7" w:rsidRDefault="00760BB1">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w14:anchorId="1FCDA472" id="_x0000_t202" coordsize="21600,21600" o:spt="202" path="m,l,21600r21600,l21600,xe">
              <v:stroke joinstyle="miter"/>
              <v:path gradientshapeok="t" o:connecttype="rect"/>
            </v:shapetype>
            <v:shape id="Textbox 2" o:spid="_x0000_s1027" type="#_x0000_t202" style="position:absolute;margin-left:514.4pt;margin-top:780.55pt;width:13.15pt;height:14.3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" filled="f" stroked="f">
              <v:textbox inset="0,0,0,0">
                <w:txbxContent>
                  <w:p w14:paraId="0C0F4294" w14:textId="77777777" w:rsidR="007F73D7" w:rsidRDefault="00760BB1">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r>
      <w:rPr>
        <w:noProof/>
      </w:rPr>
      <mc:AlternateContent>
        <mc:Choice Requires="wps">
          <w:drawing>
            <wp:anchor distT="0" distB="0" distL="0" distR="0" simplePos="0" relativeHeight="487508992" behindDoc="1" locked="0" layoutInCell="1" allowOverlap="1" wp14:anchorId="090EF36C" wp14:editId="1D9D3C12">
              <wp:simplePos x="0" y="0"/>
              <wp:positionH relativeFrom="page">
                <wp:posOffset>2985770</wp:posOffset>
              </wp:positionH>
              <wp:positionV relativeFrom="page">
                <wp:posOffset>10074182</wp:posOffset>
              </wp:positionV>
              <wp:extent cx="1591945" cy="1816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945" cy="181610"/>
                      </a:xfrm>
                      <a:prstGeom prst="rect">
                        <a:avLst/>
                      </a:prstGeom>
                    </wps:spPr>
                    <wps:txbx>
                      <w:txbxContent>
                        <w:p w14:paraId="1EB4587E" w14:textId="77777777" w:rsidR="007F73D7" w:rsidRDefault="00760BB1">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wps:txbx>
                    <wps:bodyPr wrap="square" lIns="0" tIns="0" rIns="0" bIns="0" rtlCol="0">
                      <a:noAutofit/>
                    </wps:bodyPr>
                  </wps:wsp>
                </a:graphicData>
              </a:graphic>
            </wp:anchor>
          </w:drawing>
        </mc:Choice>
        <mc:Fallback>
          <w:pict>
            <v:shape w14:anchorId="090EF36C" id="Textbox 3" o:spid="_x0000_s1028" type="#_x0000_t202" style="position:absolute;margin-left:235.1pt;margin-top:793.25pt;width:125.35pt;height:14.3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" filled="f" stroked="f">
              <v:textbox inset="0,0,0,0">
                <w:txbxContent>
                  <w:p w14:paraId="1EB4587E" w14:textId="77777777" w:rsidR="007F73D7" w:rsidRDefault="00760BB1">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v:textbox>
              <w10:wrap anchorx="page" anchory="page"/>
            </v:shape>
          </w:pict>
        </mc:Fallback>
      </mc:AlternateContent>
    </w:r>
    <w:r>
      <w:rPr>
        <w:noProof/>
      </w:rPr>
      <mc:AlternateContent>
        <mc:Choice Requires="wps">
          <w:drawing>
            <wp:anchor distT="0" distB="0" distL="0" distR="0" simplePos="0" relativeHeight="487509504" behindDoc="1" locked="0" layoutInCell="1" allowOverlap="1" wp14:anchorId="34163D1B" wp14:editId="543301FC">
              <wp:simplePos x="0" y="0"/>
              <wp:positionH relativeFrom="page">
                <wp:posOffset>190500</wp:posOffset>
              </wp:positionH>
              <wp:positionV relativeFrom="page">
                <wp:posOffset>10372627</wp:posOffset>
              </wp:positionV>
              <wp:extent cx="16713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1320" cy="153670"/>
                      </a:xfrm>
                      <a:prstGeom prst="rect">
                        <a:avLst/>
                      </a:prstGeom>
                    </wps:spPr>
                    <wps:txbx>
                      <w:txbxContent>
                        <w:p w14:paraId="0FF38E44" w14:textId="77777777" w:rsidR="007F73D7" w:rsidRDefault="00760BB1">
                          <w:pPr>
                            <w:spacing w:before="14"/>
                            <w:ind w:left="20"/>
                            <w:rPr>
                              <w:rFonts w:ascii="Arial"/>
                              <w:sz w:val="18"/>
                            </w:rPr>
                          </w:pPr>
                          <w:r>
                            <w:rPr>
                              <w:rFonts w:ascii="Arial"/>
                              <w:sz w:val="18"/>
                            </w:rPr>
                            <w:t>6j9kagsut1</w:t>
                          </w:r>
                          <w:r>
                            <w:rPr>
                              <w:rFonts w:ascii="Arial"/>
                              <w:spacing w:val="-9"/>
                              <w:sz w:val="18"/>
                            </w:rPr>
                            <w:t xml:space="preserve"> </w:t>
                          </w:r>
                          <w:r>
                            <w:rPr>
                              <w:rFonts w:ascii="Arial"/>
                              <w:sz w:val="18"/>
                            </w:rPr>
                            <w:t>2024-02-28</w:t>
                          </w:r>
                          <w:r>
                            <w:rPr>
                              <w:rFonts w:ascii="Arial"/>
                              <w:spacing w:val="-9"/>
                              <w:sz w:val="18"/>
                            </w:rPr>
                            <w:t xml:space="preserve"> </w:t>
                          </w:r>
                          <w:r>
                            <w:rPr>
                              <w:rFonts w:ascii="Arial"/>
                              <w:spacing w:val="-2"/>
                              <w:sz w:val="18"/>
                            </w:rPr>
                            <w:t>10:37:02</w:t>
                          </w:r>
                        </w:p>
                      </w:txbxContent>
                    </wps:txbx>
                    <wps:bodyPr wrap="square" lIns="0" tIns="0" rIns="0" bIns="0" rtlCol="0">
                      <a:noAutofit/>
                    </wps:bodyPr>
                  </wps:wsp>
                </a:graphicData>
              </a:graphic>
            </wp:anchor>
          </w:drawing>
        </mc:Choice>
        <mc:Fallback>
          <w:pict>
            <v:shape w14:anchorId="34163D1B" id="Textbox 4" o:spid="_x0000_s1029" type="#_x0000_t202" style="position:absolute;margin-left:15pt;margin-top:816.75pt;width:131.6pt;height:12.1pt;z-index:-1580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" filled="f" stroked="f">
              <v:textbox inset="0,0,0,0">
                <w:txbxContent>
                  <w:p w14:paraId="0FF38E44" w14:textId="77777777" w:rsidR="007F73D7" w:rsidRDefault="00760BB1">
                    <w:pPr>
                      <w:spacing w:before="14"/>
                      <w:ind w:left="20"/>
                      <w:rPr>
                        <w:rFonts w:ascii="Arial"/>
                        <w:sz w:val="18"/>
                      </w:rPr>
                    </w:pPr>
                    <w:r>
                      <w:rPr>
                        <w:rFonts w:ascii="Arial"/>
                        <w:sz w:val="18"/>
                      </w:rPr>
                      <w:t>6j9kagsut1</w:t>
                    </w:r>
                    <w:r>
                      <w:rPr>
                        <w:rFonts w:ascii="Arial"/>
                        <w:spacing w:val="-9"/>
                        <w:sz w:val="18"/>
                      </w:rPr>
                      <w:t xml:space="preserve"> </w:t>
                    </w:r>
                    <w:r>
                      <w:rPr>
                        <w:rFonts w:ascii="Arial"/>
                        <w:sz w:val="18"/>
                      </w:rPr>
                      <w:t>2024-02-28</w:t>
                    </w:r>
                    <w:r>
                      <w:rPr>
                        <w:rFonts w:ascii="Arial"/>
                        <w:spacing w:val="-9"/>
                        <w:sz w:val="18"/>
                      </w:rPr>
                      <w:t xml:space="preserve"> </w:t>
                    </w:r>
                    <w:r>
                      <w:rPr>
                        <w:rFonts w:ascii="Arial"/>
                        <w:spacing w:val="-2"/>
                        <w:sz w:val="18"/>
                      </w:rPr>
                      <w:t>10:37:02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5932" w14:textId="77777777" w:rsidR="00760BB1" w:rsidRDefault="00760BB1">
      <w:r>
        <w:separator/>
      </w:r>
    </w:p>
  </w:footnote>
  <w:footnote w:type="continuationSeparator" w:id="0">
    <w:p w14:paraId="47866E94" w14:textId="77777777" w:rsidR="00760BB1" w:rsidRDefault="00760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8CF5" w14:textId="77777777" w:rsidR="007F73D7" w:rsidRDefault="00760BB1">
    <w:pPr>
      <w:pStyle w:val="BodyText"/>
      <w:spacing w:before="0" w:line="14" w:lineRule="auto"/>
      <w:ind w:left="0" w:firstLine="0"/>
      <w:rPr>
        <w:sz w:val="20"/>
      </w:rPr>
    </w:pPr>
    <w:r>
      <w:rPr>
        <w:noProof/>
      </w:rPr>
      <mc:AlternateContent>
        <mc:Choice Requires="wps">
          <w:drawing>
            <wp:anchor distT="0" distB="0" distL="0" distR="0" simplePos="0" relativeHeight="487507968" behindDoc="1" locked="0" layoutInCell="1" allowOverlap="1" wp14:anchorId="7FD98867" wp14:editId="5752D54C">
              <wp:simplePos x="0" y="0"/>
              <wp:positionH relativeFrom="page">
                <wp:posOffset>2985770</wp:posOffset>
              </wp:positionH>
              <wp:positionV relativeFrom="page">
                <wp:posOffset>441233</wp:posOffset>
              </wp:positionV>
              <wp:extent cx="159194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1945" cy="181610"/>
                      </a:xfrm>
                      <a:prstGeom prst="rect">
                        <a:avLst/>
                      </a:prstGeom>
                    </wps:spPr>
                    <wps:txbx>
                      <w:txbxContent>
                        <w:p w14:paraId="43DFFDD5" w14:textId="77777777" w:rsidR="007F73D7" w:rsidRDefault="00760BB1">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wps:txbx>
                    <wps:bodyPr wrap="square" lIns="0" tIns="0" rIns="0" bIns="0" rtlCol="0">
                      <a:noAutofit/>
                    </wps:bodyPr>
                  </wps:wsp>
                </a:graphicData>
              </a:graphic>
            </wp:anchor>
          </w:drawing>
        </mc:Choice>
        <mc:Fallback>
          <w:pict>
            <v:shapetype w14:anchorId="7FD98867" id="_x0000_t202" coordsize="21600,21600" o:spt="202" path="m,l,21600r21600,l21600,xe">
              <v:stroke joinstyle="miter"/>
              <v:path gradientshapeok="t" o:connecttype="rect"/>
            </v:shapetype>
            <v:shape id="Textbox 1" o:spid="_x0000_s1026" type="#_x0000_t202" style="position:absolute;margin-left:235.1pt;margin-top:34.75pt;width:125.35pt;height:14.3pt;z-index:-1580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" filled="f" stroked="f">
              <v:textbox inset="0,0,0,0">
                <w:txbxContent>
                  <w:p w14:paraId="43DFFDD5" w14:textId="77777777" w:rsidR="007F73D7" w:rsidRDefault="00760BB1">
                    <w:pPr>
                      <w:spacing w:before="13"/>
                      <w:ind w:left="20"/>
                      <w:rPr>
                        <w:rFonts w:ascii="Arial"/>
                        <w:b/>
                      </w:rPr>
                    </w:pPr>
                    <w:r>
                      <w:rPr>
                        <w:rFonts w:ascii="Arial"/>
                        <w:b/>
                      </w:rPr>
                      <w:t>I</w:t>
                    </w:r>
                    <w:r>
                      <w:rPr>
                        <w:rFonts w:ascii="Arial"/>
                        <w:b/>
                        <w:spacing w:val="-1"/>
                      </w:rPr>
                      <w:t xml:space="preserve"> </w:t>
                    </w:r>
                    <w:proofErr w:type="gramStart"/>
                    <w:r>
                      <w:rPr>
                        <w:rFonts w:ascii="Arial"/>
                        <w:b/>
                      </w:rPr>
                      <w:t>N</w:t>
                    </w:r>
                    <w:r>
                      <w:rPr>
                        <w:rFonts w:ascii="Arial"/>
                        <w:b/>
                        <w:spacing w:val="29"/>
                      </w:rPr>
                      <w:t xml:space="preserve">  </w:t>
                    </w:r>
                    <w:r>
                      <w:rPr>
                        <w:rFonts w:ascii="Arial"/>
                        <w:b/>
                      </w:rPr>
                      <w:t>C</w:t>
                    </w:r>
                    <w:proofErr w:type="gramEnd"/>
                    <w:r>
                      <w:rPr>
                        <w:rFonts w:ascii="Arial"/>
                        <w:b/>
                      </w:rPr>
                      <w:t xml:space="preserve"> O</w:t>
                    </w:r>
                    <w:r>
                      <w:rPr>
                        <w:rFonts w:ascii="Arial"/>
                        <w:b/>
                        <w:spacing w:val="-1"/>
                      </w:rPr>
                      <w:t xml:space="preserve"> </w:t>
                    </w:r>
                    <w:r>
                      <w:rPr>
                        <w:rFonts w:ascii="Arial"/>
                        <w:b/>
                      </w:rPr>
                      <w:t>N</w:t>
                    </w:r>
                    <w:r>
                      <w:rPr>
                        <w:rFonts w:ascii="Arial"/>
                        <w:b/>
                        <w:spacing w:val="-1"/>
                      </w:rPr>
                      <w:t xml:space="preserve"> </w:t>
                    </w:r>
                    <w:r>
                      <w:rPr>
                        <w:rFonts w:ascii="Arial"/>
                        <w:b/>
                      </w:rPr>
                      <w:t>F I</w:t>
                    </w:r>
                    <w:r>
                      <w:rPr>
                        <w:rFonts w:ascii="Arial"/>
                        <w:b/>
                        <w:spacing w:val="-1"/>
                      </w:rPr>
                      <w:t xml:space="preserve"> </w:t>
                    </w:r>
                    <w:r>
                      <w:rPr>
                        <w:rFonts w:ascii="Arial"/>
                        <w:b/>
                      </w:rPr>
                      <w:t>D</w:t>
                    </w:r>
                    <w:r>
                      <w:rPr>
                        <w:rFonts w:ascii="Arial"/>
                        <w:b/>
                        <w:spacing w:val="-1"/>
                      </w:rPr>
                      <w:t xml:space="preserve"> </w:t>
                    </w:r>
                    <w:r>
                      <w:rPr>
                        <w:rFonts w:ascii="Arial"/>
                        <w:b/>
                      </w:rPr>
                      <w:t>E N</w:t>
                    </w:r>
                    <w:r>
                      <w:rPr>
                        <w:rFonts w:ascii="Arial"/>
                        <w:b/>
                        <w:spacing w:val="-1"/>
                      </w:rPr>
                      <w:t xml:space="preserve"> </w:t>
                    </w:r>
                    <w:r>
                      <w:rPr>
                        <w:rFonts w:ascii="Arial"/>
                        <w:b/>
                      </w:rPr>
                      <w:t>C</w:t>
                    </w:r>
                    <w:r>
                      <w:rPr>
                        <w:rFonts w:ascii="Arial"/>
                        <w:b/>
                        <w:spacing w:val="-1"/>
                      </w:rPr>
                      <w:t xml:space="preserve"> </w:t>
                    </w:r>
                    <w:r>
                      <w:rPr>
                        <w:rFonts w:ascii="Arial"/>
                        <w:b/>
                        <w:spacing w:val="-10"/>
                      </w:rPr>
                      <w: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B4416A"/>
    <w:multiLevelType w:val="multilevel"/>
    <w:tmpl w:val="44C0DBFA"/>
    <w:lvl w:ilvl="0">
      <w:start w:val="1"/>
      <w:numFmt w:val="decimal"/>
      <w:lvlText w:val="%1"/>
      <w:lvlJc w:val="left"/>
      <w:pPr>
        <w:ind w:left="82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abstractNum w:abstractNumId="1" w15:restartNumberingAfterBreak="0">
    <w:nsid w:val="7C592AEA"/>
    <w:multiLevelType w:val="multilevel"/>
    <w:tmpl w:val="C8F049D2"/>
    <w:lvl w:ilvl="0">
      <w:start w:val="1"/>
      <w:numFmt w:val="decimal"/>
      <w:lvlText w:val="%1"/>
      <w:lvlJc w:val="left"/>
      <w:pPr>
        <w:ind w:left="82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542"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394" w:hanging="720"/>
      </w:pPr>
      <w:rPr>
        <w:rFonts w:hint="default"/>
        <w:lang w:val="en-US" w:eastAsia="en-US" w:bidi="ar-SA"/>
      </w:rPr>
    </w:lvl>
    <w:lvl w:ilvl="3">
      <w:numFmt w:val="bullet"/>
      <w:lvlText w:val="•"/>
      <w:lvlJc w:val="left"/>
      <w:pPr>
        <w:ind w:left="3248" w:hanging="720"/>
      </w:pPr>
      <w:rPr>
        <w:rFonts w:hint="default"/>
        <w:lang w:val="en-US" w:eastAsia="en-US" w:bidi="ar-SA"/>
      </w:rPr>
    </w:lvl>
    <w:lvl w:ilvl="4">
      <w:numFmt w:val="bullet"/>
      <w:lvlText w:val="•"/>
      <w:lvlJc w:val="left"/>
      <w:pPr>
        <w:ind w:left="4102" w:hanging="720"/>
      </w:pPr>
      <w:rPr>
        <w:rFonts w:hint="default"/>
        <w:lang w:val="en-US" w:eastAsia="en-US" w:bidi="ar-SA"/>
      </w:rPr>
    </w:lvl>
    <w:lvl w:ilvl="5">
      <w:numFmt w:val="bullet"/>
      <w:lvlText w:val="•"/>
      <w:lvlJc w:val="left"/>
      <w:pPr>
        <w:ind w:left="4956" w:hanging="720"/>
      </w:pPr>
      <w:rPr>
        <w:rFonts w:hint="default"/>
        <w:lang w:val="en-US" w:eastAsia="en-US" w:bidi="ar-SA"/>
      </w:rPr>
    </w:lvl>
    <w:lvl w:ilvl="6">
      <w:numFmt w:val="bullet"/>
      <w:lvlText w:val="•"/>
      <w:lvlJc w:val="left"/>
      <w:pPr>
        <w:ind w:left="5810" w:hanging="720"/>
      </w:pPr>
      <w:rPr>
        <w:rFonts w:hint="default"/>
        <w:lang w:val="en-US" w:eastAsia="en-US" w:bidi="ar-SA"/>
      </w:rPr>
    </w:lvl>
    <w:lvl w:ilvl="7">
      <w:numFmt w:val="bullet"/>
      <w:lvlText w:val="•"/>
      <w:lvlJc w:val="left"/>
      <w:pPr>
        <w:ind w:left="6664" w:hanging="720"/>
      </w:pPr>
      <w:rPr>
        <w:rFonts w:hint="default"/>
        <w:lang w:val="en-US" w:eastAsia="en-US" w:bidi="ar-SA"/>
      </w:rPr>
    </w:lvl>
    <w:lvl w:ilvl="8">
      <w:numFmt w:val="bullet"/>
      <w:lvlText w:val="•"/>
      <w:lvlJc w:val="left"/>
      <w:pPr>
        <w:ind w:left="7518" w:hanging="720"/>
      </w:pPr>
      <w:rPr>
        <w:rFonts w:hint="default"/>
        <w:lang w:val="en-US" w:eastAsia="en-US" w:bidi="ar-SA"/>
      </w:rPr>
    </w:lvl>
  </w:abstractNum>
  <w:num w:numId="1" w16cid:durableId="1653216909">
    <w:abstractNumId w:val="0"/>
  </w:num>
  <w:num w:numId="2" w16cid:durableId="842819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F73D7"/>
    <w:rsid w:val="00460F18"/>
    <w:rsid w:val="00760BB1"/>
    <w:rsid w:val="007F73D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8887309"/>
  <w15:docId w15:val="{BD83586F-49C6-428C-BD59-037810AE8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41"/>
      <w:ind w:left="101"/>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0"/>
      <w:ind w:left="821" w:hanging="720"/>
    </w:pPr>
    <w:rPr>
      <w:sz w:val="24"/>
      <w:szCs w:val="24"/>
    </w:rPr>
  </w:style>
  <w:style w:type="paragraph" w:styleId="Title">
    <w:name w:val="Title"/>
    <w:basedOn w:val="Normal"/>
    <w:uiPriority w:val="10"/>
    <w:qFormat/>
    <w:pPr>
      <w:ind w:left="101"/>
    </w:pPr>
    <w:rPr>
      <w:rFonts w:ascii="Arial" w:eastAsia="Arial" w:hAnsi="Arial" w:cs="Arial"/>
      <w:b/>
      <w:bCs/>
      <w:sz w:val="28"/>
      <w:szCs w:val="28"/>
    </w:rPr>
  </w:style>
  <w:style w:type="paragraph" w:styleId="ListParagraph">
    <w:name w:val="List Paragraph"/>
    <w:basedOn w:val="Normal"/>
    <w:uiPriority w:val="1"/>
    <w:qFormat/>
    <w:pPr>
      <w:spacing w:before="240"/>
      <w:ind w:left="821"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Words>
  <Characters>9339</Characters>
  <Application>Microsoft Office Word</Application>
  <DocSecurity>0</DocSecurity>
  <Lines>77</Lines>
  <Paragraphs>21</Paragraphs>
  <ScaleCrop>false</ScaleCrop>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Vickers [DPMC]</dc:creator>
  <cp:lastModifiedBy/>
  <cp:revision>1</cp:revision>
  <dcterms:created xsi:type="dcterms:W3CDTF">2024-04-07T21:00:00Z</dcterms:created>
  <dcterms:modified xsi:type="dcterms:W3CDTF">2024-04-07T21:00:00Z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Writer</vt:lpwstr>
  </property>
  <property fmtid="{D5CDD505-2E9C-101B-9397-08002B2CF9AE}" pid="4" name="LastSaved">
    <vt:filetime>2024-04-07T00:00:00Z</vt:filetime>
  </property>
  <property fmtid="{D5CDD505-2E9C-101B-9397-08002B2CF9AE}" pid="5" name="Producer">
    <vt:lpwstr>LibreOffice 7.2; modified using iText® 5.5.12 ©2000-2017 iText Group NV (AGPL-version)</vt:lpwstr>
  </property>
</Properties>
</file>