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405" w:type="dxa"/>
        <w:tblLayout w:type="fixed"/>
        <w:tblCellMar>
          <w:left w:w="0" w:type="dxa"/>
          <w:right w:w="0" w:type="dxa"/>
        </w:tblCellMar>
        <w:tblLook w:val="01E0" w:firstRow="1" w:lastRow="1" w:firstColumn="1" w:lastColumn="1" w:noHBand="0" w:noVBand="0"/>
      </w:tblPr>
      <w:tblGrid>
        <w:gridCol w:w="1800"/>
        <w:gridCol w:w="1461"/>
        <w:gridCol w:w="6144"/>
      </w:tblGrid>
      <w:tr w:rsidR="00FC072D" w14:paraId="7C2D1039" w14:textId="77777777" w:rsidTr="007E2314">
        <w:trPr>
          <w:trHeight w:val="1803"/>
        </w:trPr>
        <w:tc>
          <w:tcPr>
            <w:tcW w:w="3261" w:type="dxa"/>
            <w:gridSpan w:val="2"/>
            <w:tcBorders>
              <w:top w:val="nil"/>
              <w:left w:val="nil"/>
              <w:bottom w:val="nil"/>
              <w:right w:val="nil"/>
            </w:tcBorders>
            <w:noWrap/>
            <w:vAlign w:val="bottom"/>
          </w:tcPr>
          <w:p w14:paraId="446DE36F" w14:textId="77777777" w:rsidR="00FC072D" w:rsidRPr="00D65149" w:rsidRDefault="00FC072D" w:rsidP="007E2314">
            <w:pPr>
              <w:pStyle w:val="TemplateTitle"/>
              <w:tabs>
                <w:tab w:val="clear" w:pos="1620"/>
                <w:tab w:val="clear" w:pos="5940"/>
              </w:tabs>
            </w:pPr>
            <w:r>
              <w:t>Coversheet</w:t>
            </w:r>
          </w:p>
        </w:tc>
        <w:tc>
          <w:tcPr>
            <w:tcW w:w="6144" w:type="dxa"/>
            <w:tcBorders>
              <w:top w:val="nil"/>
              <w:left w:val="nil"/>
              <w:bottom w:val="nil"/>
              <w:right w:val="nil"/>
            </w:tcBorders>
          </w:tcPr>
          <w:p w14:paraId="0420F8D6" w14:textId="77777777" w:rsidR="00FC072D" w:rsidRDefault="00FC072D" w:rsidP="005D4263">
            <w:pPr>
              <w:pStyle w:val="LogoStyle"/>
            </w:pPr>
            <w:bookmarkStart w:id="0" w:name="bkmBrandingLogo"/>
            <w:r>
              <w:rPr>
                <w:noProof/>
              </w:rPr>
              <w:drawing>
                <wp:inline distT="0" distB="0" distL="0" distR="0" wp14:anchorId="53EE5867" wp14:editId="049F3034">
                  <wp:extent cx="2234565" cy="65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D_Black_Vertical"/>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760" b="20355"/>
                          <a:stretch/>
                        </pic:blipFill>
                        <pic:spPr bwMode="auto">
                          <a:xfrm>
                            <a:off x="0" y="0"/>
                            <a:ext cx="2235600" cy="653277"/>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14:paraId="23472A43" w14:textId="3D0857E6" w:rsidR="005D4263" w:rsidRPr="00B17CB4" w:rsidRDefault="005D4263" w:rsidP="005D4263">
            <w:pPr>
              <w:pStyle w:val="LogoStyle"/>
            </w:pPr>
          </w:p>
        </w:tc>
      </w:tr>
      <w:tr w:rsidR="00FC072D" w14:paraId="6277FEF5" w14:textId="77777777" w:rsidTr="007E2314">
        <w:trPr>
          <w:trHeight w:hRule="exact" w:val="74"/>
        </w:trPr>
        <w:tc>
          <w:tcPr>
            <w:tcW w:w="1800" w:type="dxa"/>
            <w:tcBorders>
              <w:top w:val="nil"/>
              <w:left w:val="nil"/>
              <w:bottom w:val="nil"/>
              <w:right w:val="nil"/>
            </w:tcBorders>
          </w:tcPr>
          <w:p w14:paraId="67D44A46" w14:textId="77777777" w:rsidR="00FC072D" w:rsidRPr="00B77327" w:rsidRDefault="00FC072D" w:rsidP="007E2314">
            <w:pPr>
              <w:rPr>
                <w:rStyle w:val="TemplateSubtitleChar"/>
              </w:rPr>
            </w:pPr>
          </w:p>
        </w:tc>
        <w:tc>
          <w:tcPr>
            <w:tcW w:w="7605" w:type="dxa"/>
            <w:gridSpan w:val="2"/>
            <w:tcBorders>
              <w:top w:val="nil"/>
              <w:left w:val="nil"/>
              <w:bottom w:val="nil"/>
              <w:right w:val="nil"/>
            </w:tcBorders>
          </w:tcPr>
          <w:p w14:paraId="56324B1A" w14:textId="77777777" w:rsidR="00FC072D" w:rsidRPr="00B77327" w:rsidRDefault="00FC072D" w:rsidP="007E2314"/>
        </w:tc>
      </w:tr>
    </w:tbl>
    <w:p w14:paraId="307CE707" w14:textId="774A81B3" w:rsidR="00FC072D" w:rsidRPr="008E25E9" w:rsidRDefault="001B3BAF" w:rsidP="001B3BAF">
      <w:pPr>
        <w:pStyle w:val="Heading1"/>
        <w:spacing w:before="240" w:after="240"/>
        <w:jc w:val="left"/>
        <w:rPr>
          <w:sz w:val="32"/>
          <w:szCs w:val="28"/>
        </w:rPr>
      </w:pPr>
      <w:r w:rsidRPr="008E25E9">
        <w:rPr>
          <w:sz w:val="32"/>
          <w:szCs w:val="28"/>
        </w:rPr>
        <w:t xml:space="preserve">Social Security (Income and Cash Assets Exemption) Amendment Regulations 2021 and Residential Care and Disability Support Services (Income and Cash Assets Exemption) </w:t>
      </w:r>
      <w:r w:rsidR="00ED4232" w:rsidRPr="008E25E9">
        <w:rPr>
          <w:sz w:val="32"/>
          <w:szCs w:val="28"/>
        </w:rPr>
        <w:t>A</w:t>
      </w:r>
      <w:r w:rsidRPr="008E25E9">
        <w:rPr>
          <w:sz w:val="32"/>
          <w:szCs w:val="28"/>
        </w:rPr>
        <w:t>mendment Regulations 2021</w:t>
      </w:r>
    </w:p>
    <w:p w14:paraId="42B7D235" w14:textId="3415FFFE" w:rsidR="00412144" w:rsidRPr="00E33537" w:rsidRDefault="00AE6EAB" w:rsidP="00412144">
      <w:pPr>
        <w:pStyle w:val="NormalWeb"/>
        <w:shd w:val="clear" w:color="auto" w:fill="FFFFFF"/>
        <w:spacing w:after="210"/>
        <w:rPr>
          <w:rFonts w:cs="Helvetica"/>
          <w:b/>
          <w:sz w:val="22"/>
          <w:szCs w:val="22"/>
        </w:rPr>
      </w:pPr>
      <w:r w:rsidRPr="00E33537">
        <w:rPr>
          <w:rFonts w:cs="Helvetica"/>
          <w:b/>
          <w:sz w:val="22"/>
          <w:szCs w:val="22"/>
        </w:rPr>
        <w:t xml:space="preserve">Hon Carmel Sepuloni, Minister for Social Development and Employment </w:t>
      </w:r>
    </w:p>
    <w:p w14:paraId="21080CDA" w14:textId="77777777" w:rsidR="00412144" w:rsidRPr="00E33537" w:rsidRDefault="00865736" w:rsidP="00412144">
      <w:pPr>
        <w:pStyle w:val="NormalWeb"/>
        <w:shd w:val="clear" w:color="auto" w:fill="FFFFFF"/>
        <w:spacing w:after="210"/>
        <w:rPr>
          <w:rFonts w:cs="Helvetica"/>
          <w:szCs w:val="20"/>
        </w:rPr>
      </w:pPr>
      <w:r w:rsidRPr="00E33537">
        <w:rPr>
          <w:rFonts w:cs="Helvetica"/>
          <w:szCs w:val="20"/>
        </w:rPr>
        <w:t>These</w:t>
      </w:r>
      <w:r w:rsidR="00412144" w:rsidRPr="00E33537">
        <w:rPr>
          <w:rFonts w:cs="Helvetica"/>
          <w:szCs w:val="20"/>
        </w:rPr>
        <w:t xml:space="preserve"> document</w:t>
      </w:r>
      <w:r w:rsidR="00093FDA" w:rsidRPr="00E33537">
        <w:rPr>
          <w:rFonts w:cs="Helvetica"/>
          <w:szCs w:val="20"/>
        </w:rPr>
        <w:t>s have</w:t>
      </w:r>
      <w:r w:rsidR="00412144" w:rsidRPr="00E33537">
        <w:rPr>
          <w:rFonts w:cs="Helvetica"/>
          <w:szCs w:val="20"/>
        </w:rPr>
        <w:t xml:space="preserve"> been proactively released.</w:t>
      </w:r>
      <w:r w:rsidR="00777027" w:rsidRPr="00E33537">
        <w:rPr>
          <w:rFonts w:cs="Helvetica"/>
          <w:szCs w:val="20"/>
        </w:rPr>
        <w:t xml:space="preserve"> </w:t>
      </w:r>
    </w:p>
    <w:p w14:paraId="5D35452F" w14:textId="2A998F02" w:rsidR="00ED1135" w:rsidRPr="00E33537" w:rsidRDefault="00ED1135" w:rsidP="00ED1135">
      <w:pPr>
        <w:spacing w:after="120"/>
        <w:rPr>
          <w:rFonts w:ascii="Verdana" w:hAnsi="Verdana"/>
          <w:i/>
          <w:sz w:val="20"/>
          <w:szCs w:val="20"/>
        </w:rPr>
      </w:pPr>
      <w:r w:rsidRPr="00E33537">
        <w:rPr>
          <w:rFonts w:ascii="Verdana" w:hAnsi="Verdana"/>
          <w:i/>
          <w:sz w:val="20"/>
          <w:szCs w:val="20"/>
        </w:rPr>
        <w:t>3 June 2021, Cabinet Legislation Committee Minute LEG-21-MIN-0084, Cabinet Office</w:t>
      </w:r>
    </w:p>
    <w:p w14:paraId="60E0FEC6" w14:textId="7FDEC5EC" w:rsidR="00AA785B" w:rsidRPr="00E33537" w:rsidRDefault="00AA785B" w:rsidP="00AA785B">
      <w:pPr>
        <w:spacing w:after="120"/>
        <w:rPr>
          <w:rFonts w:ascii="Verdana" w:hAnsi="Verdana"/>
          <w:i/>
          <w:sz w:val="20"/>
          <w:szCs w:val="20"/>
        </w:rPr>
      </w:pPr>
      <w:r w:rsidRPr="00E33537">
        <w:rPr>
          <w:rFonts w:ascii="Verdana" w:hAnsi="Verdana"/>
          <w:i/>
          <w:sz w:val="20"/>
          <w:szCs w:val="20"/>
        </w:rPr>
        <w:t>8 June 2021, Cabinet paper – Social Security (Income and Cas</w:t>
      </w:r>
      <w:r w:rsidR="00A33B07">
        <w:rPr>
          <w:rFonts w:ascii="Verdana" w:hAnsi="Verdana"/>
          <w:i/>
          <w:sz w:val="20"/>
          <w:szCs w:val="20"/>
        </w:rPr>
        <w:t>h</w:t>
      </w:r>
      <w:r w:rsidRPr="00E33537">
        <w:rPr>
          <w:rFonts w:ascii="Verdana" w:hAnsi="Verdana"/>
          <w:i/>
          <w:sz w:val="20"/>
          <w:szCs w:val="20"/>
        </w:rPr>
        <w:t xml:space="preserve"> Assets Exemption) Amendment Regulations 2021 and Residential Care and Disability Support Services (Income and Cash Assets Exemption) Amendment Regulations 2021   </w:t>
      </w:r>
    </w:p>
    <w:p w14:paraId="605A03C1" w14:textId="6F3336EF" w:rsidR="00ED1135" w:rsidRPr="00E33537" w:rsidRDefault="00AA785B" w:rsidP="00B8600F">
      <w:pPr>
        <w:spacing w:after="120"/>
        <w:rPr>
          <w:rFonts w:ascii="Verdana" w:hAnsi="Verdana"/>
          <w:i/>
          <w:sz w:val="20"/>
          <w:szCs w:val="20"/>
        </w:rPr>
      </w:pPr>
      <w:r w:rsidRPr="00E33537">
        <w:rPr>
          <w:rFonts w:ascii="Verdana" w:hAnsi="Verdana"/>
          <w:i/>
          <w:sz w:val="20"/>
          <w:szCs w:val="20"/>
        </w:rPr>
        <w:t xml:space="preserve">8 June 2021, Cabinet Minute CAB-21-MIN-0205, Cabinet </w:t>
      </w:r>
      <w:r w:rsidR="00642201">
        <w:rPr>
          <w:rFonts w:ascii="Verdana" w:hAnsi="Verdana"/>
          <w:i/>
          <w:sz w:val="20"/>
          <w:szCs w:val="20"/>
        </w:rPr>
        <w:t>O</w:t>
      </w:r>
      <w:r w:rsidRPr="00E33537">
        <w:rPr>
          <w:rFonts w:ascii="Verdana" w:hAnsi="Verdana"/>
          <w:i/>
          <w:sz w:val="20"/>
          <w:szCs w:val="20"/>
        </w:rPr>
        <w:t>ffice</w:t>
      </w:r>
      <w:r w:rsidR="005B292A">
        <w:rPr>
          <w:rFonts w:ascii="Verdana" w:hAnsi="Verdana"/>
          <w:i/>
          <w:sz w:val="20"/>
          <w:szCs w:val="20"/>
        </w:rPr>
        <w:t>.</w:t>
      </w:r>
    </w:p>
    <w:p w14:paraId="294E069A" w14:textId="77777777" w:rsidR="00B8600F" w:rsidRPr="00E33537" w:rsidRDefault="00B8600F" w:rsidP="00B8600F">
      <w:pPr>
        <w:pStyle w:val="ListParagraph"/>
        <w:rPr>
          <w:rFonts w:ascii="Verdana" w:hAnsi="Verdana"/>
          <w:i/>
          <w:sz w:val="20"/>
          <w:szCs w:val="20"/>
        </w:rPr>
      </w:pPr>
    </w:p>
    <w:p w14:paraId="41DD2FBA" w14:textId="17F76E88" w:rsidR="00140C2D" w:rsidRDefault="008A0A3E" w:rsidP="005B292A">
      <w:pPr>
        <w:pStyle w:val="NormalWeb"/>
        <w:shd w:val="clear" w:color="auto" w:fill="FFFFFF"/>
        <w:spacing w:after="0" w:line="240" w:lineRule="auto"/>
        <w:rPr>
          <w:iCs/>
          <w:szCs w:val="20"/>
        </w:rPr>
      </w:pPr>
      <w:r w:rsidRPr="00E33537">
        <w:rPr>
          <w:rFonts w:cs="Helvetica"/>
          <w:szCs w:val="20"/>
        </w:rPr>
        <w:t xml:space="preserve">This Cabinet paper seeks Cabinet Legislation Committee’s authorisation to submit the </w:t>
      </w:r>
      <w:r w:rsidRPr="00E33537">
        <w:rPr>
          <w:iCs/>
          <w:szCs w:val="20"/>
        </w:rPr>
        <w:t>Social Security (Income and Cas</w:t>
      </w:r>
      <w:r w:rsidR="00140C2D" w:rsidRPr="00E33537">
        <w:rPr>
          <w:iCs/>
          <w:szCs w:val="20"/>
        </w:rPr>
        <w:t>h</w:t>
      </w:r>
      <w:r w:rsidRPr="00E33537">
        <w:rPr>
          <w:iCs/>
          <w:szCs w:val="20"/>
        </w:rPr>
        <w:t xml:space="preserve"> Assets Exemption) Amendment Regulations 2021 and Residential Care and Disability Support Services (Income and Cash Assets Exemption) Amendment Regulations 202</w:t>
      </w:r>
      <w:r w:rsidR="00D93F11" w:rsidRPr="00E33537">
        <w:rPr>
          <w:iCs/>
          <w:szCs w:val="20"/>
        </w:rPr>
        <w:t>1 to the Executive Council</w:t>
      </w:r>
      <w:r w:rsidR="00140C2D" w:rsidRPr="00E33537">
        <w:rPr>
          <w:iCs/>
          <w:szCs w:val="20"/>
        </w:rPr>
        <w:t xml:space="preserve">. The Amendment Regulations exempt back-payments arising from </w:t>
      </w:r>
      <w:r w:rsidR="0023338D" w:rsidRPr="00E33537">
        <w:rPr>
          <w:iCs/>
          <w:szCs w:val="20"/>
        </w:rPr>
        <w:t xml:space="preserve">retrospective </w:t>
      </w:r>
      <w:r w:rsidR="00140C2D" w:rsidRPr="00E33537">
        <w:rPr>
          <w:iCs/>
          <w:szCs w:val="20"/>
        </w:rPr>
        <w:t xml:space="preserve">reviews of </w:t>
      </w:r>
      <w:r w:rsidR="002D18A4" w:rsidRPr="00E33537">
        <w:rPr>
          <w:iCs/>
          <w:szCs w:val="20"/>
        </w:rPr>
        <w:t>F</w:t>
      </w:r>
      <w:r w:rsidR="00140C2D" w:rsidRPr="00E33537">
        <w:rPr>
          <w:iCs/>
          <w:szCs w:val="20"/>
        </w:rPr>
        <w:t xml:space="preserve">inancial </w:t>
      </w:r>
      <w:r w:rsidR="002D18A4" w:rsidRPr="00E33537">
        <w:rPr>
          <w:iCs/>
          <w:szCs w:val="20"/>
        </w:rPr>
        <w:t>M</w:t>
      </w:r>
      <w:r w:rsidR="00140C2D" w:rsidRPr="00E33537">
        <w:rPr>
          <w:iCs/>
          <w:szCs w:val="20"/>
        </w:rPr>
        <w:t xml:space="preserve">eans </w:t>
      </w:r>
      <w:r w:rsidR="002D18A4" w:rsidRPr="00E33537">
        <w:rPr>
          <w:iCs/>
          <w:szCs w:val="20"/>
        </w:rPr>
        <w:t>A</w:t>
      </w:r>
      <w:r w:rsidR="00140C2D" w:rsidRPr="00E33537">
        <w:rPr>
          <w:iCs/>
          <w:szCs w:val="20"/>
        </w:rPr>
        <w:t>ssessments</w:t>
      </w:r>
      <w:r w:rsidR="0023338D" w:rsidRPr="00E33537">
        <w:rPr>
          <w:iCs/>
          <w:szCs w:val="20"/>
        </w:rPr>
        <w:t xml:space="preserve"> </w:t>
      </w:r>
      <w:r w:rsidR="002D18A4" w:rsidRPr="00E33537">
        <w:rPr>
          <w:iCs/>
          <w:szCs w:val="20"/>
        </w:rPr>
        <w:t xml:space="preserve">from asset and income tests </w:t>
      </w:r>
      <w:r w:rsidR="0023338D" w:rsidRPr="00E33537">
        <w:rPr>
          <w:iCs/>
          <w:szCs w:val="20"/>
        </w:rPr>
        <w:t>of Residential Care Subsidy and social security assistance for</w:t>
      </w:r>
      <w:r w:rsidR="00A81BD5" w:rsidRPr="00E33537">
        <w:rPr>
          <w:iCs/>
          <w:szCs w:val="20"/>
        </w:rPr>
        <w:t xml:space="preserve"> a 12-month perio</w:t>
      </w:r>
      <w:r w:rsidR="002D18A4" w:rsidRPr="00E33537">
        <w:rPr>
          <w:iCs/>
          <w:szCs w:val="20"/>
        </w:rPr>
        <w:t>d from the date of payment</w:t>
      </w:r>
      <w:r w:rsidR="00135440" w:rsidRPr="00E33537">
        <w:rPr>
          <w:iCs/>
          <w:szCs w:val="20"/>
        </w:rPr>
        <w:t>.</w:t>
      </w:r>
    </w:p>
    <w:p w14:paraId="0A580E8F" w14:textId="77777777" w:rsidR="005B292A" w:rsidRPr="00E33537" w:rsidRDefault="005B292A" w:rsidP="005B292A">
      <w:pPr>
        <w:pStyle w:val="NormalWeb"/>
        <w:shd w:val="clear" w:color="auto" w:fill="FFFFFF"/>
        <w:spacing w:after="0" w:line="240" w:lineRule="auto"/>
        <w:rPr>
          <w:iCs/>
          <w:szCs w:val="20"/>
        </w:rPr>
      </w:pPr>
    </w:p>
    <w:p w14:paraId="41CD63CD" w14:textId="2DDF7AD8" w:rsidR="006E134F" w:rsidRDefault="00623CE9" w:rsidP="005B292A">
      <w:pPr>
        <w:pStyle w:val="NormalWeb"/>
        <w:shd w:val="clear" w:color="auto" w:fill="FFFFFF"/>
        <w:spacing w:after="0" w:line="240" w:lineRule="auto"/>
        <w:rPr>
          <w:rFonts w:cs="Helvetica"/>
          <w:szCs w:val="20"/>
        </w:rPr>
      </w:pPr>
      <w:r w:rsidRPr="00E33537">
        <w:rPr>
          <w:rFonts w:cs="Helvetica"/>
          <w:szCs w:val="20"/>
        </w:rPr>
        <w:t>S</w:t>
      </w:r>
      <w:r w:rsidR="00A05C31" w:rsidRPr="00E33537">
        <w:rPr>
          <w:rFonts w:cs="Helvetica"/>
          <w:szCs w:val="20"/>
        </w:rPr>
        <w:t>ome parts of this information release would not be appropriate to release and, if requested, would be withheld under the Official Information Act 1982 (the Act). Where this is the case, the relevant sections of the Act that would apply have been identified. Where information has been withheld, no public interest has been identified that would outweigh the reasons for withholding it.</w:t>
      </w:r>
      <w:r w:rsidR="0052783C" w:rsidRPr="00E33537">
        <w:rPr>
          <w:rFonts w:cs="Helvetica"/>
          <w:szCs w:val="20"/>
        </w:rPr>
        <w:t xml:space="preserve"> This is the key to the redaction code used for this release:</w:t>
      </w:r>
    </w:p>
    <w:p w14:paraId="2840A327" w14:textId="7EF3789A" w:rsidR="00B8600F" w:rsidRPr="006E134F" w:rsidRDefault="006E134F" w:rsidP="005B292A">
      <w:pPr>
        <w:pStyle w:val="NormalWeb"/>
        <w:numPr>
          <w:ilvl w:val="0"/>
          <w:numId w:val="6"/>
        </w:numPr>
        <w:shd w:val="clear" w:color="auto" w:fill="FFFFFF"/>
        <w:spacing w:before="120" w:after="210" w:line="240" w:lineRule="auto"/>
        <w:ind w:left="714" w:hanging="357"/>
        <w:rPr>
          <w:rFonts w:cs="Helvetica"/>
          <w:szCs w:val="20"/>
        </w:rPr>
      </w:pPr>
      <w:r>
        <w:rPr>
          <w:rFonts w:cs="Helvetica"/>
          <w:szCs w:val="20"/>
        </w:rPr>
        <w:t xml:space="preserve"> </w:t>
      </w:r>
      <w:r w:rsidR="00865736" w:rsidRPr="00E33537">
        <w:rPr>
          <w:rFonts w:cs="Helvetica"/>
          <w:szCs w:val="20"/>
        </w:rPr>
        <w:t xml:space="preserve">Out of scope – material </w:t>
      </w:r>
      <w:r w:rsidR="002D18A4" w:rsidRPr="00E33537">
        <w:rPr>
          <w:rFonts w:cs="Helvetica"/>
          <w:szCs w:val="20"/>
        </w:rPr>
        <w:t xml:space="preserve">is </w:t>
      </w:r>
      <w:r w:rsidR="00865736" w:rsidRPr="00E33537">
        <w:rPr>
          <w:rFonts w:cs="Helvetica"/>
          <w:szCs w:val="20"/>
        </w:rPr>
        <w:t xml:space="preserve">unrelated to the information </w:t>
      </w:r>
      <w:r w:rsidR="002D18A4" w:rsidRPr="00E33537">
        <w:rPr>
          <w:rFonts w:cs="Helvetica"/>
          <w:szCs w:val="20"/>
        </w:rPr>
        <w:t xml:space="preserve">being </w:t>
      </w:r>
      <w:r w:rsidR="00865736" w:rsidRPr="00E33537">
        <w:rPr>
          <w:rFonts w:cs="Helvetica"/>
          <w:szCs w:val="20"/>
        </w:rPr>
        <w:t xml:space="preserve">released. </w:t>
      </w:r>
    </w:p>
    <w:p w14:paraId="286B6EAB" w14:textId="351A847F" w:rsidR="006E134F" w:rsidRDefault="00642201" w:rsidP="006E134F">
      <w:pPr>
        <w:pStyle w:val="NormalWeb"/>
        <w:shd w:val="clear" w:color="auto" w:fill="FFFFFF"/>
        <w:tabs>
          <w:tab w:val="left" w:pos="2694"/>
        </w:tabs>
        <w:spacing w:after="0" w:line="240" w:lineRule="auto"/>
        <w:rPr>
          <w:rFonts w:cs="Helvetica"/>
          <w:szCs w:val="20"/>
        </w:rPr>
      </w:pPr>
      <w:r>
        <w:rPr>
          <w:rFonts w:cs="Helvetica"/>
          <w:szCs w:val="20"/>
        </w:rPr>
        <w:t xml:space="preserve">The </w:t>
      </w:r>
      <w:r w:rsidR="008E25E9">
        <w:rPr>
          <w:rFonts w:cs="Helvetica"/>
          <w:szCs w:val="20"/>
        </w:rPr>
        <w:t>R</w:t>
      </w:r>
      <w:r>
        <w:rPr>
          <w:rFonts w:cs="Helvetica"/>
          <w:szCs w:val="20"/>
        </w:rPr>
        <w:t xml:space="preserve">egulations have not been included as part of this proactive release </w:t>
      </w:r>
      <w:r w:rsidR="008E25E9">
        <w:rPr>
          <w:rFonts w:cs="Helvetica"/>
          <w:szCs w:val="20"/>
        </w:rPr>
        <w:t>as</w:t>
      </w:r>
      <w:r>
        <w:rPr>
          <w:rFonts w:cs="Helvetica"/>
          <w:szCs w:val="20"/>
        </w:rPr>
        <w:t xml:space="preserve"> they have already been publi</w:t>
      </w:r>
      <w:r w:rsidR="008E25E9">
        <w:rPr>
          <w:rFonts w:cs="Helvetica"/>
          <w:szCs w:val="20"/>
        </w:rPr>
        <w:t>shed</w:t>
      </w:r>
      <w:r>
        <w:rPr>
          <w:rFonts w:cs="Helvetica"/>
          <w:szCs w:val="20"/>
        </w:rPr>
        <w:t>.</w:t>
      </w:r>
      <w:r w:rsidR="006C2C6B">
        <w:rPr>
          <w:rFonts w:cs="Helvetica"/>
          <w:szCs w:val="20"/>
        </w:rPr>
        <w:t xml:space="preserve"> </w:t>
      </w:r>
      <w:r w:rsidR="006C2C6B">
        <w:rPr>
          <w:rFonts w:cs="Helvetica"/>
          <w:szCs w:val="20"/>
        </w:rPr>
        <w:br/>
      </w:r>
    </w:p>
    <w:p w14:paraId="3AAA6CF4" w14:textId="790D58F6" w:rsidR="008E25E9" w:rsidRPr="006C2C6B" w:rsidRDefault="008E25E9" w:rsidP="006C2C6B">
      <w:pPr>
        <w:pStyle w:val="NormalWeb"/>
        <w:shd w:val="clear" w:color="auto" w:fill="FFFFFF"/>
        <w:tabs>
          <w:tab w:val="left" w:pos="2694"/>
        </w:tabs>
        <w:spacing w:after="0" w:line="240" w:lineRule="auto"/>
        <w:rPr>
          <w:iCs/>
          <w:szCs w:val="20"/>
        </w:rPr>
      </w:pPr>
      <w:r>
        <w:rPr>
          <w:rFonts w:cs="Helvetica"/>
          <w:szCs w:val="20"/>
        </w:rPr>
        <w:t xml:space="preserve">The </w:t>
      </w:r>
      <w:r w:rsidRPr="00E33537">
        <w:rPr>
          <w:iCs/>
          <w:szCs w:val="20"/>
        </w:rPr>
        <w:t xml:space="preserve">Social Security (Income and Assets Exemption) Amendment Regulations </w:t>
      </w:r>
      <w:r>
        <w:rPr>
          <w:iCs/>
          <w:szCs w:val="20"/>
        </w:rPr>
        <w:t>2021 can be accessed at</w:t>
      </w:r>
      <w:r w:rsidR="006C2C6B">
        <w:rPr>
          <w:iCs/>
          <w:szCs w:val="20"/>
        </w:rPr>
        <w:t xml:space="preserve"> </w:t>
      </w:r>
      <w:hyperlink r:id="rId9" w:history="1">
        <w:r w:rsidR="005B292A" w:rsidRPr="00CD6D28">
          <w:rPr>
            <w:rStyle w:val="Hyperlink"/>
            <w:rFonts w:cs="Helvetica"/>
            <w:szCs w:val="20"/>
          </w:rPr>
          <w:t>www.legislation.govt.nz/regulation/public/2021/0138/latest/LMS501527.html#LMS501544</w:t>
        </w:r>
      </w:hyperlink>
      <w:r w:rsidR="006C2C6B">
        <w:rPr>
          <w:rFonts w:cs="Helvetica"/>
          <w:szCs w:val="20"/>
        </w:rPr>
        <w:t xml:space="preserve">  </w:t>
      </w:r>
      <w:r w:rsidR="006C2C6B">
        <w:rPr>
          <w:rFonts w:cs="Helvetica"/>
          <w:szCs w:val="20"/>
        </w:rPr>
        <w:br/>
      </w:r>
    </w:p>
    <w:p w14:paraId="50A04752" w14:textId="66020611" w:rsidR="00642201" w:rsidRPr="00642201" w:rsidRDefault="006C2C6B" w:rsidP="006C2C6B">
      <w:pPr>
        <w:pStyle w:val="NormalWeb"/>
        <w:shd w:val="clear" w:color="auto" w:fill="FFFFFF"/>
        <w:tabs>
          <w:tab w:val="left" w:pos="2694"/>
        </w:tabs>
        <w:spacing w:after="0" w:line="240" w:lineRule="auto"/>
        <w:rPr>
          <w:rFonts w:cs="Helvetica"/>
          <w:szCs w:val="20"/>
        </w:rPr>
      </w:pPr>
      <w:r>
        <w:rPr>
          <w:rFonts w:cs="Helvetica"/>
          <w:szCs w:val="20"/>
        </w:rPr>
        <w:t>T</w:t>
      </w:r>
      <w:r w:rsidR="008E25E9">
        <w:rPr>
          <w:rFonts w:cs="Helvetica"/>
          <w:szCs w:val="20"/>
        </w:rPr>
        <w:t xml:space="preserve">he </w:t>
      </w:r>
      <w:r w:rsidR="008E25E9" w:rsidRPr="00E33537">
        <w:rPr>
          <w:iCs/>
          <w:szCs w:val="20"/>
        </w:rPr>
        <w:t>Residential Care and Disability Support Services (Income and Cash Assets Exemption) Amendment Regulations 2021</w:t>
      </w:r>
      <w:r w:rsidR="008E25E9">
        <w:rPr>
          <w:iCs/>
          <w:szCs w:val="20"/>
        </w:rPr>
        <w:t xml:space="preserve"> can be accessed at</w:t>
      </w:r>
      <w:r>
        <w:rPr>
          <w:iCs/>
          <w:szCs w:val="20"/>
        </w:rPr>
        <w:t xml:space="preserve"> </w:t>
      </w:r>
      <w:hyperlink r:id="rId10" w:history="1">
        <w:r w:rsidR="005B292A" w:rsidRPr="00CD6D28">
          <w:rPr>
            <w:rStyle w:val="Hyperlink"/>
            <w:iCs/>
            <w:szCs w:val="20"/>
          </w:rPr>
          <w:t>www.legislation.govt.nz/regulation/public/2021/0139/latest/LMS501393.html#LMS501396</w:t>
        </w:r>
      </w:hyperlink>
      <w:r w:rsidR="008E25E9">
        <w:rPr>
          <w:iCs/>
          <w:szCs w:val="20"/>
        </w:rPr>
        <w:t xml:space="preserve"> </w:t>
      </w:r>
    </w:p>
    <w:p w14:paraId="5C8330F3" w14:textId="77777777" w:rsidR="00534783" w:rsidRDefault="00534783" w:rsidP="00534783">
      <w:pPr>
        <w:pStyle w:val="NormalWeb"/>
        <w:shd w:val="clear" w:color="auto" w:fill="FFFFFF"/>
        <w:tabs>
          <w:tab w:val="left" w:pos="2694"/>
        </w:tabs>
        <w:spacing w:after="0" w:line="240" w:lineRule="auto"/>
      </w:pPr>
    </w:p>
    <w:p w14:paraId="52BFD1A1" w14:textId="77777777" w:rsidR="006B2F47" w:rsidRDefault="00B24CE2" w:rsidP="006B2F47">
      <w:pPr>
        <w:pStyle w:val="NormalWeb"/>
        <w:shd w:val="clear" w:color="auto" w:fill="FFFFFF"/>
        <w:spacing w:after="210"/>
        <w:rPr>
          <w:rFonts w:cs="Helvetica"/>
          <w:color w:val="333333"/>
          <w:szCs w:val="20"/>
        </w:rPr>
      </w:pPr>
      <w:hyperlink r:id="rId11" w:history="1">
        <w:r w:rsidR="006B2F47">
          <w:rPr>
            <w:rStyle w:val="Hyperlink"/>
            <w:rFonts w:cs="Helvetica"/>
            <w:i/>
            <w:iCs/>
            <w:color w:val="4C2C92"/>
            <w:szCs w:val="20"/>
          </w:rPr>
          <w:t>© Crown Copyright, Creative Commons Attribution 4.0 International (CC BY 4.0)</w:t>
        </w:r>
      </w:hyperlink>
    </w:p>
    <w:p w14:paraId="23D9EBC0" w14:textId="22EF6381" w:rsidR="00D31EE8" w:rsidRPr="0052783C" w:rsidRDefault="00412144" w:rsidP="0052783C">
      <w:pPr>
        <w:rPr>
          <w:rFonts w:ascii="Verdana" w:hAnsi="Verdana"/>
          <w:b/>
          <w:sz w:val="20"/>
          <w:szCs w:val="20"/>
        </w:rPr>
      </w:pPr>
      <w:r>
        <w:rPr>
          <w:rFonts w:ascii="Verdana" w:hAnsi="Verdana"/>
          <w:b/>
          <w:sz w:val="20"/>
          <w:szCs w:val="20"/>
        </w:rPr>
        <w:t xml:space="preserve">Search Tags: </w:t>
      </w:r>
      <w:r w:rsidR="006B2F47">
        <w:rPr>
          <w:rFonts w:ascii="Verdana" w:hAnsi="Verdana"/>
          <w:b/>
          <w:sz w:val="20"/>
          <w:szCs w:val="20"/>
        </w:rPr>
        <w:t xml:space="preserve"> </w:t>
      </w:r>
      <w:r w:rsidR="00E17C28">
        <w:rPr>
          <w:rFonts w:ascii="Verdana" w:hAnsi="Verdana"/>
          <w:b/>
          <w:sz w:val="20"/>
          <w:szCs w:val="20"/>
        </w:rPr>
        <w:t>Social Security; Residential Care and Disability Support Services; Income and Cash Assets Exemption</w:t>
      </w:r>
      <w:r w:rsidR="00D827E7">
        <w:rPr>
          <w:rFonts w:ascii="Verdana" w:hAnsi="Verdana"/>
          <w:b/>
          <w:sz w:val="20"/>
          <w:szCs w:val="20"/>
        </w:rPr>
        <w:t>; Broadbent</w:t>
      </w:r>
    </w:p>
    <w:sectPr w:rsidR="00D31EE8" w:rsidRPr="0052783C" w:rsidSect="008E25E9">
      <w:pgSz w:w="11906" w:h="16838"/>
      <w:pgMar w:top="28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DA58F" w14:textId="77777777" w:rsidR="00B24CE2" w:rsidRDefault="00B24CE2" w:rsidP="00C707B0">
      <w:r>
        <w:separator/>
      </w:r>
    </w:p>
  </w:endnote>
  <w:endnote w:type="continuationSeparator" w:id="0">
    <w:p w14:paraId="46A453FC" w14:textId="77777777" w:rsidR="00B24CE2" w:rsidRDefault="00B24CE2" w:rsidP="00C7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8FAED" w14:textId="77777777" w:rsidR="00B24CE2" w:rsidRDefault="00B24CE2" w:rsidP="00C707B0">
      <w:r>
        <w:separator/>
      </w:r>
    </w:p>
  </w:footnote>
  <w:footnote w:type="continuationSeparator" w:id="0">
    <w:p w14:paraId="63751E21" w14:textId="77777777" w:rsidR="00B24CE2" w:rsidRDefault="00B24CE2" w:rsidP="00C70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A58CE"/>
    <w:multiLevelType w:val="hybridMultilevel"/>
    <w:tmpl w:val="3384D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56B7C4B"/>
    <w:multiLevelType w:val="hybridMultilevel"/>
    <w:tmpl w:val="5A607E3E"/>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2" w15:restartNumberingAfterBreak="0">
    <w:nsid w:val="369C4EFB"/>
    <w:multiLevelType w:val="hybridMultilevel"/>
    <w:tmpl w:val="8AA09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DA74BA2"/>
    <w:multiLevelType w:val="hybridMultilevel"/>
    <w:tmpl w:val="86469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24468F3"/>
    <w:multiLevelType w:val="hybridMultilevel"/>
    <w:tmpl w:val="781A2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F791B3D"/>
    <w:multiLevelType w:val="hybridMultilevel"/>
    <w:tmpl w:val="3C9CA9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144"/>
    <w:rsid w:val="00001AFF"/>
    <w:rsid w:val="00041579"/>
    <w:rsid w:val="00082375"/>
    <w:rsid w:val="00093FDA"/>
    <w:rsid w:val="00135440"/>
    <w:rsid w:val="00140C2D"/>
    <w:rsid w:val="001642BD"/>
    <w:rsid w:val="00185AC5"/>
    <w:rsid w:val="001B3BAF"/>
    <w:rsid w:val="001D08E0"/>
    <w:rsid w:val="00202D7B"/>
    <w:rsid w:val="0023338D"/>
    <w:rsid w:val="00294A87"/>
    <w:rsid w:val="002A3F32"/>
    <w:rsid w:val="002D18A4"/>
    <w:rsid w:val="00407A88"/>
    <w:rsid w:val="00412144"/>
    <w:rsid w:val="004512E3"/>
    <w:rsid w:val="00480C01"/>
    <w:rsid w:val="004B7DCA"/>
    <w:rsid w:val="004D6B3F"/>
    <w:rsid w:val="0052783C"/>
    <w:rsid w:val="00532547"/>
    <w:rsid w:val="00534783"/>
    <w:rsid w:val="005B292A"/>
    <w:rsid w:val="005D4263"/>
    <w:rsid w:val="00623CE9"/>
    <w:rsid w:val="00642201"/>
    <w:rsid w:val="00673CE3"/>
    <w:rsid w:val="006B2F47"/>
    <w:rsid w:val="006C2C6B"/>
    <w:rsid w:val="006D4F25"/>
    <w:rsid w:val="006E134F"/>
    <w:rsid w:val="00713AE5"/>
    <w:rsid w:val="00715F4E"/>
    <w:rsid w:val="00777027"/>
    <w:rsid w:val="007C0B3D"/>
    <w:rsid w:val="007F0059"/>
    <w:rsid w:val="007F117E"/>
    <w:rsid w:val="00865736"/>
    <w:rsid w:val="008679E5"/>
    <w:rsid w:val="008A0A3E"/>
    <w:rsid w:val="008B4ECD"/>
    <w:rsid w:val="008E25E9"/>
    <w:rsid w:val="008F0F7D"/>
    <w:rsid w:val="009652CA"/>
    <w:rsid w:val="009B4421"/>
    <w:rsid w:val="00A05C31"/>
    <w:rsid w:val="00A33B07"/>
    <w:rsid w:val="00A81BD5"/>
    <w:rsid w:val="00AA785B"/>
    <w:rsid w:val="00AB0A37"/>
    <w:rsid w:val="00AE6EAB"/>
    <w:rsid w:val="00B01C70"/>
    <w:rsid w:val="00B24CE2"/>
    <w:rsid w:val="00B757C5"/>
    <w:rsid w:val="00B8600F"/>
    <w:rsid w:val="00BD2F2C"/>
    <w:rsid w:val="00C707B0"/>
    <w:rsid w:val="00C82047"/>
    <w:rsid w:val="00CD13CF"/>
    <w:rsid w:val="00D31EE8"/>
    <w:rsid w:val="00D61488"/>
    <w:rsid w:val="00D827E7"/>
    <w:rsid w:val="00D93F11"/>
    <w:rsid w:val="00E17C28"/>
    <w:rsid w:val="00E32DCE"/>
    <w:rsid w:val="00E33537"/>
    <w:rsid w:val="00ED1135"/>
    <w:rsid w:val="00ED4232"/>
    <w:rsid w:val="00F14C01"/>
    <w:rsid w:val="00F41073"/>
    <w:rsid w:val="00F57D6F"/>
    <w:rsid w:val="00F744AA"/>
    <w:rsid w:val="00FC07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B392"/>
  <w15:docId w15:val="{531FB973-EA6A-41A2-92F3-B667F92F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44"/>
    <w:pPr>
      <w:spacing w:after="0" w:line="240" w:lineRule="auto"/>
    </w:pPr>
    <w:rPr>
      <w:rFonts w:ascii="Calibri" w:hAnsi="Calibri" w:cs="Times New Roman"/>
    </w:rPr>
  </w:style>
  <w:style w:type="paragraph" w:styleId="Heading1">
    <w:name w:val="heading 1"/>
    <w:basedOn w:val="Normal"/>
    <w:next w:val="Heading2"/>
    <w:link w:val="Heading1Char"/>
    <w:qFormat/>
    <w:rsid w:val="00FC072D"/>
    <w:pPr>
      <w:keepNext/>
      <w:spacing w:before="120" w:after="120" w:line="259" w:lineRule="auto"/>
      <w:jc w:val="both"/>
      <w:outlineLvl w:val="0"/>
    </w:pPr>
    <w:rPr>
      <w:rFonts w:ascii="Georgia" w:eastAsiaTheme="majorEastAsia" w:hAnsi="Georgia" w:cs="Arial"/>
      <w:b/>
      <w:bCs/>
      <w:kern w:val="32"/>
      <w:sz w:val="36"/>
      <w:szCs w:val="32"/>
      <w:lang w:eastAsia="en-NZ"/>
    </w:rPr>
  </w:style>
  <w:style w:type="paragraph" w:styleId="Heading2">
    <w:name w:val="heading 2"/>
    <w:basedOn w:val="Normal"/>
    <w:next w:val="Normal"/>
    <w:link w:val="Heading2Char"/>
    <w:uiPriority w:val="9"/>
    <w:semiHidden/>
    <w:unhideWhenUsed/>
    <w:qFormat/>
    <w:rsid w:val="00FC0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144"/>
    <w:rPr>
      <w:color w:val="0000FF" w:themeColor="hyperlink"/>
      <w:u w:val="single"/>
    </w:rPr>
  </w:style>
  <w:style w:type="character" w:styleId="Emphasis">
    <w:name w:val="Emphasis"/>
    <w:basedOn w:val="DefaultParagraphFont"/>
    <w:uiPriority w:val="20"/>
    <w:qFormat/>
    <w:rsid w:val="00412144"/>
    <w:rPr>
      <w:rFonts w:ascii="Verdana" w:hAnsi="Verdana" w:hint="default"/>
      <w:b/>
      <w:bCs w:val="0"/>
      <w:i w:val="0"/>
      <w:iCs w:val="0"/>
      <w:sz w:val="20"/>
    </w:rPr>
  </w:style>
  <w:style w:type="paragraph" w:styleId="NormalWeb">
    <w:name w:val="Normal (Web)"/>
    <w:basedOn w:val="Normal"/>
    <w:uiPriority w:val="99"/>
    <w:unhideWhenUsed/>
    <w:rsid w:val="00412144"/>
    <w:pPr>
      <w:spacing w:after="120" w:line="288" w:lineRule="auto"/>
    </w:pPr>
    <w:rPr>
      <w:rFonts w:ascii="Verdana" w:eastAsia="Calibri" w:hAnsi="Verdana"/>
      <w:sz w:val="20"/>
      <w:szCs w:val="24"/>
    </w:rPr>
  </w:style>
  <w:style w:type="table" w:styleId="TableGrid">
    <w:name w:val="Table Grid"/>
    <w:basedOn w:val="TableNormal"/>
    <w:rsid w:val="00FC072D"/>
    <w:pPr>
      <w:spacing w:after="0" w:line="240" w:lineRule="auto"/>
    </w:pPr>
    <w:rPr>
      <w:rFonts w:ascii="Verdana" w:eastAsia="Times New Roman" w:hAnsi="Verdan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lateSubtitle">
    <w:name w:val="_Template Subtitle"/>
    <w:basedOn w:val="Normal"/>
    <w:link w:val="TemplateSubtitleChar"/>
    <w:semiHidden/>
    <w:rsid w:val="00FC072D"/>
    <w:pPr>
      <w:tabs>
        <w:tab w:val="left" w:pos="1620"/>
        <w:tab w:val="left" w:pos="5220"/>
        <w:tab w:val="left" w:pos="6840"/>
      </w:tabs>
      <w:suppressAutoHyphens/>
      <w:autoSpaceDE w:val="0"/>
      <w:autoSpaceDN w:val="0"/>
      <w:adjustRightInd w:val="0"/>
      <w:spacing w:before="120" w:after="120" w:line="280" w:lineRule="atLeast"/>
      <w:textAlignment w:val="center"/>
    </w:pPr>
    <w:rPr>
      <w:rFonts w:ascii="Verdana" w:eastAsia="Times New Roman" w:hAnsi="Verdana" w:cs="Calibri"/>
      <w:b/>
      <w:color w:val="000000"/>
      <w:sz w:val="20"/>
      <w:szCs w:val="20"/>
      <w:lang w:eastAsia="en-NZ"/>
    </w:rPr>
  </w:style>
  <w:style w:type="paragraph" w:customStyle="1" w:styleId="TemplateTitle">
    <w:name w:val="_Template Title"/>
    <w:basedOn w:val="Normal"/>
    <w:next w:val="Normal"/>
    <w:semiHidden/>
    <w:qFormat/>
    <w:rsid w:val="00FC072D"/>
    <w:pPr>
      <w:tabs>
        <w:tab w:val="left" w:pos="1620"/>
        <w:tab w:val="left" w:pos="5940"/>
      </w:tabs>
      <w:suppressAutoHyphens/>
      <w:autoSpaceDE w:val="0"/>
      <w:autoSpaceDN w:val="0"/>
      <w:adjustRightInd w:val="0"/>
      <w:spacing w:before="120"/>
      <w:textAlignment w:val="center"/>
    </w:pPr>
    <w:rPr>
      <w:rFonts w:ascii="Georgia" w:eastAsia="Times New Roman" w:hAnsi="Georgia" w:cs="Calibri"/>
      <w:b/>
      <w:color w:val="999999"/>
      <w:sz w:val="52"/>
      <w:szCs w:val="96"/>
      <w:lang w:eastAsia="en-NZ"/>
    </w:rPr>
  </w:style>
  <w:style w:type="character" w:customStyle="1" w:styleId="TemplateSubtitleChar">
    <w:name w:val="_Template Subtitle Char"/>
    <w:basedOn w:val="DefaultParagraphFont"/>
    <w:link w:val="TemplateSubtitle"/>
    <w:semiHidden/>
    <w:rsid w:val="00FC072D"/>
    <w:rPr>
      <w:rFonts w:ascii="Verdana" w:eastAsia="Times New Roman" w:hAnsi="Verdana" w:cs="Calibri"/>
      <w:b/>
      <w:color w:val="000000"/>
      <w:sz w:val="20"/>
      <w:szCs w:val="20"/>
      <w:lang w:eastAsia="en-NZ"/>
    </w:rPr>
  </w:style>
  <w:style w:type="paragraph" w:customStyle="1" w:styleId="LogoStyle">
    <w:name w:val="Logo Style"/>
    <w:basedOn w:val="Normal"/>
    <w:semiHidden/>
    <w:rsid w:val="00FC072D"/>
    <w:pPr>
      <w:suppressAutoHyphens/>
      <w:autoSpaceDE w:val="0"/>
      <w:autoSpaceDN w:val="0"/>
      <w:adjustRightInd w:val="0"/>
      <w:spacing w:before="120" w:after="120" w:line="280" w:lineRule="atLeast"/>
      <w:jc w:val="right"/>
      <w:textAlignment w:val="center"/>
    </w:pPr>
    <w:rPr>
      <w:rFonts w:ascii="Verdana" w:eastAsia="Times New Roman" w:hAnsi="Verdana"/>
      <w:sz w:val="20"/>
      <w:szCs w:val="20"/>
      <w:lang w:eastAsia="en-NZ"/>
    </w:rPr>
  </w:style>
  <w:style w:type="paragraph" w:styleId="BalloonText">
    <w:name w:val="Balloon Text"/>
    <w:basedOn w:val="Normal"/>
    <w:link w:val="BalloonTextChar"/>
    <w:uiPriority w:val="99"/>
    <w:semiHidden/>
    <w:unhideWhenUsed/>
    <w:rsid w:val="00FC072D"/>
    <w:rPr>
      <w:rFonts w:ascii="Tahoma" w:hAnsi="Tahoma" w:cs="Tahoma"/>
      <w:sz w:val="16"/>
      <w:szCs w:val="16"/>
    </w:rPr>
  </w:style>
  <w:style w:type="character" w:customStyle="1" w:styleId="BalloonTextChar">
    <w:name w:val="Balloon Text Char"/>
    <w:basedOn w:val="DefaultParagraphFont"/>
    <w:link w:val="BalloonText"/>
    <w:uiPriority w:val="99"/>
    <w:semiHidden/>
    <w:rsid w:val="00FC072D"/>
    <w:rPr>
      <w:rFonts w:ascii="Tahoma" w:hAnsi="Tahoma" w:cs="Tahoma"/>
      <w:sz w:val="16"/>
      <w:szCs w:val="16"/>
    </w:rPr>
  </w:style>
  <w:style w:type="character" w:customStyle="1" w:styleId="Heading1Char">
    <w:name w:val="Heading 1 Char"/>
    <w:basedOn w:val="DefaultParagraphFont"/>
    <w:link w:val="Heading1"/>
    <w:rsid w:val="00FC072D"/>
    <w:rPr>
      <w:rFonts w:ascii="Georgia" w:eastAsiaTheme="majorEastAsia" w:hAnsi="Georgia" w:cs="Arial"/>
      <w:b/>
      <w:bCs/>
      <w:kern w:val="32"/>
      <w:sz w:val="36"/>
      <w:szCs w:val="32"/>
      <w:lang w:eastAsia="en-NZ"/>
    </w:rPr>
  </w:style>
  <w:style w:type="character" w:customStyle="1" w:styleId="Heading2Char">
    <w:name w:val="Heading 2 Char"/>
    <w:basedOn w:val="DefaultParagraphFont"/>
    <w:link w:val="Heading2"/>
    <w:uiPriority w:val="9"/>
    <w:semiHidden/>
    <w:rsid w:val="00FC072D"/>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7F117E"/>
    <w:rPr>
      <w:b/>
      <w:bCs/>
    </w:rPr>
  </w:style>
  <w:style w:type="paragraph" w:styleId="ListParagraph">
    <w:name w:val="List Paragraph"/>
    <w:basedOn w:val="Normal"/>
    <w:uiPriority w:val="34"/>
    <w:qFormat/>
    <w:rsid w:val="00865736"/>
    <w:pPr>
      <w:ind w:left="720"/>
      <w:contextualSpacing/>
    </w:pPr>
  </w:style>
  <w:style w:type="paragraph" w:styleId="EndnoteText">
    <w:name w:val="endnote text"/>
    <w:basedOn w:val="Normal"/>
    <w:link w:val="EndnoteTextChar"/>
    <w:uiPriority w:val="99"/>
    <w:semiHidden/>
    <w:unhideWhenUsed/>
    <w:rsid w:val="00C707B0"/>
    <w:rPr>
      <w:sz w:val="20"/>
      <w:szCs w:val="20"/>
    </w:rPr>
  </w:style>
  <w:style w:type="character" w:customStyle="1" w:styleId="EndnoteTextChar">
    <w:name w:val="Endnote Text Char"/>
    <w:basedOn w:val="DefaultParagraphFont"/>
    <w:link w:val="EndnoteText"/>
    <w:uiPriority w:val="99"/>
    <w:semiHidden/>
    <w:rsid w:val="00C707B0"/>
    <w:rPr>
      <w:rFonts w:ascii="Calibri" w:hAnsi="Calibri" w:cs="Times New Roman"/>
      <w:sz w:val="20"/>
      <w:szCs w:val="20"/>
    </w:rPr>
  </w:style>
  <w:style w:type="character" w:styleId="EndnoteReference">
    <w:name w:val="endnote reference"/>
    <w:basedOn w:val="DefaultParagraphFont"/>
    <w:uiPriority w:val="99"/>
    <w:semiHidden/>
    <w:unhideWhenUsed/>
    <w:rsid w:val="00C707B0"/>
    <w:rPr>
      <w:vertAlign w:val="superscript"/>
    </w:rPr>
  </w:style>
  <w:style w:type="character" w:styleId="CommentReference">
    <w:name w:val="annotation reference"/>
    <w:basedOn w:val="DefaultParagraphFont"/>
    <w:uiPriority w:val="99"/>
    <w:semiHidden/>
    <w:unhideWhenUsed/>
    <w:rsid w:val="00F41073"/>
    <w:rPr>
      <w:sz w:val="16"/>
      <w:szCs w:val="16"/>
    </w:rPr>
  </w:style>
  <w:style w:type="paragraph" w:styleId="CommentText">
    <w:name w:val="annotation text"/>
    <w:basedOn w:val="Normal"/>
    <w:link w:val="CommentTextChar"/>
    <w:uiPriority w:val="99"/>
    <w:semiHidden/>
    <w:unhideWhenUsed/>
    <w:rsid w:val="00F41073"/>
    <w:rPr>
      <w:sz w:val="20"/>
      <w:szCs w:val="20"/>
    </w:rPr>
  </w:style>
  <w:style w:type="character" w:customStyle="1" w:styleId="CommentTextChar">
    <w:name w:val="Comment Text Char"/>
    <w:basedOn w:val="DefaultParagraphFont"/>
    <w:link w:val="CommentText"/>
    <w:uiPriority w:val="99"/>
    <w:semiHidden/>
    <w:rsid w:val="00F4107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41073"/>
    <w:rPr>
      <w:b/>
      <w:bCs/>
    </w:rPr>
  </w:style>
  <w:style w:type="character" w:customStyle="1" w:styleId="CommentSubjectChar">
    <w:name w:val="Comment Subject Char"/>
    <w:basedOn w:val="CommentTextChar"/>
    <w:link w:val="CommentSubject"/>
    <w:uiPriority w:val="99"/>
    <w:semiHidden/>
    <w:rsid w:val="00F41073"/>
    <w:rPr>
      <w:rFonts w:ascii="Calibri" w:hAnsi="Calibri" w:cs="Times New Roman"/>
      <w:b/>
      <w:bCs/>
      <w:sz w:val="20"/>
      <w:szCs w:val="20"/>
    </w:rPr>
  </w:style>
  <w:style w:type="character" w:styleId="UnresolvedMention">
    <w:name w:val="Unresolved Mention"/>
    <w:basedOn w:val="DefaultParagraphFont"/>
    <w:uiPriority w:val="99"/>
    <w:semiHidden/>
    <w:unhideWhenUsed/>
    <w:rsid w:val="00642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13436">
      <w:bodyDiv w:val="1"/>
      <w:marLeft w:val="0"/>
      <w:marRight w:val="0"/>
      <w:marTop w:val="0"/>
      <w:marBottom w:val="0"/>
      <w:divBdr>
        <w:top w:val="none" w:sz="0" w:space="0" w:color="auto"/>
        <w:left w:val="none" w:sz="0" w:space="0" w:color="auto"/>
        <w:bottom w:val="none" w:sz="0" w:space="0" w:color="auto"/>
        <w:right w:val="none" w:sz="0" w:space="0" w:color="auto"/>
      </w:divBdr>
    </w:div>
    <w:div w:id="643201735">
      <w:bodyDiv w:val="1"/>
      <w:marLeft w:val="0"/>
      <w:marRight w:val="0"/>
      <w:marTop w:val="0"/>
      <w:marBottom w:val="0"/>
      <w:divBdr>
        <w:top w:val="none" w:sz="0" w:space="0" w:color="auto"/>
        <w:left w:val="none" w:sz="0" w:space="0" w:color="auto"/>
        <w:bottom w:val="none" w:sz="0" w:space="0" w:color="auto"/>
        <w:right w:val="none" w:sz="0" w:space="0" w:color="auto"/>
      </w:divBdr>
    </w:div>
    <w:div w:id="656960941">
      <w:bodyDiv w:val="1"/>
      <w:marLeft w:val="0"/>
      <w:marRight w:val="0"/>
      <w:marTop w:val="0"/>
      <w:marBottom w:val="0"/>
      <w:divBdr>
        <w:top w:val="none" w:sz="0" w:space="0" w:color="auto"/>
        <w:left w:val="none" w:sz="0" w:space="0" w:color="auto"/>
        <w:bottom w:val="none" w:sz="0" w:space="0" w:color="auto"/>
        <w:right w:val="none" w:sz="0" w:space="0" w:color="auto"/>
      </w:divBdr>
    </w:div>
    <w:div w:id="1475640471">
      <w:bodyDiv w:val="1"/>
      <w:marLeft w:val="0"/>
      <w:marRight w:val="0"/>
      <w:marTop w:val="0"/>
      <w:marBottom w:val="0"/>
      <w:divBdr>
        <w:top w:val="none" w:sz="0" w:space="0" w:color="auto"/>
        <w:left w:val="none" w:sz="0" w:space="0" w:color="auto"/>
        <w:bottom w:val="none" w:sz="0" w:space="0" w:color="auto"/>
        <w:right w:val="none" w:sz="0" w:space="0" w:color="auto"/>
      </w:divBdr>
    </w:div>
    <w:div w:id="1515145307">
      <w:bodyDiv w:val="1"/>
      <w:marLeft w:val="0"/>
      <w:marRight w:val="0"/>
      <w:marTop w:val="0"/>
      <w:marBottom w:val="0"/>
      <w:divBdr>
        <w:top w:val="none" w:sz="0" w:space="0" w:color="auto"/>
        <w:left w:val="none" w:sz="0" w:space="0" w:color="auto"/>
        <w:bottom w:val="none" w:sz="0" w:space="0" w:color="auto"/>
        <w:right w:val="none" w:sz="0" w:space="0" w:color="auto"/>
      </w:divBdr>
    </w:div>
    <w:div w:id="1578980898">
      <w:bodyDiv w:val="1"/>
      <w:marLeft w:val="0"/>
      <w:marRight w:val="0"/>
      <w:marTop w:val="0"/>
      <w:marBottom w:val="0"/>
      <w:divBdr>
        <w:top w:val="none" w:sz="0" w:space="0" w:color="auto"/>
        <w:left w:val="none" w:sz="0" w:space="0" w:color="auto"/>
        <w:bottom w:val="none" w:sz="0" w:space="0" w:color="auto"/>
        <w:right w:val="none" w:sz="0" w:space="0" w:color="auto"/>
      </w:divBdr>
    </w:div>
    <w:div w:id="18598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0" Type="http://schemas.openxmlformats.org/officeDocument/2006/relationships/hyperlink" Target="http://www.legislation.govt.nz/regulation/public/2021/0139/latest/LMS501393.html#LMS501396" TargetMode="External"/><Relationship Id="rId4" Type="http://schemas.openxmlformats.org/officeDocument/2006/relationships/settings" Target="settings.xml"/><Relationship Id="rId9" Type="http://schemas.openxmlformats.org/officeDocument/2006/relationships/hyperlink" Target="http://www.legislation.govt.nz/regulation/public/2021/0138/latest/LMS501527.html#LMS5015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4473F-D9C3-43C6-B23B-F1E84447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Carrillo Cardenas</dc:creator>
  <cp:lastModifiedBy>Carolyn Vasta</cp:lastModifiedBy>
  <cp:revision>46</cp:revision>
  <cp:lastPrinted>2021-06-28T22:46:00Z</cp:lastPrinted>
  <dcterms:created xsi:type="dcterms:W3CDTF">2019-03-27T01:13:00Z</dcterms:created>
  <dcterms:modified xsi:type="dcterms:W3CDTF">2021-06-30T03:57:00Z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A11532900</vt:lpwstr>
  </property>
  <property fmtid="{D5CDD505-2E9C-101B-9397-08002B2CF9AE}" pid="4" name="Objective-Title">
    <vt:lpwstr>Cover sheet example</vt:lpwstr>
  </property>
  <property fmtid="{D5CDD505-2E9C-101B-9397-08002B2CF9AE}" pid="5" name="Objective-Comment">
    <vt:lpwstr/>
  </property>
  <property fmtid="{D5CDD505-2E9C-101B-9397-08002B2CF9AE}" pid="6" name="Objective-CreationStamp">
    <vt:filetime>2019-05-02T02:44:31Z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2019-07-15T20:17:16Z</vt:filetime>
  </property>
  <property fmtid="{D5CDD505-2E9C-101B-9397-08002B2CF9AE}" pid="10" name="Objective-ModificationStamp">
    <vt:filetime>2019-07-15T20:17:16Z</vt:filetime>
  </property>
  <property fmtid="{D5CDD505-2E9C-101B-9397-08002B2CF9AE}" pid="11" name="Objective-Owner">
    <vt:lpwstr>Carolyn Vasta</vt:lpwstr>
  </property>
  <property fmtid="{D5CDD505-2E9C-101B-9397-08002B2CF9AE}" pid="12" name="Objective-Path">
    <vt:lpwstr>Global Folder:MSD INFORMATION REPOSITORY:Ministerial, Parliamentary &amp; Executive Services:Requests:Proactive Releases:Cabinet Papers:Admin - Proactive Release of Cabinet Papers spreadsheet:Templates:</vt:lpwstr>
  </property>
  <property fmtid="{D5CDD505-2E9C-101B-9397-08002B2CF9AE}" pid="13" name="Objective-Parent">
    <vt:lpwstr>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//01/19-8005</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