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CD10" w14:textId="6F821FDA" w:rsidR="00F80E84" w:rsidRDefault="000E2A0D" w:rsidP="000E2A0D">
      <w:pPr>
        <w:pStyle w:val="Heading3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A9FF2" wp14:editId="0ECDD416">
                <wp:simplePos x="0" y="0"/>
                <wp:positionH relativeFrom="column">
                  <wp:posOffset>196034</wp:posOffset>
                </wp:positionH>
                <wp:positionV relativeFrom="paragraph">
                  <wp:posOffset>935990</wp:posOffset>
                </wp:positionV>
                <wp:extent cx="285750" cy="1631950"/>
                <wp:effectExtent l="0" t="0" r="0" b="63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31950"/>
                        </a:xfrm>
                        <a:prstGeom prst="rect">
                          <a:avLst/>
                        </a:prstGeom>
                        <a:solidFill>
                          <a:srgbClr val="FFCC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3981" id="Rectangle 5" o:spid="_x0000_s1026" alt="&quot;&quot;" style="position:absolute;margin-left:15.45pt;margin-top:73.7pt;width:22.5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X7lQIAAIUFAAAOAAAAZHJzL2Uyb0RvYy54bWysVEtv2zAMvg/YfxB0X21nSR9BnSJIkWFA&#10;0RZth54VWYoNyKImKXGyXz9Kst3Hih2G5aCIIvmR/Ezy8urQKrIX1jWgS1qc5JQIzaFq9LakP57W&#10;X84pcZ7piinQoqRH4ejV4vOny87MxQRqUJWwBEG0m3empLX3Zp5ljteiZe4EjNColGBb5lG026yy&#10;rEP0VmWTPD/NOrCVscCFc/h6nZR0EfGlFNzfSemEJ6qkmJuPp43nJpzZ4pLNt5aZuuF9GuwfsmhZ&#10;ozHoCHXNPCM72/wB1TbcggPpTzi0GUjZcBFrwGqK/F01jzUzItaC5Dgz0uT+Hyy/3d9b0lQlnVGi&#10;WYuf6AFJY3qrBJkFejrj5mj1aO5tLzm8hloP0rbhH6sgh0jpcaRUHDzh+Dg5n53NkHiOquL0a3GB&#10;AsJkL97GOv9NQEvCpaQWo0cm2f7G+WQ6mIRgDlRTrRulomC3m5WyZM/w867Xq1U+7dHfmCkdjDUE&#10;t4QYXrJQWaol3vxRiWCn9IOQSEnIPmYSm1GMcRjnQvsiqWpWiRR+luNviB7aN3jESiNgQJYYf8Tu&#10;AQbLBDJgpyx7++AqYi+PzvnfEkvOo0eMDNqPzm2jwX4EoLCqPnKyH0hK1ASWNlAdsWEspElyhq8b&#10;/G43zPl7ZnF08FvjOvB3eEgFXUmhv1FSg/310Xuwx45GLSUdjmJJ3c8ds4IS9V1jr18U02mY3ShM&#10;Z2cTFOxrzea1Ru/aFWA7FLh4DI/XYO/VcJUW2mfcGssQFVVMc4xdUu7tIKx8WhG4d7hYLqMZzqth&#10;/kY/Gh7AA6uhL58Oz8yavnk9tv0tDGPL5u96ONkGTw3LnQfZxAZ/4bXnG2c9Nk6/l8IyeS1Hq5ft&#10;ufgNAAD//wMAUEsDBBQABgAIAAAAIQCLz8Jd3wAAAAkBAAAPAAAAZHJzL2Rvd25yZXYueG1sTI/L&#10;TsMwEEX3SPyDNUhsUGtT3AchToUQLKgEEm3F2omncYQfUey24e8ZVrCcO0d3zpTr0Tt2wiF1MSi4&#10;nQpgGJpoutAq2O9eJitgKetgtIsBFXxjgnV1eVHqwsRz+MDTNreMSkIqtAKbc19wnhqLXqdp7DHQ&#10;7hAHrzONQ8vNoM9U7h2fCbHgXneBLljd45PF5mt79ArQuIWOuze7qm/mz1y8zt4Pm0+lrq/Gxwdg&#10;Gcf8B8OvPqlDRU51PAaTmFNwJ+6JpFwuJTAClnMKagVSSAm8Kvn/D6ofAAAA//8DAFBLAQItABQA&#10;BgAIAAAAIQC2gziS/gAAAOEBAAATAAAAAAAAAAAAAAAAAAAAAABbQ29udGVudF9UeXBlc10ueG1s&#10;UEsBAi0AFAAGAAgAAAAhADj9If/WAAAAlAEAAAsAAAAAAAAAAAAAAAAALwEAAF9yZWxzLy5yZWxz&#10;UEsBAi0AFAAGAAgAAAAhAP5YVfuVAgAAhQUAAA4AAAAAAAAAAAAAAAAALgIAAGRycy9lMm9Eb2Mu&#10;eG1sUEsBAi0AFAAGAAgAAAAhAIvPwl3fAAAACQEAAA8AAAAAAAAAAAAAAAAA7wQAAGRycy9kb3du&#10;cmV2LnhtbFBLBQYAAAAABAAEAPMAAAD7BQAAAAA=&#10;" fillcolor="#ffcc04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1E919DF7" wp14:editId="1EB7B219">
            <wp:extent cx="2134048" cy="681258"/>
            <wp:effectExtent l="0" t="0" r="0" b="0"/>
            <wp:docPr id="1" name="Picture 1" descr="Ministry of Social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stry of Social Development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8" b="-38584"/>
                    <a:stretch/>
                  </pic:blipFill>
                  <pic:spPr bwMode="auto">
                    <a:xfrm>
                      <a:off x="0" y="0"/>
                      <a:ext cx="2134048" cy="68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255C43" wp14:editId="7F7C44E7">
            <wp:extent cx="2665095" cy="723164"/>
            <wp:effectExtent l="0" t="0" r="0" b="0"/>
            <wp:docPr id="2" name="Picture 2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06" t="-1" r="1" b="-28668"/>
                    <a:stretch/>
                  </pic:blipFill>
                  <pic:spPr bwMode="auto">
                    <a:xfrm>
                      <a:off x="0" y="0"/>
                      <a:ext cx="2665467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F8D58" w14:textId="7847A497" w:rsidR="00F80E84" w:rsidRPr="0050631D" w:rsidRDefault="00F80E84" w:rsidP="000E2A0D">
      <w:pPr>
        <w:pStyle w:val="Subtitle"/>
      </w:pPr>
      <w:r>
        <w:t>Xaqiiqda xaanshida</w:t>
      </w:r>
    </w:p>
    <w:p w14:paraId="64D4037A" w14:textId="4E428189" w:rsidR="0050631D" w:rsidRDefault="00F80E84" w:rsidP="000E2A0D">
      <w:pPr>
        <w:pStyle w:val="Title"/>
      </w:pPr>
      <w:r>
        <w:t>Sanduuqa Daryeelka Bulshada Naafanimada ee Daryeelka ku jiro</w:t>
      </w:r>
    </w:p>
    <w:p w14:paraId="7DBE74A3" w14:textId="72BE503B" w:rsidR="00852BC3" w:rsidRDefault="00852BC3" w:rsidP="00981224">
      <w:pPr>
        <w:pStyle w:val="StyleLeft05cm"/>
      </w:pPr>
      <w:r>
        <w:t xml:space="preserve">Dadka naafada ah iyo whānau oo ay si weyn u saameysay COVID-19 ayaa hadda ka codsan karo taageeraad maalgelinta qaar ka mid ah bixiyayaasha deegaanka iyada oo loo marayo Sanduuqa Daryeelka Bulshada Naafanimada ee Daryeelka ku jiro. </w:t>
      </w:r>
    </w:p>
    <w:p w14:paraId="7C4DA4E1" w14:textId="091EAC71" w:rsidR="00852BC3" w:rsidRPr="00852BC3" w:rsidRDefault="00294C43" w:rsidP="00852BC3">
      <w:pPr>
        <w:pStyle w:val="Link"/>
      </w:pPr>
      <w:hyperlink r:id="rId10" w:history="1">
        <w:r w:rsidR="00852BC3" w:rsidRPr="00294C43">
          <w:rPr>
            <w:rStyle w:val="Hyperlink"/>
          </w:rPr>
          <w:t>Ka raadi adeeg bixiyeadeeg adeeg bixiye aagaaga</w:t>
        </w:r>
      </w:hyperlink>
    </w:p>
    <w:p w14:paraId="32E6FC82" w14:textId="7C8BEF60" w:rsidR="00852BC3" w:rsidRPr="00852BC3" w:rsidRDefault="00852BC3" w:rsidP="00981224">
      <w:pPr>
        <w:pStyle w:val="StyleLeft05cm"/>
      </w:pPr>
      <w:r>
        <w:t>Markii aad heshid adeeg bixiyeadeeg adeeg bixiye, waxay kaala shaqeynayaan si ay u arkaan caawinta aad u baahantahay. Waxay ku xirantahay baahiyahaaga laga yaabo inaad heshid maalgelin toos ah, ama adeeg bixiye ayaa laga yaabaa inuu kuu iibiyo adeegyo, aalado ama qalab.</w:t>
      </w:r>
    </w:p>
    <w:p w14:paraId="0067647C" w14:textId="77777777" w:rsidR="00852BC3" w:rsidRDefault="00852BC3" w:rsidP="00981224">
      <w:pPr>
        <w:pStyle w:val="StyleLeft05cm"/>
      </w:pPr>
    </w:p>
    <w:p w14:paraId="6271C51E" w14:textId="7711C960" w:rsidR="00852BC3" w:rsidRPr="00852BC3" w:rsidRDefault="00852BC3" w:rsidP="00981224">
      <w:pPr>
        <w:pStyle w:val="StyleLeft05cm"/>
      </w:pPr>
      <w:r>
        <w:t>Mudnaanta waxaa la siiyey in laa caawiyo:</w:t>
      </w:r>
    </w:p>
    <w:p w14:paraId="41A3EB16" w14:textId="77777777" w:rsidR="00852BC3" w:rsidRPr="00852BC3" w:rsidRDefault="00852BC3" w:rsidP="00852BC3">
      <w:pPr>
        <w:pStyle w:val="Bullet1"/>
      </w:pPr>
      <w:r>
        <w:t>ku xirida shabakadaha bulshada iyo bulshooyinka</w:t>
      </w:r>
    </w:p>
    <w:p w14:paraId="487E8701" w14:textId="77777777" w:rsidR="00852BC3" w:rsidRPr="00852BC3" w:rsidRDefault="00852BC3" w:rsidP="00852BC3">
      <w:pPr>
        <w:pStyle w:val="Bullet1"/>
      </w:pPr>
      <w:r>
        <w:t>taageerada whānau ee qofka curyaanka ah</w:t>
      </w:r>
    </w:p>
    <w:p w14:paraId="390E0D4D" w14:textId="77777777" w:rsidR="00852BC3" w:rsidRPr="00852BC3" w:rsidRDefault="00852BC3" w:rsidP="00852BC3">
      <w:pPr>
        <w:pStyle w:val="Bullet1"/>
      </w:pPr>
      <w:r>
        <w:t>taxadarada looga hortagayo gaarista COVID-19</w:t>
      </w:r>
    </w:p>
    <w:p w14:paraId="71D47AF8" w14:textId="384B4C53" w:rsidR="00852BC3" w:rsidRPr="00852BC3" w:rsidRDefault="00852BC3" w:rsidP="00852BC3">
      <w:pPr>
        <w:pStyle w:val="Bullet1"/>
      </w:pPr>
      <w:r>
        <w:t>ku xirida shabakadaha taageerada.</w:t>
      </w:r>
    </w:p>
    <w:p w14:paraId="5C970DB2" w14:textId="77777777" w:rsidR="00852BC3" w:rsidRDefault="00852BC3" w:rsidP="00981224">
      <w:pPr>
        <w:pStyle w:val="StyleLeft05cm"/>
      </w:pPr>
    </w:p>
    <w:p w14:paraId="624546AB" w14:textId="19869F39" w:rsidR="00852BC3" w:rsidRPr="00E524F1" w:rsidRDefault="00852BC3" w:rsidP="00981224">
      <w:pPr>
        <w:pStyle w:val="StyleLeft05cm"/>
      </w:pPr>
      <w:r>
        <w:t xml:space="preserve">Maalgelinta </w:t>
      </w:r>
      <w:r>
        <w:rPr>
          <w:b/>
          <w:bCs/>
        </w:rPr>
        <w:t>looma</w:t>
      </w:r>
      <w:r>
        <w:t xml:space="preserve"> isticmaali karo:</w:t>
      </w:r>
    </w:p>
    <w:p w14:paraId="16B503CC" w14:textId="77777777" w:rsidR="00852BC3" w:rsidRDefault="00852BC3" w:rsidP="00852BC3">
      <w:pPr>
        <w:pStyle w:val="Bullet1"/>
      </w:pPr>
      <w:r>
        <w:t xml:space="preserve">Taageerada ay adeeg bixiyeen adeega Ku xiraha Bulshada </w:t>
      </w:r>
    </w:p>
    <w:p w14:paraId="395F7A08" w14:textId="77777777" w:rsidR="00852BC3" w:rsidRPr="00DE2107" w:rsidRDefault="00852BC3" w:rsidP="00852BC3">
      <w:pPr>
        <w:pStyle w:val="Bullet1"/>
      </w:pPr>
      <w:r>
        <w:t>Qarashaadka socdo, sida isdiiwaangelinada</w:t>
      </w:r>
    </w:p>
    <w:p w14:paraId="1ED96557" w14:textId="77777777" w:rsidR="00852BC3" w:rsidRPr="00E524F1" w:rsidRDefault="00852BC3" w:rsidP="00852BC3">
      <w:pPr>
        <w:pStyle w:val="Bullet1"/>
      </w:pPr>
      <w:r>
        <w:t>Sheeyada horaan loo iibsaday</w:t>
      </w:r>
    </w:p>
    <w:p w14:paraId="15118BAE" w14:textId="77777777" w:rsidR="00852BC3" w:rsidRPr="00E524F1" w:rsidRDefault="00852BC3" w:rsidP="00852BC3">
      <w:pPr>
        <w:pStyle w:val="Bullet1"/>
      </w:pPr>
      <w:r>
        <w:t>Cuntada (waxaad ka heli kartaa cuntada “Barnaamijka Bulshooyinka Amniga Cuntada” iyo “Lacagta Baahiyada Gaarka ah” ee cuntada)</w:t>
      </w:r>
    </w:p>
    <w:p w14:paraId="5D285A37" w14:textId="77777777" w:rsidR="00852BC3" w:rsidRPr="00E524F1" w:rsidRDefault="00852BC3" w:rsidP="00852BC3">
      <w:pPr>
        <w:pStyle w:val="Bullet1"/>
      </w:pPr>
      <w:r>
        <w:t xml:space="preserve">Ibsashada hantiyada kaashka </w:t>
      </w:r>
    </w:p>
    <w:p w14:paraId="7019DF2C" w14:textId="77777777" w:rsidR="00852BC3" w:rsidRPr="00E524F1" w:rsidRDefault="00852BC3" w:rsidP="00852BC3">
      <w:pPr>
        <w:pStyle w:val="Bullet1"/>
      </w:pPr>
      <w:r>
        <w:t>Ibsasho gaari</w:t>
      </w:r>
    </w:p>
    <w:p w14:paraId="2B938A1B" w14:textId="77777777" w:rsidR="00852BC3" w:rsidRPr="00E524F1" w:rsidRDefault="00852BC3" w:rsidP="00852BC3">
      <w:pPr>
        <w:pStyle w:val="Bullet1"/>
      </w:pPr>
      <w:r>
        <w:t>Alkulo, sigaarka, tubaakada, ama waxyaabaha la dhuuqo</w:t>
      </w:r>
    </w:p>
    <w:p w14:paraId="5625EFAB" w14:textId="77777777" w:rsidR="00852BC3" w:rsidRPr="00E524F1" w:rsidRDefault="00852BC3" w:rsidP="00852BC3">
      <w:pPr>
        <w:pStyle w:val="Bullet1"/>
      </w:pPr>
      <w:r>
        <w:t>Badeecooyinka baqtiyaanasiibka</w:t>
      </w:r>
    </w:p>
    <w:p w14:paraId="282BBF33" w14:textId="65678CC4" w:rsidR="00852BC3" w:rsidRDefault="00852BC3" w:rsidP="00852BC3">
      <w:pPr>
        <w:pStyle w:val="Bullet1"/>
      </w:pPr>
      <w:r>
        <w:t>Ujeedooyinka qamaarka.</w:t>
      </w:r>
    </w:p>
    <w:p w14:paraId="5090290C" w14:textId="77777777" w:rsidR="00CB4EEE" w:rsidRPr="00852BC3" w:rsidRDefault="00CB4EEE" w:rsidP="00CB4EEE">
      <w:pPr>
        <w:pStyle w:val="Bullet1"/>
        <w:numPr>
          <w:ilvl w:val="0"/>
          <w:numId w:val="0"/>
        </w:numPr>
        <w:ind w:left="709"/>
      </w:pPr>
    </w:p>
    <w:p w14:paraId="78B1DE81" w14:textId="0A534EE0" w:rsidR="00CB4EEE" w:rsidRPr="00E524F1" w:rsidRDefault="00CB4EEE" w:rsidP="00CB4EEE">
      <w:pPr>
        <w:pStyle w:val="Bullet1"/>
        <w:numPr>
          <w:ilvl w:val="0"/>
          <w:numId w:val="0"/>
        </w:numPr>
        <w:ind w:left="284" w:hanging="1"/>
      </w:pPr>
      <w:r>
        <w:lastRenderedPageBreak/>
        <w:t xml:space="preserve">Maalgelinta way xadidantahay, iyo qof walba oo curyaan ah ee gudaha </w:t>
      </w:r>
      <w:r>
        <w:rPr>
          <w:rFonts w:eastAsia="Roboto" w:cstheme="minorHAnsi"/>
          <w:szCs w:val="24"/>
        </w:rPr>
        <w:t>whānau</w:t>
      </w:r>
      <w:r>
        <w:t xml:space="preserve"> waxaa u suurtogeleyso inay codsadaan illaa ugu yaraan $2,000 iyada oo maalgelinta la heli karo. </w:t>
      </w:r>
    </w:p>
    <w:p w14:paraId="5733F166" w14:textId="06E55268" w:rsidR="00CB4EEE" w:rsidRPr="00CB4EEE" w:rsidRDefault="00CB4EEE" w:rsidP="00465961">
      <w:pPr>
        <w:spacing w:before="0"/>
        <w:ind w:left="284"/>
        <w:rPr>
          <w:rFonts w:eastAsia="Roboto" w:cstheme="minorHAnsi"/>
          <w:sz w:val="20"/>
          <w:szCs w:val="20"/>
        </w:rPr>
      </w:pPr>
      <w:r>
        <w:rPr>
          <w:rFonts w:eastAsia="Roboto" w:cstheme="minorHAnsi"/>
          <w:sz w:val="20"/>
          <w:szCs w:val="20"/>
        </w:rPr>
        <w:t>W</w:t>
      </w:r>
      <w:r>
        <w:t xml:space="preserve">axaad ka heli kartaa warbixin badan </w:t>
      </w:r>
      <w:hyperlink r:id="rId11" w:history="1">
        <w:r>
          <w:rPr>
            <w:rFonts w:eastAsia="Roboto" w:cstheme="minorHAnsi"/>
            <w:color w:val="0000FF" w:themeColor="hyperlink"/>
            <w:sz w:val="20"/>
            <w:szCs w:val="20"/>
            <w:u w:val="single"/>
          </w:rPr>
          <w:t>websaydka MSD</w:t>
        </w:r>
      </w:hyperlink>
      <w:r>
        <w:rPr>
          <w:rFonts w:eastAsia="Roboto" w:cstheme="minorHAnsi"/>
          <w:sz w:val="20"/>
          <w:szCs w:val="20"/>
        </w:rPr>
        <w:t>.</w:t>
      </w:r>
    </w:p>
    <w:p w14:paraId="4FFDD07B" w14:textId="77777777" w:rsidR="00CB4EEE" w:rsidRDefault="00CB4EEE" w:rsidP="00852BC3">
      <w:pPr>
        <w:spacing w:after="200" w:line="276" w:lineRule="auto"/>
        <w:contextualSpacing/>
        <w:rPr>
          <w:szCs w:val="20"/>
        </w:rPr>
      </w:pPr>
    </w:p>
    <w:p w14:paraId="04DBA816" w14:textId="0D1F0BBF" w:rsidR="00852BC3" w:rsidRPr="00852BC3" w:rsidRDefault="00852BC3" w:rsidP="00981224">
      <w:pPr>
        <w:pStyle w:val="Style16ptBoldLeft05cm"/>
      </w:pPr>
      <w:r>
        <w:t xml:space="preserve">Q&amp;A ee bulshada, qofka curyaanka ah iyo aragtida whānau </w:t>
      </w:r>
    </w:p>
    <w:p w14:paraId="4B0AC9BE" w14:textId="0010DD93" w:rsidR="00852BC3" w:rsidRDefault="00852BC3" w:rsidP="00981224">
      <w:pPr>
        <w:pStyle w:val="StyleBoldLeft05cm"/>
      </w:pPr>
      <w:r>
        <w:t>S: Sidee ayaan taageero ku hellaa?</w:t>
      </w:r>
    </w:p>
    <w:p w14:paraId="77EA61D3" w14:textId="77777777" w:rsidR="00852BC3" w:rsidRPr="008B3400" w:rsidRDefault="00852BC3" w:rsidP="00981224">
      <w:pPr>
        <w:pStyle w:val="StyleLeft05cm"/>
      </w:pPr>
      <w:r>
        <w:t>Liiska dhammaan bixiyayaasha la maalgeliyay waxay ku taalaa websaydka MSD. Ku soo dhawow inaad la xiriirtid ururka sida wanaagsan u taageero baahiyahaaga.</w:t>
      </w:r>
    </w:p>
    <w:p w14:paraId="75B7D9C1" w14:textId="77777777" w:rsidR="00852BC3" w:rsidRDefault="00852BC3" w:rsidP="00981224">
      <w:pPr>
        <w:pStyle w:val="StyleBoldLeft05cm"/>
      </w:pPr>
    </w:p>
    <w:p w14:paraId="403525D5" w14:textId="221111F7" w:rsidR="00852BC3" w:rsidRDefault="00852BC3" w:rsidP="00981224">
      <w:pPr>
        <w:pStyle w:val="StyleBoldLeft05cm"/>
      </w:pPr>
      <w:r>
        <w:t>S: Ma inaan bixiyaa cadeynta iibsigaaga?</w:t>
      </w:r>
    </w:p>
    <w:p w14:paraId="51F922F6" w14:textId="77777777" w:rsidR="00852BC3" w:rsidRPr="008B3400" w:rsidRDefault="00852BC3" w:rsidP="00981224">
      <w:pPr>
        <w:pStyle w:val="StyleLeft05cm"/>
      </w:pPr>
      <w:r>
        <w:t>Bixiyayaasha ayaa isku dayaya inay hubiyaan iibsiyada la xaqiijiyay, laakiin tan maahan wax shardi ah.</w:t>
      </w:r>
    </w:p>
    <w:p w14:paraId="5DBF1540" w14:textId="77777777" w:rsidR="00852BC3" w:rsidRDefault="00852BC3" w:rsidP="00981224">
      <w:pPr>
        <w:pStyle w:val="StyleBoldLeft05cm"/>
      </w:pPr>
    </w:p>
    <w:p w14:paraId="22F28696" w14:textId="228483D2" w:rsidR="00852BC3" w:rsidRPr="009C0B2D" w:rsidRDefault="00852BC3" w:rsidP="00981224">
      <w:pPr>
        <w:pStyle w:val="StyleBoldLeft05cm"/>
        <w:rPr>
          <w:lang w:val="en-NZ"/>
        </w:rPr>
      </w:pPr>
      <w:r>
        <w:t>S: Ma inaan cadeeyaa curyaannimadeyda</w:t>
      </w:r>
      <w:r w:rsidR="009C0B2D">
        <w:rPr>
          <w:lang w:val="en-NZ"/>
        </w:rPr>
        <w:t>?</w:t>
      </w:r>
    </w:p>
    <w:p w14:paraId="4D21E496" w14:textId="77777777" w:rsidR="00852BC3" w:rsidRPr="008B3400" w:rsidRDefault="00852BC3" w:rsidP="00981224">
      <w:pPr>
        <w:pStyle w:val="StyleLeft05cm"/>
      </w:pPr>
      <w:r>
        <w:t>Maya. Baahidaada iyo xalka waa in lagu go'aansadaa la shaqeynta bixiyaha.</w:t>
      </w:r>
    </w:p>
    <w:p w14:paraId="284B1BE5" w14:textId="77777777" w:rsidR="00852BC3" w:rsidRDefault="00852BC3" w:rsidP="00981224">
      <w:pPr>
        <w:pStyle w:val="StyleBoldLeft05cm"/>
      </w:pPr>
    </w:p>
    <w:p w14:paraId="0CA64EC8" w14:textId="78132593" w:rsidR="00852BC3" w:rsidRDefault="00852BC3" w:rsidP="00981224">
      <w:pPr>
        <w:pStyle w:val="StyleBoldLeft05cm"/>
      </w:pPr>
      <w:r>
        <w:t>S: Ka waran haddii aan ku leeyahay wax ka badan hal qof curyaan ah whānau?</w:t>
      </w:r>
    </w:p>
    <w:p w14:paraId="36F327A5" w14:textId="3705CC19" w:rsidR="00852BC3" w:rsidRDefault="00852BC3" w:rsidP="00981224">
      <w:pPr>
        <w:pStyle w:val="StyleLeft05cm"/>
      </w:pPr>
      <w:r>
        <w:t>Taageero ayaa loo heli karaa qof walba oo curyaan ah ee ku jiro gudaha whānau. Haddii aad ku leedahay wax ka badan hal curyaan whānau, way u qalmaan isla heerka taageerada.</w:t>
      </w:r>
    </w:p>
    <w:p w14:paraId="74739EBD" w14:textId="77777777" w:rsidR="009C0B2D" w:rsidRPr="00FF56C9" w:rsidRDefault="009C0B2D" w:rsidP="00981224">
      <w:pPr>
        <w:pStyle w:val="StyleLeft05cm"/>
      </w:pPr>
    </w:p>
    <w:p w14:paraId="4D521096" w14:textId="119571DD" w:rsidR="00852BC3" w:rsidRDefault="00852BC3" w:rsidP="00981224">
      <w:pPr>
        <w:pStyle w:val="StyleBoldLeft05cm"/>
      </w:pPr>
      <w:r>
        <w:t>S: Miyaan iibsan karaa waxyaabaha aan horaan ugu lahaa maalgelin ama aan horaan u iibsaday?</w:t>
      </w:r>
    </w:p>
    <w:p w14:paraId="60532C1F" w14:textId="77777777" w:rsidR="00852BC3" w:rsidRDefault="00852BC3" w:rsidP="00981224">
      <w:pPr>
        <w:pStyle w:val="StyleLeft05cm"/>
      </w:pPr>
      <w:r>
        <w:t>Maya. Lacagaha looma isticmaali karo sheeyada horaan loo iibsaday ama sheeyada ama adeegyada aad horaan ugu heshay maalgelinta.</w:t>
      </w:r>
    </w:p>
    <w:p w14:paraId="71D09519" w14:textId="77777777" w:rsidR="00852BC3" w:rsidRDefault="00852BC3" w:rsidP="00981224">
      <w:pPr>
        <w:pStyle w:val="StyleLeft05cm"/>
      </w:pPr>
    </w:p>
    <w:p w14:paraId="69F4D93D" w14:textId="601527EE" w:rsidR="00852BC3" w:rsidRPr="009C0B2D" w:rsidRDefault="00852BC3" w:rsidP="00981224">
      <w:pPr>
        <w:pStyle w:val="StyleBoldLeft05cm"/>
      </w:pPr>
      <w:r>
        <w:t>S: Miyay maalgelinta taageerada tooska ah loo isticmaalaa in lagu bixiyo qarashaadka horay loo bixiyay ama kuwa mustaqbalka</w:t>
      </w:r>
      <w:r w:rsidR="009C0B2D" w:rsidRPr="009C0B2D">
        <w:t>?</w:t>
      </w:r>
    </w:p>
    <w:p w14:paraId="713EEE6C" w14:textId="129DB9B1" w:rsidR="00852BC3" w:rsidRPr="009C0B2D" w:rsidRDefault="00852BC3" w:rsidP="00981224">
      <w:pPr>
        <w:pStyle w:val="StyleLeft05cm"/>
      </w:pPr>
      <w:r>
        <w:t>Maalgelinta ayaa buuxineyso baahida hadda ee qofka curyaanka ah iyo whānau, ma ahan baahiyahooda mustaqbalka</w:t>
      </w:r>
      <w:r w:rsidR="009C0B2D" w:rsidRPr="009C0B2D">
        <w:t>.</w:t>
      </w:r>
    </w:p>
    <w:p w14:paraId="164D8957" w14:textId="77777777" w:rsidR="00852BC3" w:rsidRDefault="00852BC3" w:rsidP="00981224">
      <w:pPr>
        <w:pStyle w:val="StyleLeft05cm"/>
      </w:pPr>
    </w:p>
    <w:p w14:paraId="379A9BDB" w14:textId="77777777" w:rsidR="00852BC3" w:rsidRPr="00FF36A5" w:rsidRDefault="00852BC3" w:rsidP="00981224">
      <w:pPr>
        <w:pStyle w:val="StyleBoldLeft05cm"/>
      </w:pPr>
      <w:r>
        <w:t xml:space="preserve">S. Miyay jiraan xadeynta da’da ee dadka curyaanka ah iyo whānau oo taageero ka helayo bixiyaha oo sababeyso maalgelintaan? </w:t>
      </w:r>
    </w:p>
    <w:p w14:paraId="415A04D0" w14:textId="79B71E58" w:rsidR="00852BC3" w:rsidRDefault="00852BC3" w:rsidP="00981224">
      <w:pPr>
        <w:pStyle w:val="StyleLeft05cm"/>
      </w:pPr>
      <w:r>
        <w:t>Ma jiraan xadeynta da’da.</w:t>
      </w:r>
    </w:p>
    <w:p w14:paraId="77609BE5" w14:textId="7F77D9B4" w:rsidR="009C16A4" w:rsidRDefault="009C16A4" w:rsidP="00981224">
      <w:pPr>
        <w:spacing w:before="0" w:after="0" w:line="240" w:lineRule="auto"/>
        <w:rPr>
          <w:b/>
          <w:bCs/>
        </w:rPr>
      </w:pPr>
    </w:p>
    <w:p w14:paraId="43ACF3C3" w14:textId="766AB9A3" w:rsidR="00852BC3" w:rsidRPr="00981224" w:rsidRDefault="00852BC3" w:rsidP="00981224">
      <w:pPr>
        <w:pStyle w:val="StyleBoldLeft05cm"/>
      </w:pPr>
      <w:r>
        <w:lastRenderedPageBreak/>
        <w:t xml:space="preserve">S. Miyuu qof curyaan ah ama whānau ka helayaa Sanduuqa Daryeelka Bulshada Naafanimada ee Daryeelka ku jiro oo wax ka badan hal adeeg bixiye? </w:t>
      </w:r>
    </w:p>
    <w:p w14:paraId="7B1264D1" w14:textId="631D8F8E" w:rsidR="00852BC3" w:rsidRPr="00981224" w:rsidRDefault="00852BC3" w:rsidP="00981224">
      <w:pPr>
        <w:pStyle w:val="StyleLeft05cm"/>
      </w:pPr>
      <w:r>
        <w:t>Maya. Bixiyayaasha maalgelinta waxay hubinayaan in qofka curyaanka ah iyo whānau ay maalgelinayaan inay ka helaan maalgelin hal adeeg bixiye kaliya ah.</w:t>
      </w:r>
    </w:p>
    <w:sectPr w:rsidR="00852BC3" w:rsidRPr="00981224" w:rsidSect="000E2A0D">
      <w:footerReference w:type="even" r:id="rId12"/>
      <w:footerReference w:type="default" r:id="rId13"/>
      <w:footerReference w:type="first" r:id="rId14"/>
      <w:pgSz w:w="11906" w:h="16838"/>
      <w:pgMar w:top="709" w:right="1080" w:bottom="1440" w:left="108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2B73" w14:textId="77777777" w:rsidR="006825F6" w:rsidRDefault="006825F6" w:rsidP="00597756">
      <w:pPr>
        <w:spacing w:after="0" w:line="240" w:lineRule="auto"/>
      </w:pPr>
      <w:r>
        <w:separator/>
      </w:r>
    </w:p>
  </w:endnote>
  <w:endnote w:type="continuationSeparator" w:id="0">
    <w:p w14:paraId="70B2F6EA" w14:textId="77777777" w:rsidR="006825F6" w:rsidRDefault="006825F6" w:rsidP="0059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 Pro Regular">
    <w:altName w:val="Verdana Pro"/>
    <w:charset w:val="00"/>
    <w:family w:val="swiss"/>
    <w:pitch w:val="variable"/>
    <w:sig w:usb0="A00002EF" w:usb1="4000685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2314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275F0" w14:textId="17F04F05" w:rsidR="008D0841" w:rsidRDefault="008D0841" w:rsidP="00697F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842C44" w14:textId="77777777" w:rsidR="008D0841" w:rsidRDefault="008D0841" w:rsidP="008D08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A1D2" w14:textId="282D32FE" w:rsidR="008D0841" w:rsidRDefault="00E3562E" w:rsidP="009222D1">
    <w:pPr>
      <w:pStyle w:val="Footertext"/>
      <w:tabs>
        <w:tab w:val="clear" w:pos="8789"/>
        <w:tab w:val="left" w:pos="9498"/>
      </w:tabs>
      <w:ind w:righ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A8401" wp14:editId="5EDB473A">
              <wp:simplePos x="0" y="0"/>
              <wp:positionH relativeFrom="margin">
                <wp:align>right</wp:align>
              </wp:positionH>
              <wp:positionV relativeFrom="paragraph">
                <wp:posOffset>28485</wp:posOffset>
              </wp:positionV>
              <wp:extent cx="6153150" cy="0"/>
              <wp:effectExtent l="0" t="38100" r="38100" b="3810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CC0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BF637" id="Straight Connector 4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3pt,2.25pt" to="917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CX3gEAAA4EAAAOAAAAZHJzL2Uyb0RvYy54bWysU02P0zAQvSPxHyzfaZJlt6Co6R6yKhcE&#10;FQs/wHXsxJK/NDZN+u8ZO2l2BQhpV1ycjD3vzbzn8e5+MpqcBQTlbEOrTUmJsNx1yvYN/fH98O4j&#10;JSEy2zHtrGjoRQR6v3/7Zjf6Wty4welOAEESG+rRN3SI0ddFEfggDAsb54XFQ+nAsIgh9EUHbER2&#10;o4ubstwWo4POg+MiBNx9mA/pPvNLKXj8KmUQkeiGYm8xr5DXU1qL/Y7VPTA/KL60wV7RhWHKYtGV&#10;6oFFRn6C+oPKKA4uOBk33JnCSam4yBpQTVX+puZxYF5kLWhO8KtN4f/R8i/nIxDVNfSWEssMXtFj&#10;BKb6IZLWWYsGOiC3yafRhxrTW3uEJQr+CEn0JMGkL8ohU/b2snorpkg4bm6ru/fVHV4Bv54VT0AP&#10;IX4SzpD001CtbJLNanb+HCIWw9RrStrWlowN/bDFAchpwWnVHZTW6TBAf2o1kDPDKz8c2rbM3SPF&#10;szSMtEXepGlWkf/iRYu5wDch0RXsu5orpHkUKy3jXNhYJVcyE2YnmMQWVuDS2r+AS36CijyrLwGv&#10;iFzZ2biCjbIO/tZ2nK4tyzn/6sCsO1lwct0l32+2BocuK1weSJrq53GGPz3j/S8AAAD//wMAUEsD&#10;BBQABgAIAAAAIQDwi1Va2gAAAAQBAAAPAAAAZHJzL2Rvd25yZXYueG1sTI9BS8NAEIXvQv/DMgVv&#10;dmPR0o3ZlFIU8eChqdDrNjsmwexsyG6a1F/v6KUeP97w3jfZZnKtOGMfGk8a7hcJCKTS24YqDR+H&#10;l7s1iBANWdN6Qg0XDLDJZzeZSa0faY/nIlaCSyikRkMdY5dKGcoanQkL3yFx9ul7ZyJjX0nbm5HL&#10;XSuXSbKSzjTEC7XpcFdj+VUMTsP27XIs31+Pahq7dZEMz+rwvVda386n7ROIiFO8HsOvPqtDzk4n&#10;P5ANotXAj0QND48gOFQrxXz6Y5ln8r98/gMAAP//AwBQSwECLQAUAAYACAAAACEAtoM4kv4AAADh&#10;AQAAEwAAAAAAAAAAAAAAAAAAAAAAW0NvbnRlbnRfVHlwZXNdLnhtbFBLAQItABQABgAIAAAAIQA4&#10;/SH/1gAAAJQBAAALAAAAAAAAAAAAAAAAAC8BAABfcmVscy8ucmVsc1BLAQItABQABgAIAAAAIQAQ&#10;aCCX3gEAAA4EAAAOAAAAAAAAAAAAAAAAAC4CAABkcnMvZTJvRG9jLnhtbFBLAQItABQABgAIAAAA&#10;IQDwi1Va2gAAAAQBAAAPAAAAAAAAAAAAAAAAADgEAABkcnMvZG93bnJldi54bWxQSwUGAAAAAAQA&#10;BADzAAAAPwUAAAAA&#10;" strokecolor="#ffcc04" strokeweight="6pt">
              <w10:wrap anchorx="margin"/>
            </v:line>
          </w:pict>
        </mc:Fallback>
      </mc:AlternateContent>
    </w:r>
    <w:r>
      <w:rPr>
        <w:rStyle w:val="Emphasis"/>
        <w:rFonts w:ascii="Verdana" w:hAnsi="Verdana"/>
      </w:rPr>
      <w:t xml:space="preserve">Xaanshida xaqiiqda  |  </w:t>
    </w:r>
    <w:r>
      <w:rPr>
        <w:rFonts w:ascii="Verdana Pro SemiBold" w:hAnsi="Verdana Pro SemiBold"/>
      </w:rPr>
      <w:t>Sanduuqa Daryeelka Bulshada Naafanimada ee Daryeelka ku jiro</w:t>
    </w:r>
    <w:r>
      <w:br/>
      <w:t>Oktoobar 2022</w:t>
    </w:r>
    <w:r>
      <w:tab/>
    </w:r>
    <w:sdt>
      <w:sdtPr>
        <w:rPr>
          <w:rStyle w:val="PageNumber"/>
        </w:rPr>
        <w:id w:val="-25298493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D0841">
          <w:rPr>
            <w:rStyle w:val="PageNumber"/>
          </w:rPr>
          <w:fldChar w:fldCharType="begin"/>
        </w:r>
        <w:r w:rsidR="008D0841">
          <w:rPr>
            <w:rStyle w:val="PageNumber"/>
          </w:rPr>
          <w:instrText xml:space="preserve"> PAGE </w:instrText>
        </w:r>
        <w:r w:rsidR="008D0841">
          <w:rPr>
            <w:rStyle w:val="PageNumber"/>
          </w:rPr>
          <w:fldChar w:fldCharType="separate"/>
        </w:r>
        <w:r w:rsidR="008D0841">
          <w:rPr>
            <w:rStyle w:val="PageNumber"/>
          </w:rPr>
          <w:t>2</w:t>
        </w:r>
        <w:r w:rsidR="008D0841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D6D5" w14:textId="7804325E" w:rsidR="008D0841" w:rsidRDefault="008D0841" w:rsidP="008D08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EAD3" w14:textId="77777777" w:rsidR="006825F6" w:rsidRDefault="006825F6" w:rsidP="00597756">
      <w:pPr>
        <w:spacing w:after="0" w:line="240" w:lineRule="auto"/>
      </w:pPr>
      <w:r>
        <w:separator/>
      </w:r>
    </w:p>
  </w:footnote>
  <w:footnote w:type="continuationSeparator" w:id="0">
    <w:p w14:paraId="1ADC1A07" w14:textId="77777777" w:rsidR="006825F6" w:rsidRDefault="006825F6" w:rsidP="00597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F45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E88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A67C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649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CF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63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67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2B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47A9"/>
    <w:multiLevelType w:val="hybridMultilevel"/>
    <w:tmpl w:val="E9726C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D541B1"/>
    <w:multiLevelType w:val="hybridMultilevel"/>
    <w:tmpl w:val="EA1CC0E4"/>
    <w:lvl w:ilvl="0" w:tplc="999EDB50">
      <w:start w:val="1"/>
      <w:numFmt w:val="decimal"/>
      <w:pStyle w:val="Heading3-numbered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7E7650"/>
    <w:multiLevelType w:val="hybridMultilevel"/>
    <w:tmpl w:val="783C3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5F7B83"/>
    <w:multiLevelType w:val="hybridMultilevel"/>
    <w:tmpl w:val="604CAD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650345"/>
    <w:multiLevelType w:val="hybridMultilevel"/>
    <w:tmpl w:val="3C90BFE6"/>
    <w:lvl w:ilvl="0" w:tplc="8D988DF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3267A02"/>
    <w:multiLevelType w:val="hybridMultilevel"/>
    <w:tmpl w:val="C8C6C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86832FF"/>
    <w:multiLevelType w:val="hybridMultilevel"/>
    <w:tmpl w:val="732CC342"/>
    <w:lvl w:ilvl="0" w:tplc="51906260">
      <w:start w:val="1"/>
      <w:numFmt w:val="bullet"/>
      <w:pStyle w:val="Link"/>
      <w:lvlText w:val="è"/>
      <w:lvlJc w:val="left"/>
      <w:pPr>
        <w:ind w:left="284" w:hanging="284"/>
      </w:pPr>
      <w:rPr>
        <w:rFonts w:ascii="Wingdings" w:hAnsi="Wingdings" w:hint="default"/>
        <w:color w:val="FFCC0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71558"/>
    <w:multiLevelType w:val="hybridMultilevel"/>
    <w:tmpl w:val="F38AA0B2"/>
    <w:lvl w:ilvl="0" w:tplc="A19C495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4D71E3D"/>
    <w:multiLevelType w:val="hybridMultilevel"/>
    <w:tmpl w:val="A8F6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26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4"/>
  </w:num>
  <w:num w:numId="12">
    <w:abstractNumId w:val="9"/>
  </w:num>
  <w:num w:numId="13">
    <w:abstractNumId w:val="11"/>
  </w:num>
  <w:num w:numId="14">
    <w:abstractNumId w:val="23"/>
  </w:num>
  <w:num w:numId="15">
    <w:abstractNumId w:val="15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9"/>
  </w:num>
  <w:num w:numId="26">
    <w:abstractNumId w:val="32"/>
  </w:num>
  <w:num w:numId="27">
    <w:abstractNumId w:val="27"/>
  </w:num>
  <w:num w:numId="28">
    <w:abstractNumId w:val="20"/>
  </w:num>
  <w:num w:numId="29">
    <w:abstractNumId w:val="13"/>
  </w:num>
  <w:num w:numId="30">
    <w:abstractNumId w:val="22"/>
  </w:num>
  <w:num w:numId="31">
    <w:abstractNumId w:val="34"/>
  </w:num>
  <w:num w:numId="32">
    <w:abstractNumId w:val="24"/>
  </w:num>
  <w:num w:numId="33">
    <w:abstractNumId w:val="21"/>
  </w:num>
  <w:num w:numId="34">
    <w:abstractNumId w:val="33"/>
  </w:num>
  <w:num w:numId="35">
    <w:abstractNumId w:val="28"/>
  </w:num>
  <w:num w:numId="36">
    <w:abstractNumId w:val="31"/>
  </w:num>
  <w:num w:numId="37">
    <w:abstractNumId w:val="30"/>
  </w:num>
  <w:num w:numId="38">
    <w:abstractNumId w:val="30"/>
    <w:lvlOverride w:ilvl="0">
      <w:startOverride w:val="1"/>
    </w:lvlOverride>
  </w:num>
  <w:num w:numId="39">
    <w:abstractNumId w:val="12"/>
  </w:num>
  <w:num w:numId="40">
    <w:abstractNumId w:val="1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38"/>
    <w:rsid w:val="00000B4C"/>
    <w:rsid w:val="00005BBE"/>
    <w:rsid w:val="000106D0"/>
    <w:rsid w:val="00034336"/>
    <w:rsid w:val="00037CB0"/>
    <w:rsid w:val="000732C0"/>
    <w:rsid w:val="000A576B"/>
    <w:rsid w:val="000D1D2C"/>
    <w:rsid w:val="000E2A0D"/>
    <w:rsid w:val="000E3BB9"/>
    <w:rsid w:val="00106AED"/>
    <w:rsid w:val="001836E5"/>
    <w:rsid w:val="001D3744"/>
    <w:rsid w:val="00213DA6"/>
    <w:rsid w:val="00216302"/>
    <w:rsid w:val="00236D2D"/>
    <w:rsid w:val="00244B88"/>
    <w:rsid w:val="00245A2B"/>
    <w:rsid w:val="002703E1"/>
    <w:rsid w:val="00294C43"/>
    <w:rsid w:val="002B27CD"/>
    <w:rsid w:val="002D1C62"/>
    <w:rsid w:val="002D367B"/>
    <w:rsid w:val="003225FF"/>
    <w:rsid w:val="00354EC2"/>
    <w:rsid w:val="00364C85"/>
    <w:rsid w:val="00375338"/>
    <w:rsid w:val="00385D09"/>
    <w:rsid w:val="00397220"/>
    <w:rsid w:val="003B0A38"/>
    <w:rsid w:val="003E2869"/>
    <w:rsid w:val="003E3722"/>
    <w:rsid w:val="003F2CF7"/>
    <w:rsid w:val="004227ED"/>
    <w:rsid w:val="00445BCE"/>
    <w:rsid w:val="00454F25"/>
    <w:rsid w:val="00465961"/>
    <w:rsid w:val="004710B8"/>
    <w:rsid w:val="004A3F42"/>
    <w:rsid w:val="0050631D"/>
    <w:rsid w:val="00511078"/>
    <w:rsid w:val="00533E65"/>
    <w:rsid w:val="00562591"/>
    <w:rsid w:val="0056681E"/>
    <w:rsid w:val="00570DD6"/>
    <w:rsid w:val="00572AA9"/>
    <w:rsid w:val="0059221C"/>
    <w:rsid w:val="00595906"/>
    <w:rsid w:val="00597756"/>
    <w:rsid w:val="005B11F9"/>
    <w:rsid w:val="005D1327"/>
    <w:rsid w:val="005D710C"/>
    <w:rsid w:val="0060042A"/>
    <w:rsid w:val="00620C9F"/>
    <w:rsid w:val="00631D73"/>
    <w:rsid w:val="006462B5"/>
    <w:rsid w:val="006825F6"/>
    <w:rsid w:val="00682E50"/>
    <w:rsid w:val="006B19BD"/>
    <w:rsid w:val="006E3833"/>
    <w:rsid w:val="00711F41"/>
    <w:rsid w:val="00743B9F"/>
    <w:rsid w:val="00784A13"/>
    <w:rsid w:val="00793449"/>
    <w:rsid w:val="007B201A"/>
    <w:rsid w:val="007C2143"/>
    <w:rsid w:val="007E3771"/>
    <w:rsid w:val="007F3ACD"/>
    <w:rsid w:val="007F67BD"/>
    <w:rsid w:val="0080133F"/>
    <w:rsid w:val="0080498F"/>
    <w:rsid w:val="00806D03"/>
    <w:rsid w:val="00852BC3"/>
    <w:rsid w:val="00860654"/>
    <w:rsid w:val="008655BD"/>
    <w:rsid w:val="008900BA"/>
    <w:rsid w:val="008D0841"/>
    <w:rsid w:val="008D3614"/>
    <w:rsid w:val="00903467"/>
    <w:rsid w:val="00906EAA"/>
    <w:rsid w:val="009143ED"/>
    <w:rsid w:val="00921A1E"/>
    <w:rsid w:val="009222D1"/>
    <w:rsid w:val="009371D3"/>
    <w:rsid w:val="00970DD2"/>
    <w:rsid w:val="00981224"/>
    <w:rsid w:val="009A6631"/>
    <w:rsid w:val="009B0508"/>
    <w:rsid w:val="009C0B2D"/>
    <w:rsid w:val="009C16A4"/>
    <w:rsid w:val="009D15F1"/>
    <w:rsid w:val="009D2B10"/>
    <w:rsid w:val="009F2D91"/>
    <w:rsid w:val="00A2199C"/>
    <w:rsid w:val="00A43896"/>
    <w:rsid w:val="00A533A7"/>
    <w:rsid w:val="00A6244E"/>
    <w:rsid w:val="00A63EB5"/>
    <w:rsid w:val="00AB610E"/>
    <w:rsid w:val="00AD4A7A"/>
    <w:rsid w:val="00AE0FC0"/>
    <w:rsid w:val="00AE28E2"/>
    <w:rsid w:val="00B23C7A"/>
    <w:rsid w:val="00B41635"/>
    <w:rsid w:val="00B462DE"/>
    <w:rsid w:val="00B51BC3"/>
    <w:rsid w:val="00B5357A"/>
    <w:rsid w:val="00B81A25"/>
    <w:rsid w:val="00BC22D7"/>
    <w:rsid w:val="00BD28B3"/>
    <w:rsid w:val="00C16ADB"/>
    <w:rsid w:val="00C25712"/>
    <w:rsid w:val="00C3331E"/>
    <w:rsid w:val="00C503A7"/>
    <w:rsid w:val="00C51A0B"/>
    <w:rsid w:val="00C5215F"/>
    <w:rsid w:val="00CB4A28"/>
    <w:rsid w:val="00CB4EEE"/>
    <w:rsid w:val="00D04BA0"/>
    <w:rsid w:val="00D34E38"/>
    <w:rsid w:val="00D34EA0"/>
    <w:rsid w:val="00D40E6B"/>
    <w:rsid w:val="00D462D6"/>
    <w:rsid w:val="00DA4851"/>
    <w:rsid w:val="00DD6907"/>
    <w:rsid w:val="00DD7526"/>
    <w:rsid w:val="00E07D73"/>
    <w:rsid w:val="00E25768"/>
    <w:rsid w:val="00E3562E"/>
    <w:rsid w:val="00E468A0"/>
    <w:rsid w:val="00E671C3"/>
    <w:rsid w:val="00E90142"/>
    <w:rsid w:val="00E9269E"/>
    <w:rsid w:val="00EA4B2A"/>
    <w:rsid w:val="00F06EE8"/>
    <w:rsid w:val="00F07349"/>
    <w:rsid w:val="00F113EF"/>
    <w:rsid w:val="00F126F3"/>
    <w:rsid w:val="00F22AE5"/>
    <w:rsid w:val="00F4745C"/>
    <w:rsid w:val="00F502CE"/>
    <w:rsid w:val="00F547D4"/>
    <w:rsid w:val="00F80E84"/>
    <w:rsid w:val="00F829C0"/>
    <w:rsid w:val="00F829F6"/>
    <w:rsid w:val="00FB2680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33B5"/>
  <w15:chartTrackingRefBased/>
  <w15:docId w15:val="{84180E0D-295F-4EC6-95E6-B30E15BB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51"/>
    <w:pPr>
      <w:spacing w:before="60" w:after="120" w:line="288" w:lineRule="auto"/>
    </w:pPr>
    <w:rPr>
      <w:rFonts w:ascii="Verdana" w:hAnsi="Verdana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2D91"/>
    <w:pPr>
      <w:keepNext/>
      <w:keepLines/>
      <w:spacing w:before="360" w:after="240"/>
      <w:outlineLvl w:val="0"/>
    </w:pPr>
    <w:rPr>
      <w:rFonts w:ascii="Verdana Pro SemiBold" w:eastAsiaTheme="majorEastAsia" w:hAnsi="Verdana Pro SemiBold"/>
      <w:b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B2A"/>
    <w:pPr>
      <w:spacing w:before="240"/>
      <w:outlineLvl w:val="1"/>
    </w:pPr>
    <w:rPr>
      <w:rFonts w:ascii="Verdana Pro SemiBold" w:hAnsi="Verdana Pro SemiBold"/>
      <w:color w:val="000000" w:themeColor="text1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A4B2A"/>
    <w:pPr>
      <w:outlineLvl w:val="2"/>
    </w:pPr>
    <w:rPr>
      <w:b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DA4851"/>
    <w:pPr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2D91"/>
    <w:rPr>
      <w:rFonts w:ascii="Verdana Pro SemiBold" w:eastAsiaTheme="majorEastAsia" w:hAnsi="Verdana Pro SemiBold" w:cs="Arial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4B2A"/>
    <w:rPr>
      <w:rFonts w:ascii="Verdana Pro SemiBold" w:hAnsi="Verdana Pro SemiBold" w:cs="Arial"/>
      <w:color w:val="000000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A4B2A"/>
    <w:rPr>
      <w:rFonts w:ascii="Verdana Pro SemiBold" w:hAnsi="Verdana Pro SemiBold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A4851"/>
    <w:rPr>
      <w:rFonts w:ascii="Verdana Pro SemiBold" w:hAnsi="Verdana Pro SemiBold" w:cs="Arial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0E2A0D"/>
    <w:pPr>
      <w:spacing w:before="120" w:after="480" w:line="240" w:lineRule="auto"/>
      <w:ind w:left="993"/>
      <w:contextualSpacing/>
    </w:pPr>
    <w:rPr>
      <w:rFonts w:ascii="Verdana Pro SemiBold" w:eastAsiaTheme="majorEastAsia" w:hAnsi="Verdana Pro SemiBold" w:cs="Times New Roman"/>
      <w:spacing w:val="5"/>
      <w:kern w:val="28"/>
      <w:sz w:val="64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0E2A0D"/>
    <w:rPr>
      <w:rFonts w:ascii="Verdana Pro SemiBold" w:eastAsiaTheme="majorEastAsia" w:hAnsi="Verdana Pro SemiBold"/>
      <w:spacing w:val="5"/>
      <w:kern w:val="28"/>
      <w:sz w:val="64"/>
      <w:szCs w:val="72"/>
    </w:rPr>
  </w:style>
  <w:style w:type="paragraph" w:styleId="Subtitle">
    <w:name w:val="Subtitle"/>
    <w:basedOn w:val="Normal"/>
    <w:next w:val="Normal"/>
    <w:link w:val="SubtitleChar"/>
    <w:uiPriority w:val="99"/>
    <w:rsid w:val="000E2A0D"/>
    <w:pPr>
      <w:numPr>
        <w:ilvl w:val="1"/>
      </w:numPr>
      <w:spacing w:after="0" w:line="240" w:lineRule="auto"/>
      <w:ind w:left="993"/>
    </w:pPr>
    <w:rPr>
      <w:rFonts w:ascii="Verdana Pro Light" w:eastAsiaTheme="majorEastAsia" w:hAnsi="Verdana Pro Light" w:cs="Times New Roman"/>
      <w:spacing w:val="15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99"/>
    <w:rsid w:val="000E2A0D"/>
    <w:rPr>
      <w:rFonts w:ascii="Verdana Pro Light" w:eastAsiaTheme="majorEastAsia" w:hAnsi="Verdana Pro Light"/>
      <w:spacing w:val="15"/>
      <w:sz w:val="56"/>
      <w:szCs w:val="56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 w:val="0"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B51BC3"/>
    <w:pPr>
      <w:numPr>
        <w:numId w:val="32"/>
      </w:numPr>
      <w:suppressAutoHyphens/>
      <w:autoSpaceDE w:val="0"/>
      <w:autoSpaceDN w:val="0"/>
      <w:adjustRightInd w:val="0"/>
      <w:ind w:left="709" w:hanging="426"/>
      <w:contextualSpacing/>
      <w:textAlignment w:val="center"/>
    </w:pPr>
    <w:rPr>
      <w:rFonts w:eastAsia="Times New Roman"/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 w:val="0"/>
      <w:color w:val="000000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F2D91"/>
    <w:pPr>
      <w:spacing w:before="480" w:line="276" w:lineRule="auto"/>
      <w:outlineLvl w:val="9"/>
    </w:pPr>
    <w:rPr>
      <w:rFonts w:cstheme="majorBidi"/>
      <w:b w:val="0"/>
      <w:lang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DA4851"/>
    <w:rPr>
      <w:rFonts w:ascii="Verdana Pro SemiBold" w:hAnsi="Verdana Pro SemiBold"/>
      <w:b w:val="0"/>
      <w:i w:val="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0E2A0D"/>
    <w:pPr>
      <w:numPr>
        <w:numId w:val="5"/>
      </w:numPr>
      <w:tabs>
        <w:tab w:val="clear" w:pos="360"/>
        <w:tab w:val="num" w:pos="709"/>
      </w:tabs>
      <w:ind w:left="709" w:hanging="425"/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1"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59221C"/>
    <w:pPr>
      <w:spacing w:after="100"/>
    </w:pPr>
    <w:rPr>
      <w:rFonts w:ascii="Verdana Pro SemiBold" w:hAnsi="Verdana Pro SemiBold"/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5D13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5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7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56"/>
    <w:rPr>
      <w:rFonts w:ascii="Verdana" w:hAnsi="Verdana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502CE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D0841"/>
  </w:style>
  <w:style w:type="paragraph" w:customStyle="1" w:styleId="Footertext">
    <w:name w:val="Footer text"/>
    <w:basedOn w:val="Normal"/>
    <w:qFormat/>
    <w:rsid w:val="00E3562E"/>
    <w:pPr>
      <w:tabs>
        <w:tab w:val="left" w:pos="8789"/>
      </w:tabs>
      <w:spacing w:before="360"/>
      <w:ind w:right="-45"/>
    </w:pPr>
  </w:style>
  <w:style w:type="paragraph" w:customStyle="1" w:styleId="Link">
    <w:name w:val="Link"/>
    <w:basedOn w:val="Normal"/>
    <w:qFormat/>
    <w:rsid w:val="001836E5"/>
    <w:pPr>
      <w:numPr>
        <w:numId w:val="37"/>
      </w:numPr>
    </w:pPr>
    <w:rPr>
      <w:rFonts w:ascii="Verdana Pro Regular" w:hAnsi="Verdana Pro Regular"/>
    </w:rPr>
  </w:style>
  <w:style w:type="paragraph" w:customStyle="1" w:styleId="Linkindented">
    <w:name w:val="Link indented"/>
    <w:basedOn w:val="Link"/>
    <w:qFormat/>
    <w:rsid w:val="001836E5"/>
    <w:pPr>
      <w:ind w:left="709" w:hanging="283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D34E3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A1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A13"/>
    <w:rPr>
      <w:rFonts w:ascii="Verdana" w:hAnsi="Verdana" w:cs="Arial"/>
      <w:b/>
      <w:bCs/>
    </w:rPr>
  </w:style>
  <w:style w:type="paragraph" w:customStyle="1" w:styleId="Heading3-numbered">
    <w:name w:val="Heading 3 - numbered"/>
    <w:basedOn w:val="Heading3"/>
    <w:qFormat/>
    <w:rsid w:val="000E2A0D"/>
    <w:pPr>
      <w:numPr>
        <w:numId w:val="39"/>
      </w:numPr>
      <w:ind w:left="993"/>
    </w:pPr>
  </w:style>
  <w:style w:type="paragraph" w:customStyle="1" w:styleId="StyleLeft05cm">
    <w:name w:val="Style Left:  0.5 cm"/>
    <w:basedOn w:val="Normal"/>
    <w:rsid w:val="00981224"/>
    <w:pPr>
      <w:spacing w:after="0"/>
      <w:ind w:left="284"/>
    </w:pPr>
    <w:rPr>
      <w:rFonts w:eastAsia="Times New Roman" w:cs="Times New Roman"/>
      <w:szCs w:val="20"/>
    </w:rPr>
  </w:style>
  <w:style w:type="paragraph" w:customStyle="1" w:styleId="StyleBoldLeft05cm">
    <w:name w:val="Style Bold Left:  0.5 cm"/>
    <w:basedOn w:val="Normal"/>
    <w:rsid w:val="00981224"/>
    <w:pPr>
      <w:spacing w:after="0"/>
      <w:ind w:left="284"/>
    </w:pPr>
    <w:rPr>
      <w:rFonts w:eastAsia="Times New Roman" w:cs="Times New Roman"/>
      <w:b/>
      <w:bCs/>
      <w:szCs w:val="20"/>
    </w:rPr>
  </w:style>
  <w:style w:type="paragraph" w:customStyle="1" w:styleId="Style16ptBoldLeft05cm">
    <w:name w:val="Style 16 pt Bold Left:  0.5 cm"/>
    <w:basedOn w:val="Normal"/>
    <w:rsid w:val="00981224"/>
    <w:pPr>
      <w:spacing w:after="240"/>
      <w:ind w:left="284"/>
    </w:pPr>
    <w:rPr>
      <w:rFonts w:eastAsia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d.govt.nz/about-msd-and-our-work/covid-19/care-in-the-community-welfare-response/care-in-the-community-disability-welfare-fun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d.govt.nz/about-msd-and-our-work/covid-19/care-in-the-community-welfare-response/successful-applicants-for-cicdwf-funding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B41A-FC84-459F-B196-D0B5EDDA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Ballantyne</dc:creator>
  <cp:keywords/>
  <dc:description/>
  <cp:lastModifiedBy>Debbie Ryan</cp:lastModifiedBy>
  <cp:revision>3</cp:revision>
  <cp:lastPrinted>2022-03-30T20:07:00Z</cp:lastPrinted>
  <dcterms:created xsi:type="dcterms:W3CDTF">2022-11-23T01:46:00Z</dcterms:created>
  <dcterms:modified xsi:type="dcterms:W3CDTF">2022-11-23T01:55:00Z</dcterms:modified>
</cp:coreProperties>
</file>