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20DEE">
      <w:pPr>
        <w:tabs>
          <w:tab w:val="left" w:pos="2694"/>
          <w:tab w:val="left" w:pos="6852"/>
        </w:tabs>
      </w:pPr>
      <w:r>
        <w:t>Title:</w:t>
      </w:r>
      <w:r>
        <w:tab/>
      </w:r>
      <w:r w:rsidR="00164F00">
        <w:t>Residential Night Attendant</w:t>
      </w:r>
    </w:p>
    <w:p w:rsidR="00164F00" w:rsidRDefault="00164F00" w:rsidP="00720DEE">
      <w:pPr>
        <w:tabs>
          <w:tab w:val="left" w:pos="2694"/>
          <w:tab w:val="left" w:pos="6852"/>
        </w:tabs>
      </w:pPr>
      <w:r>
        <w:t>Children’s Worker:</w:t>
      </w:r>
      <w:r>
        <w:tab/>
        <w:t>Core</w:t>
      </w:r>
    </w:p>
    <w:p w:rsidR="00720DEE" w:rsidRDefault="00811B3F" w:rsidP="00747955">
      <w:pPr>
        <w:tabs>
          <w:tab w:val="left" w:pos="2694"/>
        </w:tabs>
      </w:pPr>
      <w:r>
        <w:t>Group:</w:t>
      </w:r>
      <w:r w:rsidR="00164F00">
        <w:tab/>
      </w:r>
      <w:r w:rsidR="003C79F1">
        <w:t>Youth Justice Services</w:t>
      </w:r>
    </w:p>
    <w:p w:rsidR="00302F8B" w:rsidRDefault="00302F8B" w:rsidP="00720DEE">
      <w:pPr>
        <w:tabs>
          <w:tab w:val="left" w:pos="2694"/>
        </w:tabs>
      </w:pPr>
      <w:r>
        <w:t>Reports to:</w:t>
      </w:r>
      <w:r>
        <w:tab/>
      </w:r>
      <w:r w:rsidR="00164F00">
        <w:t>Supervisor Night Attendant</w:t>
      </w:r>
    </w:p>
    <w:p w:rsidR="00720DEE" w:rsidRDefault="00720DEE" w:rsidP="00720DEE">
      <w:pPr>
        <w:tabs>
          <w:tab w:val="left" w:pos="2694"/>
        </w:tabs>
      </w:pPr>
      <w:r w:rsidRPr="00720DEE">
        <w:t>Employment Status:</w:t>
      </w:r>
      <w:r>
        <w:tab/>
        <w:t>Collective Employment Agreement</w:t>
      </w:r>
    </w:p>
    <w:p w:rsidR="00302F8B" w:rsidRDefault="00302F8B" w:rsidP="00747955">
      <w:pPr>
        <w:tabs>
          <w:tab w:val="left" w:pos="2694"/>
        </w:tabs>
      </w:pPr>
      <w:r>
        <w:t>Location:</w:t>
      </w:r>
      <w:r>
        <w:tab/>
      </w:r>
      <w:r w:rsidR="00BA5666">
        <w:t xml:space="preserve">Residential Services </w:t>
      </w:r>
      <w:bookmarkStart w:id="0" w:name="_GoBack"/>
      <w:bookmarkEnd w:id="0"/>
    </w:p>
    <w:p w:rsidR="00302F8B" w:rsidRDefault="000178C9" w:rsidP="00747955">
      <w:pPr>
        <w:tabs>
          <w:tab w:val="left" w:pos="2694"/>
        </w:tabs>
      </w:pPr>
      <w:r>
        <w:t>Direct Reports:</w:t>
      </w:r>
      <w:r>
        <w:tab/>
      </w:r>
      <w:r w:rsidR="00BA5666">
        <w:t>Nil</w:t>
      </w:r>
    </w:p>
    <w:p w:rsidR="001E2064" w:rsidRDefault="001E2064" w:rsidP="00747955">
      <w:pPr>
        <w:tabs>
          <w:tab w:val="left" w:pos="2694"/>
        </w:tabs>
      </w:pPr>
      <w:r>
        <w:t>Delegations:</w:t>
      </w:r>
      <w:r>
        <w:tab/>
      </w:r>
      <w:r w:rsidR="00BA5666">
        <w:t>Nil</w:t>
      </w:r>
    </w:p>
    <w:tbl>
      <w:tblPr>
        <w:tblW w:w="9665" w:type="dxa"/>
        <w:tblLook w:val="04A0" w:firstRow="1" w:lastRow="0" w:firstColumn="1" w:lastColumn="0" w:noHBand="0" w:noVBand="1"/>
      </w:tblPr>
      <w:tblGrid>
        <w:gridCol w:w="2235"/>
        <w:gridCol w:w="7430"/>
      </w:tblGrid>
      <w:tr w:rsidR="00B0775E" w:rsidRPr="000178C9" w:rsidTr="005600DD">
        <w:trPr>
          <w:trHeight w:val="5145"/>
        </w:trPr>
        <w:tc>
          <w:tcPr>
            <w:tcW w:w="2235" w:type="dxa"/>
            <w:tcBorders>
              <w:top w:val="single" w:sz="4" w:space="0" w:color="auto"/>
              <w:bottom w:val="single" w:sz="4" w:space="0" w:color="auto"/>
            </w:tcBorders>
          </w:tcPr>
          <w:p w:rsidR="00B0775E" w:rsidRPr="00E2783A" w:rsidRDefault="00B0775E" w:rsidP="005600DD">
            <w:pPr>
              <w:spacing w:before="120"/>
              <w:jc w:val="left"/>
              <w:rPr>
                <w:b/>
              </w:rPr>
            </w:pPr>
            <w:r w:rsidRPr="00E2783A">
              <w:rPr>
                <w:b/>
              </w:rPr>
              <w:t xml:space="preserve">The Ministry </w:t>
            </w:r>
          </w:p>
        </w:tc>
        <w:tc>
          <w:tcPr>
            <w:tcW w:w="7430" w:type="dxa"/>
            <w:tcBorders>
              <w:top w:val="single" w:sz="4" w:space="0" w:color="auto"/>
              <w:bottom w:val="single" w:sz="4" w:space="0" w:color="auto"/>
            </w:tcBorders>
          </w:tcPr>
          <w:p w:rsidR="00B0775E" w:rsidRPr="00D263BF" w:rsidRDefault="00D263BF" w:rsidP="005600DD">
            <w:pPr>
              <w:spacing w:before="120"/>
              <w:rPr>
                <w:b/>
              </w:rPr>
            </w:pPr>
            <w:r w:rsidRPr="00D263BF">
              <w:t xml:space="preserve">The Ministry for Vulnerable Children, </w:t>
            </w:r>
            <w:r w:rsidR="00B0775E" w:rsidRPr="00D263BF">
              <w:t xml:space="preserve">Oranga Tamariki </w:t>
            </w:r>
            <w:r w:rsidR="007F4C99" w:rsidRPr="003D08D9">
              <w:t>(MVCOT)</w:t>
            </w:r>
            <w:r w:rsidR="007F4C99">
              <w:t xml:space="preserve"> </w:t>
            </w:r>
            <w:r w:rsidR="00B0775E" w:rsidRPr="00D263BF">
              <w:t xml:space="preserve">works to advance the wellbeing and positive long-term outcomes of children and young people.  We support families and whānau to provide a safe, stable and loving home for their children. </w:t>
            </w:r>
            <w:r w:rsidR="00B40071" w:rsidRPr="00ED4BF3">
              <w:t xml:space="preserve"> </w:t>
            </w:r>
            <w:r w:rsidR="00B0775E" w:rsidRPr="00D263BF">
              <w:t xml:space="preserve">We protect children and young people who are not having their needs met at home and address the impact of any harm they have experienced. </w:t>
            </w:r>
            <w:r w:rsidR="00B40071" w:rsidRPr="00ED4BF3">
              <w:t xml:space="preserve"> </w:t>
            </w:r>
            <w:r w:rsidR="00747955">
              <w:t xml:space="preserve">The Ministry </w:t>
            </w:r>
            <w:r w:rsidR="00B0775E" w:rsidRPr="00D263BF">
              <w:t xml:space="preserve">prevents and responds to offending by young people and addresses the rights and interests of victims of offending.  We support care-experienced young people to </w:t>
            </w:r>
            <w:r w:rsidR="00B0775E" w:rsidRPr="00ED4BF3">
              <w:t>succes</w:t>
            </w:r>
            <w:r w:rsidR="00B40071" w:rsidRPr="00ED4BF3">
              <w:t>sfully transition to adulthood.</w:t>
            </w:r>
          </w:p>
          <w:p w:rsidR="00B0775E" w:rsidRPr="00D263BF" w:rsidRDefault="00B0775E" w:rsidP="005600DD">
            <w:pPr>
              <w:spacing w:before="120"/>
              <w:rPr>
                <w:b/>
              </w:rPr>
            </w:pPr>
            <w:r w:rsidRPr="00D263BF">
              <w:t xml:space="preserve">We develop strategic partnerships with others, particularly </w:t>
            </w:r>
            <w:proofErr w:type="spellStart"/>
            <w:r w:rsidRPr="00D263BF">
              <w:t>iwi</w:t>
            </w:r>
            <w:proofErr w:type="spellEnd"/>
            <w:r w:rsidRPr="00D263BF">
              <w:t xml:space="preserve"> and </w:t>
            </w:r>
            <w:r w:rsidR="00E50D44" w:rsidRPr="00D263BF">
              <w:t>Māori</w:t>
            </w:r>
            <w:r w:rsidRPr="00D263BF">
              <w:t xml:space="preserve"> organisations, to help realise this vision. </w:t>
            </w:r>
            <w:r w:rsidR="00B40071">
              <w:rPr>
                <w:b/>
              </w:rPr>
              <w:t xml:space="preserve"> </w:t>
            </w:r>
            <w:r w:rsidRPr="00D263BF">
              <w:t>We ensure a common approach with our partners to understanding the return on i</w:t>
            </w:r>
            <w:r w:rsidR="007F4C99">
              <w:t>nvestment from our activities.</w:t>
            </w:r>
          </w:p>
          <w:p w:rsidR="008E7706" w:rsidRPr="00D263BF" w:rsidRDefault="008E7706" w:rsidP="005600DD">
            <w:pPr>
              <w:spacing w:before="120"/>
              <w:rPr>
                <w:b/>
              </w:rPr>
            </w:pPr>
            <w:r w:rsidRPr="00D263BF">
              <w:t>The Ministry’s core outcomes are:</w:t>
            </w:r>
          </w:p>
          <w:p w:rsidR="008E7706" w:rsidRPr="00747955" w:rsidRDefault="008E7706" w:rsidP="005600DD">
            <w:pPr>
              <w:pStyle w:val="Bullet1"/>
              <w:numPr>
                <w:ilvl w:val="0"/>
                <w:numId w:val="4"/>
              </w:numPr>
              <w:spacing w:before="120"/>
              <w:rPr>
                <w:b/>
              </w:rPr>
            </w:pPr>
            <w:r w:rsidRPr="00747955">
              <w:t xml:space="preserve">All children and young people are in loving families and communities where they can be safe, strong, </w:t>
            </w:r>
            <w:r w:rsidR="007F4C99">
              <w:t>connected, and able to flourish</w:t>
            </w:r>
          </w:p>
          <w:p w:rsidR="00B0775E" w:rsidRPr="00747955" w:rsidRDefault="008E7706" w:rsidP="005600DD">
            <w:pPr>
              <w:pStyle w:val="Bullet1"/>
              <w:numPr>
                <w:ilvl w:val="0"/>
                <w:numId w:val="4"/>
              </w:numPr>
              <w:spacing w:before="120"/>
              <w:rPr>
                <w:b/>
              </w:rPr>
            </w:pPr>
            <w:r w:rsidRPr="00747955">
              <w:t xml:space="preserve">Improved outcomes for all children, especially </w:t>
            </w:r>
            <w:r w:rsidR="00B91461" w:rsidRPr="00747955">
              <w:t xml:space="preserve">Māori </w:t>
            </w:r>
            <w:proofErr w:type="spellStart"/>
            <w:r w:rsidRPr="00747955">
              <w:t>tamariki</w:t>
            </w:r>
            <w:proofErr w:type="spellEnd"/>
            <w:r w:rsidRPr="00747955">
              <w:t xml:space="preserve"> and </w:t>
            </w:r>
            <w:proofErr w:type="spellStart"/>
            <w:r w:rsidRPr="00747955">
              <w:t>rangatahi</w:t>
            </w:r>
            <w:proofErr w:type="spellEnd"/>
            <w:r w:rsidR="00E71A5A" w:rsidRPr="00747955">
              <w:t>.</w:t>
            </w:r>
          </w:p>
        </w:tc>
      </w:tr>
      <w:tr w:rsidR="00B0775E" w:rsidRPr="000178C9" w:rsidTr="005600DD">
        <w:trPr>
          <w:trHeight w:val="1541"/>
        </w:trPr>
        <w:tc>
          <w:tcPr>
            <w:tcW w:w="2235" w:type="dxa"/>
            <w:tcBorders>
              <w:top w:val="single" w:sz="4" w:space="0" w:color="auto"/>
              <w:bottom w:val="single" w:sz="4" w:space="0" w:color="auto"/>
            </w:tcBorders>
          </w:tcPr>
          <w:p w:rsidR="00B0775E" w:rsidRPr="00E2783A" w:rsidRDefault="00B0775E" w:rsidP="005600DD">
            <w:pPr>
              <w:spacing w:before="120"/>
              <w:jc w:val="left"/>
              <w:rPr>
                <w:b/>
              </w:rPr>
            </w:pPr>
            <w:r w:rsidRPr="00E2783A">
              <w:rPr>
                <w:b/>
              </w:rPr>
              <w:t xml:space="preserve">Our guiding principles </w:t>
            </w:r>
          </w:p>
        </w:tc>
        <w:tc>
          <w:tcPr>
            <w:tcW w:w="7430" w:type="dxa"/>
            <w:tcBorders>
              <w:top w:val="single" w:sz="4" w:space="0" w:color="auto"/>
              <w:bottom w:val="single" w:sz="4" w:space="0" w:color="auto"/>
            </w:tcBorders>
          </w:tcPr>
          <w:p w:rsidR="00F57AA2" w:rsidRPr="000178C9" w:rsidRDefault="00B0775E" w:rsidP="005600DD">
            <w:pPr>
              <w:spacing w:before="120"/>
            </w:pPr>
            <w:r w:rsidRPr="000178C9">
              <w:t>In everything we do, the wellbeing and best</w:t>
            </w:r>
            <w:r w:rsidR="009832F4" w:rsidRPr="000178C9">
              <w:t xml:space="preserve"> </w:t>
            </w:r>
            <w:r w:rsidRPr="000178C9">
              <w:t>interests of children are paramount.  The voices of children and young people underpin the design and operation of our services. </w:t>
            </w:r>
            <w:r w:rsidR="00B40071">
              <w:t xml:space="preserve"> </w:t>
            </w:r>
            <w:r w:rsidRPr="000178C9">
              <w:t xml:space="preserve">We seek to strengthen the relationships between children and young people and their families, whānau, </w:t>
            </w:r>
            <w:proofErr w:type="spellStart"/>
            <w:r w:rsidRPr="000178C9">
              <w:t>hapu</w:t>
            </w:r>
            <w:proofErr w:type="spellEnd"/>
            <w:r w:rsidRPr="000178C9">
              <w:t xml:space="preserve"> and </w:t>
            </w:r>
            <w:proofErr w:type="spellStart"/>
            <w:r w:rsidRPr="000178C9">
              <w:t>iwi</w:t>
            </w:r>
            <w:proofErr w:type="spellEnd"/>
            <w:r w:rsidRPr="000178C9">
              <w:t>, and we respect children’s s</w:t>
            </w:r>
            <w:r w:rsidR="00B40071">
              <w:t>ense of belonging and identity.</w:t>
            </w:r>
            <w:r w:rsidRPr="000178C9">
              <w:t xml:space="preserve"> </w:t>
            </w:r>
            <w:r w:rsidR="007F4C99">
              <w:t xml:space="preserve"> </w:t>
            </w:r>
            <w:r w:rsidRPr="000178C9">
              <w:t xml:space="preserve">We recognise the importance of whakapapa and </w:t>
            </w:r>
            <w:proofErr w:type="spellStart"/>
            <w:r w:rsidRPr="000178C9">
              <w:t>whanaungatanga</w:t>
            </w:r>
            <w:proofErr w:type="spellEnd"/>
            <w:r w:rsidRPr="000178C9">
              <w:t xml:space="preserve"> to the </w:t>
            </w:r>
            <w:proofErr w:type="spellStart"/>
            <w:r w:rsidRPr="000178C9">
              <w:t>mana</w:t>
            </w:r>
            <w:proofErr w:type="spellEnd"/>
            <w:r w:rsidRPr="000178C9">
              <w:t xml:space="preserve"> and wellbeing of </w:t>
            </w:r>
            <w:proofErr w:type="spellStart"/>
            <w:r w:rsidRPr="000178C9">
              <w:t>tamariki</w:t>
            </w:r>
            <w:proofErr w:type="spellEnd"/>
            <w:r w:rsidRPr="000178C9">
              <w:t xml:space="preserve"> Māori.</w:t>
            </w:r>
          </w:p>
        </w:tc>
      </w:tr>
      <w:tr w:rsidR="005600DD" w:rsidRPr="000178C9" w:rsidTr="00EC1DBC">
        <w:tc>
          <w:tcPr>
            <w:tcW w:w="2235" w:type="dxa"/>
            <w:tcBorders>
              <w:top w:val="single" w:sz="4" w:space="0" w:color="auto"/>
              <w:bottom w:val="single" w:sz="4" w:space="0" w:color="auto"/>
            </w:tcBorders>
          </w:tcPr>
          <w:p w:rsidR="00F57AA2" w:rsidRPr="00E2783A" w:rsidRDefault="00F57AA2" w:rsidP="005600DD">
            <w:pPr>
              <w:spacing w:before="120"/>
              <w:jc w:val="left"/>
              <w:rPr>
                <w:b/>
              </w:rPr>
            </w:pPr>
            <w:r w:rsidRPr="00E2783A">
              <w:rPr>
                <w:b/>
              </w:rPr>
              <w:t xml:space="preserve">Purpose of role </w:t>
            </w:r>
          </w:p>
        </w:tc>
        <w:tc>
          <w:tcPr>
            <w:tcW w:w="7430" w:type="dxa"/>
            <w:tcBorders>
              <w:top w:val="single" w:sz="4" w:space="0" w:color="auto"/>
              <w:bottom w:val="single" w:sz="4" w:space="0" w:color="auto"/>
            </w:tcBorders>
          </w:tcPr>
          <w:p w:rsidR="00BA5666" w:rsidRPr="006E0DBF" w:rsidRDefault="00720DEE" w:rsidP="005600DD">
            <w:pPr>
              <w:spacing w:before="120"/>
            </w:pPr>
            <w:r w:rsidRPr="005600DD">
              <w:t xml:space="preserve">The purpose of the </w:t>
            </w:r>
            <w:r w:rsidR="00BA5666" w:rsidRPr="005600DD">
              <w:t>Residential Night Attendant</w:t>
            </w:r>
            <w:r w:rsidRPr="005600DD">
              <w:t xml:space="preserve"> role is </w:t>
            </w:r>
            <w:r w:rsidR="00D14E64" w:rsidRPr="005600DD">
              <w:t>t</w:t>
            </w:r>
            <w:r w:rsidR="00BA5666" w:rsidRPr="005600DD">
              <w:t>o provide</w:t>
            </w:r>
            <w:r w:rsidR="00CE7FAE" w:rsidRPr="005600DD">
              <w:t xml:space="preserve"> </w:t>
            </w:r>
            <w:r w:rsidR="00BA5666" w:rsidRPr="005600DD">
              <w:t>professional</w:t>
            </w:r>
            <w:r w:rsidR="00BA5666" w:rsidRPr="006E0DBF">
              <w:t xml:space="preserve"> care and protection for children and young persons entrusted to Residential Care, ensuring that we demonstrate appropriate models of behaviour, acknowledging the personal influence on the life of each child or young person, and that this interaction has a positive influence and brightens the outcome for those children and young persons in our care.</w:t>
            </w:r>
          </w:p>
          <w:p w:rsidR="00BA5666" w:rsidRDefault="00BA5666" w:rsidP="005600DD">
            <w:pPr>
              <w:spacing w:before="120"/>
            </w:pPr>
            <w:r w:rsidRPr="006E0DBF">
              <w:t>To provide supervision of children and young people within a residential setting, and to provide security of property and plant during night hours.</w:t>
            </w:r>
          </w:p>
          <w:p w:rsidR="005220AF" w:rsidRPr="000178C9" w:rsidRDefault="005220AF" w:rsidP="005600DD">
            <w:pPr>
              <w:tabs>
                <w:tab w:val="left" w:pos="567"/>
              </w:tabs>
              <w:suppressAutoHyphens/>
              <w:spacing w:after="0"/>
            </w:pPr>
          </w:p>
        </w:tc>
      </w:tr>
      <w:tr w:rsidR="00AC723F" w:rsidRPr="000178C9" w:rsidTr="00EC1DBC">
        <w:tc>
          <w:tcPr>
            <w:tcW w:w="2235" w:type="dxa"/>
            <w:tcBorders>
              <w:top w:val="single" w:sz="4" w:space="0" w:color="auto"/>
              <w:bottom w:val="single" w:sz="4" w:space="0" w:color="auto"/>
            </w:tcBorders>
          </w:tcPr>
          <w:p w:rsidR="00EC1DBC" w:rsidRPr="00E2783A" w:rsidRDefault="00EC1DBC" w:rsidP="00EC1DBC">
            <w:pPr>
              <w:spacing w:before="120" w:after="0"/>
              <w:jc w:val="left"/>
              <w:rPr>
                <w:b/>
              </w:rPr>
            </w:pPr>
            <w:r w:rsidRPr="00E2783A">
              <w:rPr>
                <w:b/>
              </w:rPr>
              <w:lastRenderedPageBreak/>
              <w:t xml:space="preserve">Functional </w:t>
            </w:r>
          </w:p>
          <w:p w:rsidR="00DF6FE2" w:rsidRPr="00E2783A" w:rsidRDefault="00EC1DBC" w:rsidP="005600DD">
            <w:pPr>
              <w:jc w:val="left"/>
              <w:rPr>
                <w:b/>
              </w:rPr>
            </w:pPr>
            <w:r w:rsidRPr="00E2783A">
              <w:rPr>
                <w:b/>
              </w:rPr>
              <w:t>Relationships</w:t>
            </w:r>
          </w:p>
          <w:p w:rsidR="00CB08DB" w:rsidRPr="000178C9" w:rsidRDefault="00CB08DB" w:rsidP="00EC1DBC">
            <w:pPr>
              <w:jc w:val="left"/>
            </w:pPr>
          </w:p>
        </w:tc>
        <w:tc>
          <w:tcPr>
            <w:tcW w:w="7430" w:type="dxa"/>
            <w:tcBorders>
              <w:top w:val="single" w:sz="4" w:space="0" w:color="auto"/>
              <w:bottom w:val="single" w:sz="4" w:space="0" w:color="auto"/>
            </w:tcBorders>
          </w:tcPr>
          <w:p w:rsidR="00DF6FE2" w:rsidRDefault="00DF6FE2" w:rsidP="00EC1DBC">
            <w:pPr>
              <w:pStyle w:val="Bullet1"/>
              <w:numPr>
                <w:ilvl w:val="0"/>
                <w:numId w:val="0"/>
              </w:numPr>
              <w:spacing w:before="120" w:after="0"/>
              <w:ind w:left="175"/>
            </w:pPr>
            <w:r w:rsidRPr="003D08D9">
              <w:t xml:space="preserve">The Night Attendant will work co-operatively and professionally with other colleagues, (including Night and Day staff) within </w:t>
            </w:r>
            <w:r w:rsidR="00E03431" w:rsidRPr="003D08D9">
              <w:t>MVCOT.</w:t>
            </w:r>
          </w:p>
          <w:p w:rsidR="00E03431" w:rsidRPr="003D08D9" w:rsidRDefault="00E03431" w:rsidP="00EC1DBC">
            <w:pPr>
              <w:pStyle w:val="Bullet1"/>
              <w:numPr>
                <w:ilvl w:val="0"/>
                <w:numId w:val="0"/>
              </w:numPr>
              <w:spacing w:after="0"/>
              <w:ind w:left="175"/>
            </w:pPr>
          </w:p>
        </w:tc>
      </w:tr>
      <w:tr w:rsidR="00EC1DBC" w:rsidRPr="000178C9" w:rsidTr="00473C0F">
        <w:tc>
          <w:tcPr>
            <w:tcW w:w="2235" w:type="dxa"/>
            <w:tcBorders>
              <w:top w:val="single" w:sz="4" w:space="0" w:color="auto"/>
              <w:bottom w:val="single" w:sz="4" w:space="0" w:color="auto"/>
            </w:tcBorders>
          </w:tcPr>
          <w:p w:rsidR="00983022" w:rsidRPr="00E2783A" w:rsidRDefault="00983022" w:rsidP="00983022">
            <w:pPr>
              <w:spacing w:before="120"/>
              <w:jc w:val="left"/>
              <w:rPr>
                <w:b/>
              </w:rPr>
            </w:pPr>
            <w:r w:rsidRPr="00E2783A">
              <w:rPr>
                <w:b/>
              </w:rPr>
              <w:t>Key Accountabilities</w:t>
            </w:r>
          </w:p>
          <w:p w:rsidR="00EC1DBC" w:rsidRDefault="00EC1DBC" w:rsidP="00983022">
            <w:pPr>
              <w:spacing w:before="120" w:after="0"/>
              <w:ind w:left="175"/>
            </w:pPr>
          </w:p>
        </w:tc>
        <w:tc>
          <w:tcPr>
            <w:tcW w:w="7430" w:type="dxa"/>
            <w:tcBorders>
              <w:top w:val="single" w:sz="4" w:space="0" w:color="auto"/>
              <w:bottom w:val="single" w:sz="4" w:space="0" w:color="auto"/>
            </w:tcBorders>
          </w:tcPr>
          <w:p w:rsidR="00983022" w:rsidRPr="003D08D9" w:rsidRDefault="00983022" w:rsidP="00473C0F">
            <w:pPr>
              <w:pStyle w:val="Bullet1"/>
              <w:numPr>
                <w:ilvl w:val="0"/>
                <w:numId w:val="10"/>
              </w:numPr>
              <w:spacing w:before="120" w:after="0"/>
            </w:pPr>
            <w:r w:rsidRPr="003D08D9">
              <w:t>To work with families to manage young offenders and ensure care and security for children and/or young people in the care ore custody of MVCOT</w:t>
            </w:r>
          </w:p>
          <w:p w:rsidR="00983022" w:rsidRPr="003D08D9" w:rsidRDefault="00983022" w:rsidP="00473C0F">
            <w:pPr>
              <w:pStyle w:val="Bullet1"/>
              <w:numPr>
                <w:ilvl w:val="0"/>
                <w:numId w:val="10"/>
              </w:numPr>
              <w:spacing w:after="0"/>
            </w:pPr>
            <w:r w:rsidRPr="003D08D9">
              <w:t>To deliver quality services within the practice area:</w:t>
            </w:r>
          </w:p>
          <w:p w:rsidR="00983022" w:rsidRPr="003D08D9" w:rsidRDefault="00983022" w:rsidP="00473C0F">
            <w:pPr>
              <w:pStyle w:val="Bullet1"/>
              <w:numPr>
                <w:ilvl w:val="1"/>
                <w:numId w:val="10"/>
              </w:numPr>
              <w:spacing w:after="0"/>
            </w:pPr>
            <w:r w:rsidRPr="003D08D9">
              <w:t>In accordance with the CYP&amp;F Act and all other relevant legislation</w:t>
            </w:r>
          </w:p>
          <w:p w:rsidR="00983022" w:rsidRPr="003D08D9" w:rsidRDefault="00983022" w:rsidP="00473C0F">
            <w:pPr>
              <w:pStyle w:val="Bullet1"/>
              <w:numPr>
                <w:ilvl w:val="1"/>
                <w:numId w:val="10"/>
              </w:numPr>
              <w:spacing w:after="0"/>
            </w:pPr>
            <w:r w:rsidRPr="003D08D9">
              <w:t>In compliance with Government policy and Departmental requirements</w:t>
            </w:r>
          </w:p>
          <w:p w:rsidR="00983022" w:rsidRPr="003D08D9" w:rsidRDefault="00983022" w:rsidP="00473C0F">
            <w:pPr>
              <w:pStyle w:val="Bullet1"/>
              <w:numPr>
                <w:ilvl w:val="1"/>
                <w:numId w:val="10"/>
              </w:numPr>
              <w:spacing w:after="0"/>
            </w:pPr>
            <w:r w:rsidRPr="003D08D9">
              <w:t>In a caring and culturally appropriate manner and consistent with the Departmental Code of Practice</w:t>
            </w:r>
          </w:p>
          <w:p w:rsidR="00983022" w:rsidRPr="003D08D9" w:rsidRDefault="00983022" w:rsidP="00473C0F">
            <w:pPr>
              <w:pStyle w:val="Bullet1"/>
              <w:numPr>
                <w:ilvl w:val="1"/>
                <w:numId w:val="10"/>
              </w:numPr>
              <w:spacing w:after="0"/>
            </w:pPr>
            <w:r w:rsidRPr="003D08D9">
              <w:t>Within the financial parameters set</w:t>
            </w:r>
          </w:p>
          <w:p w:rsidR="00983022" w:rsidRDefault="00983022" w:rsidP="00473C0F">
            <w:pPr>
              <w:pStyle w:val="Bullet1"/>
              <w:numPr>
                <w:ilvl w:val="1"/>
                <w:numId w:val="10"/>
              </w:numPr>
              <w:spacing w:after="0"/>
            </w:pPr>
            <w:r w:rsidRPr="003D08D9">
              <w:t>In a professional and timely manner.</w:t>
            </w:r>
          </w:p>
          <w:p w:rsidR="00983022" w:rsidRPr="003D08D9" w:rsidRDefault="00983022" w:rsidP="00983022">
            <w:pPr>
              <w:pStyle w:val="Bullet1"/>
              <w:numPr>
                <w:ilvl w:val="0"/>
                <w:numId w:val="0"/>
              </w:numPr>
              <w:spacing w:after="0"/>
              <w:ind w:left="895"/>
            </w:pPr>
          </w:p>
          <w:p w:rsidR="00983022" w:rsidRPr="003D08D9" w:rsidRDefault="00983022" w:rsidP="00983022">
            <w:pPr>
              <w:pStyle w:val="Bullet1"/>
              <w:numPr>
                <w:ilvl w:val="0"/>
                <w:numId w:val="0"/>
              </w:numPr>
              <w:spacing w:after="0"/>
              <w:ind w:left="175"/>
            </w:pPr>
            <w:r w:rsidRPr="003D08D9">
              <w:t>The Night Attendant will be accountable for:</w:t>
            </w:r>
          </w:p>
          <w:p w:rsidR="00983022" w:rsidRPr="003D08D9" w:rsidRDefault="00983022" w:rsidP="00473C0F">
            <w:pPr>
              <w:pStyle w:val="Bullet1"/>
              <w:numPr>
                <w:ilvl w:val="0"/>
                <w:numId w:val="10"/>
              </w:numPr>
              <w:spacing w:after="0"/>
            </w:pPr>
            <w:r w:rsidRPr="003D08D9">
              <w:t>Delivering a professional residential care service by:</w:t>
            </w:r>
          </w:p>
          <w:p w:rsidR="00983022" w:rsidRPr="003D08D9" w:rsidRDefault="00983022" w:rsidP="00473C0F">
            <w:pPr>
              <w:pStyle w:val="Bullet1"/>
              <w:numPr>
                <w:ilvl w:val="1"/>
                <w:numId w:val="10"/>
              </w:numPr>
              <w:spacing w:after="0"/>
            </w:pPr>
            <w:r w:rsidRPr="003D08D9">
              <w:t xml:space="preserve">Performing the duties of night attendant in a professional manner, in accordance with relevant legislation, regulation, policies and codes of ethics/practice </w:t>
            </w:r>
          </w:p>
          <w:p w:rsidR="00983022" w:rsidRPr="003D08D9" w:rsidRDefault="00983022" w:rsidP="00473C0F">
            <w:pPr>
              <w:pStyle w:val="Bullet1"/>
              <w:numPr>
                <w:ilvl w:val="1"/>
                <w:numId w:val="10"/>
              </w:numPr>
              <w:spacing w:after="0"/>
            </w:pPr>
            <w:r w:rsidRPr="003D08D9">
              <w:t xml:space="preserve">Ensuring that formal and professional records are maintained including the use of computer information systems where available </w:t>
            </w:r>
          </w:p>
          <w:p w:rsidR="00983022" w:rsidRPr="003D08D9" w:rsidRDefault="00983022" w:rsidP="00473C0F">
            <w:pPr>
              <w:pStyle w:val="Bullet1"/>
              <w:numPr>
                <w:ilvl w:val="1"/>
                <w:numId w:val="10"/>
              </w:numPr>
              <w:spacing w:after="0"/>
            </w:pPr>
            <w:r w:rsidRPr="003D08D9">
              <w:t>Planning for personal training, coaching and development opportunities are discussed with Residential Supervisor</w:t>
            </w:r>
          </w:p>
          <w:p w:rsidR="00983022" w:rsidRPr="003D08D9" w:rsidRDefault="00983022" w:rsidP="00473C0F">
            <w:pPr>
              <w:pStyle w:val="Bullet1"/>
              <w:numPr>
                <w:ilvl w:val="1"/>
                <w:numId w:val="10"/>
              </w:numPr>
              <w:spacing w:after="0"/>
            </w:pPr>
            <w:r w:rsidRPr="003D08D9">
              <w:t>Carrying out all reasonable and lawful instructions given by the Residential Supervisor or duly authorised employees of the department</w:t>
            </w:r>
          </w:p>
          <w:p w:rsidR="00983022" w:rsidRPr="003D08D9" w:rsidRDefault="00983022" w:rsidP="00473C0F">
            <w:pPr>
              <w:pStyle w:val="Bullet1"/>
              <w:numPr>
                <w:ilvl w:val="1"/>
                <w:numId w:val="10"/>
              </w:numPr>
              <w:spacing w:after="0"/>
            </w:pPr>
            <w:r w:rsidRPr="003D08D9">
              <w:t>Modelling the CYF values of Integrity, Fairness and Respect</w:t>
            </w:r>
          </w:p>
          <w:p w:rsidR="00983022" w:rsidRPr="003D08D9" w:rsidRDefault="00983022" w:rsidP="00473C0F">
            <w:pPr>
              <w:pStyle w:val="Bullet1"/>
              <w:numPr>
                <w:ilvl w:val="1"/>
                <w:numId w:val="10"/>
              </w:numPr>
              <w:spacing w:after="0"/>
            </w:pPr>
            <w:r w:rsidRPr="003D08D9">
              <w:t>Being personally proactive, identifying, managing and mitigating risks</w:t>
            </w:r>
          </w:p>
          <w:p w:rsidR="00983022" w:rsidRPr="003D08D9" w:rsidRDefault="00983022" w:rsidP="00473C0F">
            <w:pPr>
              <w:pStyle w:val="Bullet1"/>
              <w:numPr>
                <w:ilvl w:val="1"/>
                <w:numId w:val="10"/>
              </w:numPr>
              <w:spacing w:after="0"/>
            </w:pPr>
            <w:r w:rsidRPr="003D08D9">
              <w:t>Assisting Children and Young People to develop an appreciation of their own and others culture.</w:t>
            </w:r>
          </w:p>
          <w:p w:rsidR="00983022" w:rsidRPr="003D08D9" w:rsidRDefault="00983022" w:rsidP="00473C0F">
            <w:pPr>
              <w:pStyle w:val="Bullet1"/>
              <w:numPr>
                <w:ilvl w:val="0"/>
                <w:numId w:val="10"/>
              </w:numPr>
              <w:spacing w:after="0"/>
            </w:pPr>
            <w:r w:rsidRPr="003D08D9">
              <w:t>Providing effective supervision, care and custody of children and young people who are in the Residence by:</w:t>
            </w:r>
          </w:p>
          <w:p w:rsidR="00983022" w:rsidRPr="003D08D9" w:rsidRDefault="00983022" w:rsidP="00473C0F">
            <w:pPr>
              <w:pStyle w:val="Bullet1"/>
              <w:numPr>
                <w:ilvl w:val="1"/>
                <w:numId w:val="10"/>
              </w:numPr>
              <w:spacing w:after="0"/>
            </w:pPr>
            <w:r w:rsidRPr="003D08D9">
              <w:t>Maintaining a safe environment for children and young persons by ensuring that the whereabouts of the children and young persons is closely monitored at all times within the residence, within the community, or while being escorted to another location</w:t>
            </w:r>
          </w:p>
          <w:p w:rsidR="00983022" w:rsidRPr="003D08D9" w:rsidRDefault="00983022" w:rsidP="00473C0F">
            <w:pPr>
              <w:pStyle w:val="Bullet1"/>
              <w:numPr>
                <w:ilvl w:val="1"/>
                <w:numId w:val="10"/>
              </w:numPr>
              <w:spacing w:after="0"/>
            </w:pPr>
            <w:r w:rsidRPr="003D08D9">
              <w:t>Managing non-compliant client behaviours through the use of appropriate consequences for undesired behaviours which are consistent with MVCOT policy and the Residential Regulations 1996</w:t>
            </w:r>
          </w:p>
          <w:p w:rsidR="00983022" w:rsidRPr="003D08D9" w:rsidRDefault="00983022" w:rsidP="00473C0F">
            <w:pPr>
              <w:pStyle w:val="Bullet1"/>
              <w:numPr>
                <w:ilvl w:val="0"/>
                <w:numId w:val="10"/>
              </w:numPr>
              <w:spacing w:after="0"/>
            </w:pPr>
            <w:r w:rsidRPr="003D08D9">
              <w:t>Delivering a professional residential care services focused on meeting individual needs by:</w:t>
            </w:r>
          </w:p>
          <w:p w:rsidR="00983022" w:rsidRPr="003D08D9" w:rsidRDefault="00983022" w:rsidP="00473C0F">
            <w:pPr>
              <w:pStyle w:val="Bullet1"/>
              <w:numPr>
                <w:ilvl w:val="1"/>
                <w:numId w:val="10"/>
              </w:numPr>
              <w:spacing w:after="0"/>
            </w:pPr>
            <w:r w:rsidRPr="003D08D9">
              <w:t>Contributing information to assist with planning and reporting for clients</w:t>
            </w:r>
          </w:p>
          <w:p w:rsidR="00983022" w:rsidRPr="003D08D9" w:rsidRDefault="00983022" w:rsidP="00473C0F">
            <w:pPr>
              <w:pStyle w:val="Bullet1"/>
              <w:numPr>
                <w:ilvl w:val="1"/>
                <w:numId w:val="10"/>
              </w:numPr>
              <w:spacing w:after="0"/>
            </w:pPr>
            <w:r w:rsidRPr="003D08D9">
              <w:t>Consistently maintaining the rights and dignity of the individual child or young person.</w:t>
            </w:r>
          </w:p>
          <w:p w:rsidR="00983022" w:rsidRPr="003D08D9" w:rsidRDefault="00983022" w:rsidP="00473C0F">
            <w:pPr>
              <w:pStyle w:val="Bullet1"/>
              <w:numPr>
                <w:ilvl w:val="0"/>
                <w:numId w:val="10"/>
              </w:numPr>
              <w:spacing w:after="0"/>
            </w:pPr>
            <w:r w:rsidRPr="003D08D9">
              <w:t>To operate as part of a team that meets the night time needs of the Children and Young People in Residence by:</w:t>
            </w:r>
          </w:p>
          <w:p w:rsidR="00983022" w:rsidRPr="003D08D9" w:rsidRDefault="00983022" w:rsidP="00473C0F">
            <w:pPr>
              <w:pStyle w:val="Bullet1"/>
              <w:numPr>
                <w:ilvl w:val="1"/>
                <w:numId w:val="10"/>
              </w:numPr>
              <w:spacing w:after="0"/>
            </w:pPr>
            <w:r w:rsidRPr="003D08D9">
              <w:lastRenderedPageBreak/>
              <w:t>Assisting with the planning and completion of, the nightly management tasks of the residence</w:t>
            </w:r>
          </w:p>
          <w:p w:rsidR="00983022" w:rsidRPr="003D08D9" w:rsidRDefault="00983022" w:rsidP="00473C0F">
            <w:pPr>
              <w:pStyle w:val="Bullet1"/>
              <w:numPr>
                <w:ilvl w:val="1"/>
                <w:numId w:val="10"/>
              </w:numPr>
              <w:spacing w:after="0"/>
            </w:pPr>
            <w:r w:rsidRPr="003D08D9">
              <w:t>Observing behaviours of children and young people and reporting/acting upon observations as a team member</w:t>
            </w:r>
          </w:p>
          <w:p w:rsidR="00983022" w:rsidRPr="003D08D9" w:rsidRDefault="00983022" w:rsidP="00473C0F">
            <w:pPr>
              <w:pStyle w:val="Bullet1"/>
              <w:numPr>
                <w:ilvl w:val="1"/>
                <w:numId w:val="10"/>
              </w:numPr>
              <w:spacing w:after="0"/>
            </w:pPr>
            <w:r w:rsidRPr="003D08D9">
              <w:t>Using appropriate methods or seeking support for managing work priorities, personal workload and stress levels within the context of the team structure</w:t>
            </w:r>
          </w:p>
          <w:p w:rsidR="00983022" w:rsidRPr="003D08D9" w:rsidRDefault="00983022" w:rsidP="00473C0F">
            <w:pPr>
              <w:pStyle w:val="Bullet1"/>
              <w:numPr>
                <w:ilvl w:val="1"/>
                <w:numId w:val="10"/>
              </w:numPr>
              <w:spacing w:after="0"/>
            </w:pPr>
            <w:r w:rsidRPr="003D08D9">
              <w:t>Ensuring that a safe working environment is maintained for self, colleagues and residents, by following Health and Safety policies and practising safe work methods</w:t>
            </w:r>
          </w:p>
          <w:p w:rsidR="00983022" w:rsidRPr="003D08D9" w:rsidRDefault="00983022" w:rsidP="00473C0F">
            <w:pPr>
              <w:pStyle w:val="Bullet1"/>
              <w:numPr>
                <w:ilvl w:val="1"/>
                <w:numId w:val="10"/>
              </w:numPr>
              <w:spacing w:after="0"/>
            </w:pPr>
            <w:r w:rsidRPr="003D08D9">
              <w:t>Assisting in planned light household activities, e.g. setting breakfast tables, laundry etc., where these tasks do not disturb or impede on the supervision of the children and young persons.  The Residential Supervisor will determine specific activities</w:t>
            </w:r>
          </w:p>
          <w:p w:rsidR="00983022" w:rsidRPr="003D08D9" w:rsidRDefault="00983022" w:rsidP="00473C0F">
            <w:pPr>
              <w:pStyle w:val="Bullet1"/>
              <w:numPr>
                <w:ilvl w:val="1"/>
                <w:numId w:val="10"/>
              </w:numPr>
              <w:spacing w:after="0"/>
            </w:pPr>
            <w:r w:rsidRPr="003D08D9">
              <w:t>Communicating clearly with other team members about residents; ensuring that information is shared and recorded, where there is a likelihood or potential risk of harm to any other individual</w:t>
            </w:r>
          </w:p>
          <w:p w:rsidR="00983022" w:rsidRPr="003D08D9" w:rsidRDefault="00983022" w:rsidP="00473C0F">
            <w:pPr>
              <w:pStyle w:val="Bullet1"/>
              <w:numPr>
                <w:ilvl w:val="1"/>
                <w:numId w:val="10"/>
              </w:numPr>
              <w:spacing w:after="0"/>
            </w:pPr>
            <w:r w:rsidRPr="003D08D9">
              <w:t>Utilising a range of appropriate methods for managing work priorities, personal workload and stress levels within the context of the team structure</w:t>
            </w:r>
          </w:p>
          <w:p w:rsidR="00983022" w:rsidRPr="003D08D9" w:rsidRDefault="00983022" w:rsidP="00473C0F">
            <w:pPr>
              <w:pStyle w:val="Bullet1"/>
              <w:numPr>
                <w:ilvl w:val="1"/>
                <w:numId w:val="10"/>
              </w:numPr>
              <w:spacing w:after="0"/>
            </w:pPr>
            <w:r w:rsidRPr="003D08D9">
              <w:t>Contributing to and/or leading group meetings and discussions with young people if required</w:t>
            </w:r>
          </w:p>
          <w:p w:rsidR="00983022" w:rsidRDefault="00983022" w:rsidP="00473C0F">
            <w:pPr>
              <w:pStyle w:val="Bullet1"/>
              <w:numPr>
                <w:ilvl w:val="1"/>
                <w:numId w:val="10"/>
              </w:numPr>
              <w:spacing w:after="0"/>
            </w:pPr>
            <w:r w:rsidRPr="003D08D9">
              <w:t>Undertaking administrative and other tasks.</w:t>
            </w:r>
          </w:p>
          <w:p w:rsidR="00EC1DBC" w:rsidRDefault="00EC1DBC" w:rsidP="00983022">
            <w:pPr>
              <w:pStyle w:val="Bullet1"/>
              <w:numPr>
                <w:ilvl w:val="0"/>
                <w:numId w:val="0"/>
              </w:numPr>
              <w:spacing w:after="0"/>
              <w:ind w:left="175"/>
            </w:pPr>
          </w:p>
        </w:tc>
      </w:tr>
      <w:tr w:rsidR="00EC1DBC" w:rsidRPr="000178C9" w:rsidTr="008061A7">
        <w:tc>
          <w:tcPr>
            <w:tcW w:w="2235" w:type="dxa"/>
            <w:tcBorders>
              <w:top w:val="single" w:sz="4" w:space="0" w:color="auto"/>
              <w:bottom w:val="single" w:sz="4" w:space="0" w:color="auto"/>
            </w:tcBorders>
          </w:tcPr>
          <w:p w:rsidR="00983022" w:rsidRPr="00E2783A" w:rsidRDefault="00983022" w:rsidP="00983022">
            <w:pPr>
              <w:spacing w:before="120" w:after="0"/>
              <w:ind w:left="175"/>
              <w:rPr>
                <w:b/>
                <w:bCs w:val="0"/>
              </w:rPr>
            </w:pPr>
            <w:r w:rsidRPr="00E2783A">
              <w:rPr>
                <w:rFonts w:cs="Arial"/>
                <w:b/>
              </w:rPr>
              <w:lastRenderedPageBreak/>
              <w:t>Appointee Specification</w:t>
            </w:r>
          </w:p>
          <w:p w:rsidR="00EC1DBC" w:rsidRDefault="00EC1DBC" w:rsidP="00EC1DBC">
            <w:pPr>
              <w:jc w:val="left"/>
            </w:pPr>
          </w:p>
        </w:tc>
        <w:tc>
          <w:tcPr>
            <w:tcW w:w="7430" w:type="dxa"/>
            <w:tcBorders>
              <w:top w:val="single" w:sz="4" w:space="0" w:color="auto"/>
              <w:bottom w:val="single" w:sz="4" w:space="0" w:color="auto"/>
            </w:tcBorders>
          </w:tcPr>
          <w:p w:rsidR="00983022" w:rsidRPr="003D08D9" w:rsidRDefault="00983022" w:rsidP="00983022">
            <w:pPr>
              <w:pStyle w:val="Bullet1"/>
              <w:numPr>
                <w:ilvl w:val="0"/>
                <w:numId w:val="0"/>
              </w:numPr>
              <w:spacing w:before="120" w:after="0"/>
              <w:ind w:left="175"/>
            </w:pPr>
            <w:r w:rsidRPr="005600DD">
              <w:t>The appointee will be required to focus on the outcomes for children and young</w:t>
            </w:r>
            <w:r w:rsidRPr="003D08D9">
              <w:t xml:space="preserve"> persons entrusted to Residential care.</w:t>
            </w:r>
          </w:p>
          <w:p w:rsidR="00983022" w:rsidRDefault="00983022" w:rsidP="00983022">
            <w:pPr>
              <w:pStyle w:val="Bullet1"/>
              <w:numPr>
                <w:ilvl w:val="0"/>
                <w:numId w:val="0"/>
              </w:numPr>
              <w:spacing w:after="0"/>
              <w:ind w:left="175"/>
              <w:rPr>
                <w:rFonts w:cs="Arial"/>
              </w:rPr>
            </w:pPr>
            <w:r w:rsidRPr="003D08D9">
              <w:t>The Chief Executive expects the appointee to work actively and consistently for the safety and benefit of the children and young persons and to ensure that the outcomes for those children and young persons are positive and can genuinely be called successful.</w:t>
            </w:r>
            <w:r w:rsidR="00254402">
              <w:t xml:space="preserve">  </w:t>
            </w:r>
            <w:r w:rsidRPr="003D08D9">
              <w:t>The</w:t>
            </w:r>
            <w:r w:rsidRPr="003D08D9">
              <w:rPr>
                <w:rFonts w:cs="Arial"/>
              </w:rPr>
              <w:t xml:space="preserve"> appointee will: </w:t>
            </w:r>
          </w:p>
          <w:p w:rsidR="00254402" w:rsidRPr="003D08D9" w:rsidRDefault="00254402" w:rsidP="00983022">
            <w:pPr>
              <w:pStyle w:val="Bullet1"/>
              <w:numPr>
                <w:ilvl w:val="0"/>
                <w:numId w:val="0"/>
              </w:numPr>
              <w:spacing w:after="0"/>
              <w:ind w:left="175"/>
              <w:rPr>
                <w:rFonts w:cs="Arial"/>
              </w:rPr>
            </w:pPr>
          </w:p>
          <w:p w:rsidR="00983022" w:rsidRPr="003D08D9" w:rsidRDefault="00983022" w:rsidP="00473C0F">
            <w:pPr>
              <w:pStyle w:val="Bullet1"/>
              <w:numPr>
                <w:ilvl w:val="0"/>
                <w:numId w:val="10"/>
              </w:numPr>
              <w:spacing w:after="0"/>
            </w:pPr>
            <w:r w:rsidRPr="003D08D9">
              <w:t>Demonstrate a belief and commitment to ensuring that the paramount element of importance in his/her work is the safety of and outcomes for children and young persons</w:t>
            </w:r>
          </w:p>
          <w:p w:rsidR="00983022" w:rsidRPr="003D08D9" w:rsidRDefault="00983022" w:rsidP="00473C0F">
            <w:pPr>
              <w:pStyle w:val="Bullet1"/>
              <w:numPr>
                <w:ilvl w:val="0"/>
                <w:numId w:val="10"/>
              </w:numPr>
              <w:spacing w:after="0"/>
            </w:pPr>
            <w:r w:rsidRPr="003D08D9">
              <w:t>Do no harm to – but add value to – young people’s lives</w:t>
            </w:r>
          </w:p>
          <w:p w:rsidR="00983022" w:rsidRPr="003D08D9" w:rsidRDefault="00983022" w:rsidP="00473C0F">
            <w:pPr>
              <w:pStyle w:val="Bullet1"/>
              <w:numPr>
                <w:ilvl w:val="0"/>
                <w:numId w:val="10"/>
              </w:numPr>
              <w:spacing w:after="0"/>
            </w:pPr>
            <w:r w:rsidRPr="003D08D9">
              <w:t>Demonstrate an understanding of the impact of each interaction with children and young persons</w:t>
            </w:r>
          </w:p>
          <w:p w:rsidR="00983022" w:rsidRPr="003D08D9" w:rsidRDefault="00983022" w:rsidP="00473C0F">
            <w:pPr>
              <w:pStyle w:val="Bullet1"/>
              <w:numPr>
                <w:ilvl w:val="0"/>
                <w:numId w:val="10"/>
              </w:numPr>
              <w:spacing w:after="0"/>
            </w:pPr>
            <w:r w:rsidRPr="003D08D9">
              <w:t>Display an ability to use initiative, judgement and tenacity to challenge unsafe or unacceptable practice</w:t>
            </w:r>
          </w:p>
          <w:p w:rsidR="00983022" w:rsidRPr="003D08D9" w:rsidRDefault="00983022" w:rsidP="00473C0F">
            <w:pPr>
              <w:pStyle w:val="Bullet1"/>
              <w:numPr>
                <w:ilvl w:val="0"/>
                <w:numId w:val="10"/>
              </w:numPr>
              <w:spacing w:after="0"/>
            </w:pPr>
            <w:r w:rsidRPr="003D08D9">
              <w:t>Demonstrate a child focussed practice approach</w:t>
            </w:r>
          </w:p>
          <w:p w:rsidR="00983022" w:rsidRPr="003D08D9" w:rsidRDefault="00983022" w:rsidP="00473C0F">
            <w:pPr>
              <w:pStyle w:val="Bullet1"/>
              <w:numPr>
                <w:ilvl w:val="0"/>
                <w:numId w:val="10"/>
              </w:numPr>
              <w:spacing w:after="0"/>
            </w:pPr>
            <w:r w:rsidRPr="003D08D9">
              <w:t>Respect and maintain the confidences and privacy requirements of children and young persons, in so far as these confidences do not place another at risk of harm</w:t>
            </w:r>
          </w:p>
          <w:p w:rsidR="00EC1DBC" w:rsidRDefault="00983022" w:rsidP="00473C0F">
            <w:pPr>
              <w:pStyle w:val="Bullet1"/>
              <w:numPr>
                <w:ilvl w:val="0"/>
                <w:numId w:val="10"/>
              </w:numPr>
              <w:spacing w:after="0"/>
            </w:pPr>
            <w:r w:rsidRPr="003D08D9">
              <w:t>Develop and maintain an appreciation and caring for a child or young person’s situation and personal feelings, without compromising security or personal behaviour</w:t>
            </w:r>
          </w:p>
          <w:p w:rsidR="00254402" w:rsidRDefault="00254402" w:rsidP="00254402">
            <w:pPr>
              <w:pStyle w:val="Bullet1"/>
              <w:numPr>
                <w:ilvl w:val="0"/>
                <w:numId w:val="0"/>
              </w:numPr>
              <w:spacing w:after="0"/>
            </w:pPr>
          </w:p>
        </w:tc>
      </w:tr>
      <w:tr w:rsidR="00EC1DBC" w:rsidRPr="000178C9" w:rsidTr="008061A7">
        <w:tc>
          <w:tcPr>
            <w:tcW w:w="2235" w:type="dxa"/>
            <w:tcBorders>
              <w:top w:val="single" w:sz="4" w:space="0" w:color="auto"/>
              <w:bottom w:val="single" w:sz="4" w:space="0" w:color="auto"/>
            </w:tcBorders>
          </w:tcPr>
          <w:p w:rsidR="00EC1DBC" w:rsidRPr="00E2783A" w:rsidRDefault="00983022" w:rsidP="008061A7">
            <w:pPr>
              <w:pStyle w:val="Bullet1"/>
              <w:numPr>
                <w:ilvl w:val="0"/>
                <w:numId w:val="0"/>
              </w:numPr>
              <w:spacing w:before="120" w:after="100" w:afterAutospacing="1"/>
              <w:rPr>
                <w:b/>
              </w:rPr>
            </w:pPr>
            <w:r w:rsidRPr="00E2783A">
              <w:rPr>
                <w:b/>
              </w:rPr>
              <w:t>Qualifications</w:t>
            </w:r>
          </w:p>
        </w:tc>
        <w:tc>
          <w:tcPr>
            <w:tcW w:w="7430" w:type="dxa"/>
            <w:tcBorders>
              <w:top w:val="single" w:sz="4" w:space="0" w:color="auto"/>
              <w:bottom w:val="single" w:sz="4" w:space="0" w:color="auto"/>
            </w:tcBorders>
          </w:tcPr>
          <w:p w:rsidR="00EC1DBC" w:rsidRPr="003D08D9" w:rsidRDefault="00983022" w:rsidP="008061A7">
            <w:pPr>
              <w:pStyle w:val="Bullet1"/>
              <w:numPr>
                <w:ilvl w:val="0"/>
                <w:numId w:val="10"/>
              </w:numPr>
              <w:spacing w:before="120" w:after="100" w:afterAutospacing="1"/>
            </w:pPr>
            <w:r w:rsidRPr="003D08D9">
              <w:t>A current full driver’s licence is essential.</w:t>
            </w:r>
            <w:r w:rsidR="00942CBF" w:rsidRPr="003D08D9">
              <w:t xml:space="preserve"> </w:t>
            </w:r>
          </w:p>
        </w:tc>
      </w:tr>
      <w:tr w:rsidR="00EC1DBC" w:rsidRPr="000178C9" w:rsidTr="008061A7">
        <w:tc>
          <w:tcPr>
            <w:tcW w:w="2235" w:type="dxa"/>
            <w:tcBorders>
              <w:top w:val="single" w:sz="4" w:space="0" w:color="auto"/>
            </w:tcBorders>
          </w:tcPr>
          <w:p w:rsidR="008061A7" w:rsidRDefault="008061A7" w:rsidP="008061A7">
            <w:pPr>
              <w:jc w:val="left"/>
            </w:pPr>
          </w:p>
          <w:p w:rsidR="008061A7" w:rsidRDefault="008061A7" w:rsidP="008061A7">
            <w:pPr>
              <w:spacing w:after="0"/>
              <w:jc w:val="left"/>
            </w:pPr>
          </w:p>
          <w:p w:rsidR="008061A7" w:rsidRDefault="008061A7" w:rsidP="008061A7">
            <w:pPr>
              <w:spacing w:after="0"/>
              <w:jc w:val="left"/>
            </w:pPr>
          </w:p>
          <w:p w:rsidR="00EC1DBC" w:rsidRPr="00E2783A" w:rsidRDefault="00983022" w:rsidP="008061A7">
            <w:pPr>
              <w:jc w:val="left"/>
              <w:rPr>
                <w:b/>
              </w:rPr>
            </w:pPr>
            <w:r w:rsidRPr="00E2783A">
              <w:rPr>
                <w:b/>
              </w:rPr>
              <w:t>Knowledge and Experience</w:t>
            </w:r>
          </w:p>
        </w:tc>
        <w:tc>
          <w:tcPr>
            <w:tcW w:w="7430" w:type="dxa"/>
            <w:tcBorders>
              <w:top w:val="single" w:sz="4" w:space="0" w:color="auto"/>
            </w:tcBorders>
          </w:tcPr>
          <w:p w:rsidR="008061A7" w:rsidRDefault="008061A7" w:rsidP="008061A7">
            <w:pPr>
              <w:pStyle w:val="Bullet1"/>
              <w:numPr>
                <w:ilvl w:val="0"/>
                <w:numId w:val="0"/>
              </w:numPr>
              <w:tabs>
                <w:tab w:val="left" w:pos="4212"/>
              </w:tabs>
              <w:ind w:left="175"/>
            </w:pPr>
          </w:p>
          <w:p w:rsidR="008061A7" w:rsidRDefault="008061A7" w:rsidP="008061A7">
            <w:pPr>
              <w:pStyle w:val="Bullet1"/>
              <w:numPr>
                <w:ilvl w:val="0"/>
                <w:numId w:val="0"/>
              </w:numPr>
              <w:tabs>
                <w:tab w:val="left" w:pos="4212"/>
              </w:tabs>
              <w:ind w:left="175"/>
            </w:pPr>
          </w:p>
          <w:p w:rsidR="008061A7" w:rsidRDefault="008061A7" w:rsidP="008061A7">
            <w:pPr>
              <w:pStyle w:val="Bullet1"/>
              <w:numPr>
                <w:ilvl w:val="0"/>
                <w:numId w:val="0"/>
              </w:numPr>
              <w:tabs>
                <w:tab w:val="left" w:pos="4212"/>
              </w:tabs>
              <w:spacing w:before="120" w:after="0"/>
              <w:ind w:left="175"/>
            </w:pPr>
          </w:p>
          <w:p w:rsidR="00983022" w:rsidRPr="000376C8" w:rsidRDefault="00983022" w:rsidP="008061A7">
            <w:pPr>
              <w:pStyle w:val="Bullet1"/>
              <w:numPr>
                <w:ilvl w:val="0"/>
                <w:numId w:val="0"/>
              </w:numPr>
              <w:tabs>
                <w:tab w:val="left" w:pos="4212"/>
              </w:tabs>
              <w:ind w:left="175"/>
            </w:pPr>
            <w:r w:rsidRPr="000376C8">
              <w:t>Highly Desirable (able to demonstrate):</w:t>
            </w:r>
          </w:p>
          <w:p w:rsidR="00983022" w:rsidRPr="007C7E51" w:rsidRDefault="00983022" w:rsidP="008061A7">
            <w:pPr>
              <w:pStyle w:val="Bullet1"/>
              <w:numPr>
                <w:ilvl w:val="0"/>
                <w:numId w:val="10"/>
              </w:numPr>
            </w:pPr>
            <w:r w:rsidRPr="007C7E51">
              <w:t>A successful record in or preparedness for the quality delivery of care to children and young persons in the Residence</w:t>
            </w:r>
          </w:p>
          <w:p w:rsidR="00983022" w:rsidRPr="007C7E51" w:rsidRDefault="00983022" w:rsidP="008061A7">
            <w:pPr>
              <w:pStyle w:val="Bullet1"/>
              <w:numPr>
                <w:ilvl w:val="0"/>
                <w:numId w:val="10"/>
              </w:numPr>
            </w:pPr>
            <w:r w:rsidRPr="007C7E51">
              <w:t>An appreciation and acceptance of new technology.</w:t>
            </w:r>
          </w:p>
          <w:p w:rsidR="00983022" w:rsidRPr="000376C8" w:rsidRDefault="00983022" w:rsidP="008061A7">
            <w:pPr>
              <w:pStyle w:val="Bullet1"/>
              <w:numPr>
                <w:ilvl w:val="0"/>
                <w:numId w:val="0"/>
              </w:numPr>
              <w:ind w:left="175"/>
            </w:pPr>
            <w:r w:rsidRPr="000376C8">
              <w:t>Desirable (able to demonstrate):</w:t>
            </w:r>
          </w:p>
          <w:p w:rsidR="00983022" w:rsidRPr="007C7E51" w:rsidRDefault="00983022" w:rsidP="008061A7">
            <w:pPr>
              <w:pStyle w:val="Bullet1"/>
              <w:numPr>
                <w:ilvl w:val="0"/>
                <w:numId w:val="10"/>
              </w:numPr>
            </w:pPr>
            <w:r w:rsidRPr="007C7E51">
              <w:t>Good computing skills, including the use of MS Office software (Word, Excel and web browsers)</w:t>
            </w:r>
          </w:p>
          <w:p w:rsidR="00983022" w:rsidRDefault="00983022" w:rsidP="008061A7">
            <w:pPr>
              <w:pStyle w:val="Bullet1"/>
              <w:numPr>
                <w:ilvl w:val="0"/>
                <w:numId w:val="10"/>
              </w:numPr>
            </w:pPr>
            <w:r w:rsidRPr="007C7E51">
              <w:t xml:space="preserve">A sound knowledge and ability to apply the </w:t>
            </w:r>
            <w:r>
              <w:t xml:space="preserve">Vulnerable Children Act 2014, the Children, </w:t>
            </w:r>
            <w:r w:rsidRPr="007C7E51">
              <w:t>Young Persons, and Their Families Act 1989, Guardianship Act 1968, Privacy Act 1992, and Official Information Act 1981.</w:t>
            </w:r>
          </w:p>
          <w:p w:rsidR="00EC1DBC" w:rsidRPr="003D08D9" w:rsidRDefault="00EC1DBC" w:rsidP="008061A7">
            <w:pPr>
              <w:pStyle w:val="Bullet1"/>
              <w:numPr>
                <w:ilvl w:val="0"/>
                <w:numId w:val="0"/>
              </w:numPr>
              <w:spacing w:after="0"/>
              <w:ind w:left="175"/>
            </w:pPr>
          </w:p>
        </w:tc>
      </w:tr>
      <w:tr w:rsidR="00EC1DBC" w:rsidRPr="000178C9" w:rsidTr="008061A7">
        <w:trPr>
          <w:trHeight w:val="837"/>
        </w:trPr>
        <w:tc>
          <w:tcPr>
            <w:tcW w:w="2235" w:type="dxa"/>
            <w:tcBorders>
              <w:bottom w:val="single" w:sz="4" w:space="0" w:color="auto"/>
            </w:tcBorders>
          </w:tcPr>
          <w:p w:rsidR="00983022" w:rsidRPr="00E2783A" w:rsidRDefault="00983022" w:rsidP="00983022">
            <w:pPr>
              <w:spacing w:before="120"/>
              <w:jc w:val="left"/>
              <w:rPr>
                <w:b/>
              </w:rPr>
            </w:pPr>
            <w:r w:rsidRPr="00E2783A">
              <w:rPr>
                <w:b/>
              </w:rPr>
              <w:lastRenderedPageBreak/>
              <w:t>Skills, Personal Attributes and Abilities Required</w:t>
            </w:r>
          </w:p>
          <w:p w:rsidR="00EC1DBC" w:rsidRPr="000178C9" w:rsidRDefault="00EC1DBC" w:rsidP="00983022">
            <w:pPr>
              <w:pStyle w:val="Bullet1"/>
              <w:numPr>
                <w:ilvl w:val="0"/>
                <w:numId w:val="0"/>
              </w:numPr>
              <w:spacing w:before="120" w:after="0"/>
            </w:pPr>
          </w:p>
        </w:tc>
        <w:tc>
          <w:tcPr>
            <w:tcW w:w="7430" w:type="dxa"/>
            <w:tcBorders>
              <w:bottom w:val="single" w:sz="4" w:space="0" w:color="auto"/>
            </w:tcBorders>
          </w:tcPr>
          <w:p w:rsidR="00473C0F" w:rsidRPr="000376C8" w:rsidRDefault="00473C0F" w:rsidP="00473C0F">
            <w:pPr>
              <w:pStyle w:val="Bullet1"/>
              <w:numPr>
                <w:ilvl w:val="0"/>
                <w:numId w:val="0"/>
              </w:numPr>
              <w:spacing w:before="120"/>
              <w:ind w:left="175"/>
            </w:pPr>
            <w:r w:rsidRPr="000376C8">
              <w:t>The appointee will be able to:</w:t>
            </w:r>
          </w:p>
          <w:p w:rsidR="00473C0F" w:rsidRPr="005018B7" w:rsidRDefault="00473C0F" w:rsidP="00473C0F">
            <w:pPr>
              <w:pStyle w:val="Bullet1"/>
              <w:numPr>
                <w:ilvl w:val="0"/>
                <w:numId w:val="3"/>
              </w:numPr>
            </w:pPr>
            <w:r w:rsidRPr="005018B7">
              <w:t>Communicate sufficiently fluently in the English language so as to be rea</w:t>
            </w:r>
            <w:r>
              <w:t>dily understood by all contacts</w:t>
            </w:r>
          </w:p>
          <w:p w:rsidR="00473C0F" w:rsidRPr="005018B7" w:rsidRDefault="00473C0F" w:rsidP="00473C0F">
            <w:pPr>
              <w:pStyle w:val="Bullet1"/>
              <w:numPr>
                <w:ilvl w:val="0"/>
                <w:numId w:val="3"/>
              </w:numPr>
            </w:pPr>
            <w:r w:rsidRPr="005018B7">
              <w:t>Be able to prepare without support an accurate, understandable and us</w:t>
            </w:r>
            <w:r>
              <w:t>able report or incident record</w:t>
            </w:r>
          </w:p>
          <w:p w:rsidR="00473C0F" w:rsidRPr="005018B7" w:rsidRDefault="00473C0F" w:rsidP="00473C0F">
            <w:pPr>
              <w:pStyle w:val="Bullet1"/>
              <w:numPr>
                <w:ilvl w:val="0"/>
                <w:numId w:val="3"/>
              </w:numPr>
            </w:pPr>
            <w:r w:rsidRPr="005018B7">
              <w:t>Demonstrate empathy for working with child</w:t>
            </w:r>
            <w:r>
              <w:t>ren and young persons</w:t>
            </w:r>
          </w:p>
          <w:p w:rsidR="00473C0F" w:rsidRPr="005018B7" w:rsidRDefault="00473C0F" w:rsidP="00473C0F">
            <w:pPr>
              <w:pStyle w:val="Bullet1"/>
              <w:numPr>
                <w:ilvl w:val="0"/>
                <w:numId w:val="3"/>
              </w:numPr>
            </w:pPr>
            <w:r w:rsidRPr="005018B7">
              <w:t>Demonstr</w:t>
            </w:r>
            <w:r>
              <w:t>ate tolerance and understanding</w:t>
            </w:r>
          </w:p>
          <w:p w:rsidR="00473C0F" w:rsidRPr="005018B7" w:rsidRDefault="00473C0F" w:rsidP="00473C0F">
            <w:pPr>
              <w:pStyle w:val="Bullet1"/>
              <w:numPr>
                <w:ilvl w:val="0"/>
                <w:numId w:val="3"/>
              </w:numPr>
            </w:pPr>
            <w:r w:rsidRPr="005018B7">
              <w:t>Demonstrate an ability to work with comfort and success with professional staff from other vocations e.g. teacher</w:t>
            </w:r>
            <w:r>
              <w:t xml:space="preserve">s, advisors, clinical staff </w:t>
            </w:r>
            <w:proofErr w:type="spellStart"/>
            <w:r>
              <w:t>etc</w:t>
            </w:r>
            <w:proofErr w:type="spellEnd"/>
          </w:p>
          <w:p w:rsidR="00473C0F" w:rsidRPr="005018B7" w:rsidRDefault="00473C0F" w:rsidP="00473C0F">
            <w:pPr>
              <w:pStyle w:val="Bullet1"/>
              <w:numPr>
                <w:ilvl w:val="0"/>
                <w:numId w:val="3"/>
              </w:numPr>
            </w:pPr>
            <w:r w:rsidRPr="005018B7">
              <w:t>Actively promote</w:t>
            </w:r>
            <w:r>
              <w:t xml:space="preserve"> a pro-social environment</w:t>
            </w:r>
          </w:p>
          <w:p w:rsidR="00473C0F" w:rsidRPr="005018B7" w:rsidRDefault="00473C0F" w:rsidP="00473C0F">
            <w:pPr>
              <w:pStyle w:val="Bullet1"/>
              <w:numPr>
                <w:ilvl w:val="0"/>
                <w:numId w:val="3"/>
              </w:numPr>
            </w:pPr>
            <w:r w:rsidRPr="005018B7">
              <w:t xml:space="preserve">Demonstrate success in aligning personal practice with </w:t>
            </w:r>
            <w:r>
              <w:t>MVCOT’s visions, goals, policies and practices</w:t>
            </w:r>
          </w:p>
          <w:p w:rsidR="00473C0F" w:rsidRPr="005018B7" w:rsidRDefault="00473C0F" w:rsidP="00473C0F">
            <w:pPr>
              <w:pStyle w:val="Bullet1"/>
              <w:numPr>
                <w:ilvl w:val="0"/>
                <w:numId w:val="3"/>
              </w:numPr>
            </w:pPr>
            <w:r w:rsidRPr="005018B7">
              <w:t>Demonstrate ethical practice and the maintenance of</w:t>
            </w:r>
            <w:r>
              <w:t xml:space="preserve"> professional boundaries</w:t>
            </w:r>
          </w:p>
          <w:p w:rsidR="00473C0F" w:rsidRPr="005018B7" w:rsidRDefault="00473C0F" w:rsidP="00473C0F">
            <w:pPr>
              <w:pStyle w:val="Bullet1"/>
              <w:numPr>
                <w:ilvl w:val="0"/>
                <w:numId w:val="3"/>
              </w:numPr>
            </w:pPr>
            <w:r w:rsidRPr="005018B7">
              <w:t>Excel as a role model for st</w:t>
            </w:r>
            <w:r>
              <w:t>aff, children and young persons</w:t>
            </w:r>
          </w:p>
          <w:p w:rsidR="00473C0F" w:rsidRPr="005018B7" w:rsidRDefault="00473C0F" w:rsidP="00473C0F">
            <w:pPr>
              <w:pStyle w:val="Bullet1"/>
              <w:numPr>
                <w:ilvl w:val="0"/>
                <w:numId w:val="3"/>
              </w:numPr>
            </w:pPr>
            <w:r w:rsidRPr="005018B7">
              <w:t>Show a high degree of consistency in behaviour at all times and act as a clear role model, generating confidence and commitment of others thro</w:t>
            </w:r>
            <w:r>
              <w:t>ugh his/her own ethical conduct</w:t>
            </w:r>
          </w:p>
          <w:p w:rsidR="00473C0F" w:rsidRDefault="00473C0F" w:rsidP="00473C0F">
            <w:pPr>
              <w:pStyle w:val="Bullet1"/>
              <w:numPr>
                <w:ilvl w:val="0"/>
                <w:numId w:val="3"/>
              </w:numPr>
            </w:pPr>
            <w:r w:rsidRPr="005018B7">
              <w:t>Exhibit discretion and be able to earn the trust of children</w:t>
            </w:r>
            <w:r>
              <w:t>, young persons and other staff</w:t>
            </w:r>
          </w:p>
          <w:p w:rsidR="00473C0F" w:rsidRDefault="00473C0F" w:rsidP="00473C0F">
            <w:pPr>
              <w:pStyle w:val="Bullet1"/>
              <w:numPr>
                <w:ilvl w:val="0"/>
                <w:numId w:val="3"/>
              </w:numPr>
              <w:spacing w:after="0"/>
            </w:pPr>
            <w:r w:rsidRPr="005018B7">
              <w:t>Always display common sense even in testing situations.</w:t>
            </w:r>
          </w:p>
          <w:p w:rsidR="00EC1DBC" w:rsidRPr="00AD0F32" w:rsidRDefault="00EC1DBC" w:rsidP="00983022">
            <w:pPr>
              <w:pStyle w:val="Bullet1"/>
              <w:numPr>
                <w:ilvl w:val="0"/>
                <w:numId w:val="0"/>
              </w:numPr>
              <w:spacing w:before="120" w:after="0"/>
            </w:pPr>
          </w:p>
        </w:tc>
      </w:tr>
      <w:tr w:rsidR="00983022" w:rsidRPr="000178C9" w:rsidTr="000376C8">
        <w:trPr>
          <w:trHeight w:val="4312"/>
        </w:trPr>
        <w:tc>
          <w:tcPr>
            <w:tcW w:w="2235" w:type="dxa"/>
            <w:tcBorders>
              <w:top w:val="single" w:sz="4" w:space="0" w:color="auto"/>
              <w:bottom w:val="single" w:sz="4" w:space="0" w:color="auto"/>
            </w:tcBorders>
          </w:tcPr>
          <w:p w:rsidR="00473C0F" w:rsidRPr="00E2783A" w:rsidRDefault="00473C0F" w:rsidP="00473C0F">
            <w:pPr>
              <w:pStyle w:val="Bullet1"/>
              <w:numPr>
                <w:ilvl w:val="0"/>
                <w:numId w:val="0"/>
              </w:numPr>
              <w:spacing w:before="120" w:after="0"/>
              <w:ind w:left="-2093" w:firstLine="2093"/>
              <w:rPr>
                <w:b/>
              </w:rPr>
            </w:pPr>
            <w:r w:rsidRPr="00E2783A">
              <w:rPr>
                <w:b/>
              </w:rPr>
              <w:lastRenderedPageBreak/>
              <w:t>Key Capabilities</w:t>
            </w:r>
          </w:p>
          <w:p w:rsidR="00983022" w:rsidRPr="003D08D9" w:rsidRDefault="00983022" w:rsidP="00983022">
            <w:pPr>
              <w:pStyle w:val="Bullet1"/>
              <w:numPr>
                <w:ilvl w:val="0"/>
                <w:numId w:val="0"/>
              </w:numPr>
              <w:spacing w:before="120" w:after="0"/>
            </w:pPr>
          </w:p>
        </w:tc>
        <w:tc>
          <w:tcPr>
            <w:tcW w:w="7430" w:type="dxa"/>
            <w:tcBorders>
              <w:top w:val="single" w:sz="4" w:space="0" w:color="auto"/>
              <w:bottom w:val="single" w:sz="4" w:space="0" w:color="auto"/>
            </w:tcBorders>
          </w:tcPr>
          <w:p w:rsidR="00473C0F" w:rsidRPr="00381525" w:rsidRDefault="00473C0F" w:rsidP="00473C0F">
            <w:pPr>
              <w:pStyle w:val="Bullet1"/>
              <w:numPr>
                <w:ilvl w:val="0"/>
                <w:numId w:val="0"/>
              </w:numPr>
              <w:spacing w:before="120"/>
              <w:ind w:left="175"/>
            </w:pPr>
            <w:r w:rsidRPr="00381525">
              <w:t>The following capabilities will be required and in addition to the Key Selection Criteria will be used in assessment for appointment:</w:t>
            </w:r>
          </w:p>
          <w:p w:rsidR="00473C0F" w:rsidRPr="0021578C" w:rsidRDefault="00473C0F" w:rsidP="00473C0F">
            <w:pPr>
              <w:pStyle w:val="Bullet1"/>
              <w:numPr>
                <w:ilvl w:val="0"/>
                <w:numId w:val="8"/>
              </w:numPr>
              <w:rPr>
                <w:b/>
              </w:rPr>
            </w:pPr>
            <w:r w:rsidRPr="0021578C">
              <w:rPr>
                <w:b/>
              </w:rPr>
              <w:t xml:space="preserve">Personal attributes - excellence in this area promotes the safety of self and service users </w:t>
            </w:r>
          </w:p>
          <w:p w:rsidR="00473C0F" w:rsidRPr="00254402" w:rsidRDefault="00473C0F" w:rsidP="00473C0F">
            <w:pPr>
              <w:pStyle w:val="Bullet1"/>
              <w:numPr>
                <w:ilvl w:val="0"/>
                <w:numId w:val="0"/>
              </w:numPr>
              <w:ind w:left="175"/>
            </w:pPr>
            <w:r w:rsidRPr="00254402">
              <w:t>Interpersonal Understanding</w:t>
            </w:r>
          </w:p>
          <w:p w:rsidR="00473C0F" w:rsidRPr="00381525" w:rsidRDefault="00473C0F" w:rsidP="00473C0F">
            <w:pPr>
              <w:pStyle w:val="Bullet1"/>
              <w:numPr>
                <w:ilvl w:val="0"/>
                <w:numId w:val="0"/>
              </w:numPr>
              <w:ind w:left="175"/>
            </w:pPr>
            <w:r w:rsidRPr="00381525">
              <w:t xml:space="preserve">Correctly interprets and responds to concerns, motives and feelings of others; listens sympathetically. </w:t>
            </w:r>
            <w:r>
              <w:t xml:space="preserve"> </w:t>
            </w:r>
            <w:r w:rsidRPr="00381525">
              <w:t>Appreciates people’s strengths and limitations and understands the differences betwee</w:t>
            </w:r>
            <w:r>
              <w:t>n individuals.</w:t>
            </w:r>
          </w:p>
          <w:p w:rsidR="00473C0F" w:rsidRPr="00381525" w:rsidRDefault="00473C0F" w:rsidP="00473C0F">
            <w:pPr>
              <w:pStyle w:val="Bullet1"/>
              <w:numPr>
                <w:ilvl w:val="0"/>
                <w:numId w:val="7"/>
              </w:numPr>
            </w:pPr>
            <w:r w:rsidRPr="00381525">
              <w:t>Listens to and understands directly an</w:t>
            </w:r>
            <w:r>
              <w:t>d indirectly expressed feelings</w:t>
            </w:r>
          </w:p>
          <w:p w:rsidR="00473C0F" w:rsidRPr="00381525" w:rsidRDefault="00473C0F" w:rsidP="00473C0F">
            <w:pPr>
              <w:pStyle w:val="Bullet1"/>
              <w:numPr>
                <w:ilvl w:val="0"/>
                <w:numId w:val="7"/>
              </w:numPr>
            </w:pPr>
            <w:r w:rsidRPr="00381525">
              <w:t>Demonstrates symp</w:t>
            </w:r>
            <w:r>
              <w:t>athy for the concerns of others</w:t>
            </w:r>
          </w:p>
          <w:p w:rsidR="00473C0F" w:rsidRPr="00381525" w:rsidRDefault="00473C0F" w:rsidP="00473C0F">
            <w:pPr>
              <w:pStyle w:val="Bullet1"/>
              <w:numPr>
                <w:ilvl w:val="0"/>
                <w:numId w:val="7"/>
              </w:numPr>
            </w:pPr>
            <w:r w:rsidRPr="00381525">
              <w:t>Encourages othe</w:t>
            </w:r>
            <w:r>
              <w:t>rs to express themselves openly</w:t>
            </w:r>
          </w:p>
          <w:p w:rsidR="00562C6E" w:rsidRDefault="00473C0F" w:rsidP="00562C6E">
            <w:pPr>
              <w:pStyle w:val="Bullet1"/>
              <w:numPr>
                <w:ilvl w:val="0"/>
                <w:numId w:val="0"/>
              </w:numPr>
              <w:ind w:left="535" w:hanging="360"/>
            </w:pPr>
            <w:r w:rsidRPr="00381525">
              <w:t>Respe</w:t>
            </w:r>
            <w:r>
              <w:t>cts other people’s confidences.</w:t>
            </w:r>
            <w:r w:rsidR="00942CBF" w:rsidRPr="003D08D9">
              <w:t xml:space="preserve"> </w:t>
            </w:r>
          </w:p>
          <w:p w:rsidR="000376C8" w:rsidRPr="003D08D9" w:rsidRDefault="000376C8" w:rsidP="00562C6E">
            <w:pPr>
              <w:pStyle w:val="Bullet1"/>
              <w:numPr>
                <w:ilvl w:val="0"/>
                <w:numId w:val="0"/>
              </w:numPr>
              <w:ind w:left="535" w:hanging="360"/>
            </w:pPr>
          </w:p>
        </w:tc>
      </w:tr>
      <w:tr w:rsidR="00EC1DBC" w:rsidRPr="000178C9" w:rsidTr="00562C6E">
        <w:tc>
          <w:tcPr>
            <w:tcW w:w="2235" w:type="dxa"/>
            <w:tcBorders>
              <w:top w:val="single" w:sz="4" w:space="0" w:color="auto"/>
              <w:bottom w:val="single" w:sz="4" w:space="0" w:color="auto"/>
            </w:tcBorders>
          </w:tcPr>
          <w:p w:rsidR="00EC1DBC" w:rsidRDefault="00EC1DBC" w:rsidP="00AC723F">
            <w:pPr>
              <w:jc w:val="left"/>
              <w:rPr>
                <w:b/>
              </w:rPr>
            </w:pPr>
          </w:p>
          <w:p w:rsidR="00EC1DBC" w:rsidRDefault="00EC1DBC" w:rsidP="00AC723F">
            <w:pPr>
              <w:jc w:val="left"/>
              <w:rPr>
                <w:b/>
              </w:rPr>
            </w:pPr>
          </w:p>
          <w:p w:rsidR="00EC1DBC" w:rsidRDefault="00EC1DBC" w:rsidP="00AC723F">
            <w:pPr>
              <w:jc w:val="left"/>
              <w:rPr>
                <w:b/>
              </w:rPr>
            </w:pPr>
          </w:p>
          <w:p w:rsidR="00EC1DBC" w:rsidRDefault="00EC1DBC" w:rsidP="00AC723F">
            <w:pPr>
              <w:jc w:val="left"/>
              <w:rPr>
                <w:b/>
              </w:rPr>
            </w:pPr>
          </w:p>
          <w:p w:rsidR="00EC1DBC" w:rsidRDefault="00EC1DBC" w:rsidP="00AC723F">
            <w:pPr>
              <w:jc w:val="left"/>
              <w:rPr>
                <w:b/>
              </w:rPr>
            </w:pPr>
          </w:p>
          <w:p w:rsidR="00EC1DBC" w:rsidRDefault="00EC1DBC" w:rsidP="00AC723F">
            <w:pPr>
              <w:jc w:val="left"/>
              <w:rPr>
                <w:b/>
              </w:rPr>
            </w:pPr>
          </w:p>
          <w:p w:rsidR="00EC1DBC" w:rsidRDefault="00EC1DBC" w:rsidP="00AC723F">
            <w:pPr>
              <w:jc w:val="left"/>
              <w:rPr>
                <w:b/>
              </w:rPr>
            </w:pPr>
          </w:p>
          <w:p w:rsidR="00EC1DBC" w:rsidRDefault="00EC1DBC" w:rsidP="00AC723F">
            <w:pPr>
              <w:spacing w:after="0"/>
              <w:jc w:val="left"/>
              <w:rPr>
                <w:b/>
              </w:rPr>
            </w:pPr>
          </w:p>
          <w:p w:rsidR="00EC1DBC" w:rsidRDefault="00EC1DBC" w:rsidP="00AC723F">
            <w:pPr>
              <w:spacing w:after="0"/>
              <w:jc w:val="left"/>
              <w:rPr>
                <w:b/>
              </w:rPr>
            </w:pPr>
          </w:p>
          <w:p w:rsidR="00EC1DBC" w:rsidRDefault="00EC1DBC" w:rsidP="00AC723F">
            <w:pPr>
              <w:pStyle w:val="Bullet1"/>
              <w:numPr>
                <w:ilvl w:val="0"/>
                <w:numId w:val="0"/>
              </w:numPr>
              <w:spacing w:after="0"/>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562C6E" w:rsidRDefault="00562C6E" w:rsidP="00AC723F">
            <w:pPr>
              <w:pStyle w:val="Bullet1"/>
              <w:numPr>
                <w:ilvl w:val="0"/>
                <w:numId w:val="0"/>
              </w:numPr>
              <w:ind w:left="-2093" w:firstLine="2093"/>
              <w:rPr>
                <w:b/>
              </w:rPr>
            </w:pPr>
          </w:p>
          <w:p w:rsidR="00562C6E" w:rsidRDefault="00562C6E" w:rsidP="00AC723F">
            <w:pPr>
              <w:pStyle w:val="Bullet1"/>
              <w:numPr>
                <w:ilvl w:val="0"/>
                <w:numId w:val="0"/>
              </w:numPr>
              <w:ind w:left="-2093" w:firstLine="2093"/>
              <w:rPr>
                <w:b/>
              </w:rPr>
            </w:pPr>
          </w:p>
          <w:p w:rsidR="00562C6E" w:rsidRDefault="00562C6E" w:rsidP="00AC723F">
            <w:pPr>
              <w:pStyle w:val="Bullet1"/>
              <w:numPr>
                <w:ilvl w:val="0"/>
                <w:numId w:val="0"/>
              </w:numPr>
              <w:ind w:left="-2093" w:firstLine="2093"/>
              <w:rPr>
                <w:b/>
              </w:rPr>
            </w:pPr>
          </w:p>
          <w:p w:rsidR="00562C6E" w:rsidRDefault="00562C6E" w:rsidP="00AC723F">
            <w:pPr>
              <w:pStyle w:val="Bullet1"/>
              <w:numPr>
                <w:ilvl w:val="0"/>
                <w:numId w:val="0"/>
              </w:numPr>
              <w:ind w:left="-2093" w:firstLine="2093"/>
              <w:rPr>
                <w:b/>
              </w:rPr>
            </w:pPr>
          </w:p>
          <w:p w:rsidR="00562C6E" w:rsidRDefault="00562C6E" w:rsidP="00AC723F">
            <w:pPr>
              <w:pStyle w:val="Bullet1"/>
              <w:numPr>
                <w:ilvl w:val="0"/>
                <w:numId w:val="0"/>
              </w:numPr>
              <w:ind w:left="-2093" w:firstLine="2093"/>
              <w:rPr>
                <w:b/>
              </w:rPr>
            </w:pPr>
          </w:p>
          <w:p w:rsidR="00562C6E" w:rsidRDefault="00562C6E" w:rsidP="00AC723F">
            <w:pPr>
              <w:pStyle w:val="Bullet1"/>
              <w:numPr>
                <w:ilvl w:val="0"/>
                <w:numId w:val="0"/>
              </w:numPr>
              <w:ind w:left="-2093" w:firstLine="2093"/>
              <w:rPr>
                <w:b/>
              </w:rPr>
            </w:pPr>
          </w:p>
          <w:p w:rsidR="00E45C76" w:rsidRDefault="00E45C76" w:rsidP="00AC723F">
            <w:pPr>
              <w:pStyle w:val="Bullet1"/>
              <w:numPr>
                <w:ilvl w:val="0"/>
                <w:numId w:val="0"/>
              </w:numPr>
              <w:ind w:left="-2093" w:firstLine="2093"/>
              <w:rPr>
                <w:b/>
              </w:rPr>
            </w:pPr>
          </w:p>
          <w:p w:rsidR="00EC1DBC" w:rsidRDefault="00EC1DBC" w:rsidP="00AC723F">
            <w:pPr>
              <w:pStyle w:val="Bullet1"/>
              <w:numPr>
                <w:ilvl w:val="0"/>
                <w:numId w:val="0"/>
              </w:numPr>
              <w:ind w:left="-2093" w:firstLine="2093"/>
              <w:rPr>
                <w:b/>
              </w:rPr>
            </w:pPr>
          </w:p>
          <w:p w:rsidR="00EC1DBC" w:rsidRPr="00381525" w:rsidRDefault="00EC1DBC" w:rsidP="00473C0F">
            <w:pPr>
              <w:pStyle w:val="Bullet1"/>
              <w:numPr>
                <w:ilvl w:val="0"/>
                <w:numId w:val="0"/>
              </w:numPr>
              <w:ind w:left="-2093" w:firstLine="2093"/>
              <w:rPr>
                <w:b/>
              </w:rPr>
            </w:pPr>
          </w:p>
        </w:tc>
        <w:tc>
          <w:tcPr>
            <w:tcW w:w="7430" w:type="dxa"/>
            <w:tcBorders>
              <w:top w:val="single" w:sz="4" w:space="0" w:color="auto"/>
              <w:bottom w:val="single" w:sz="4" w:space="0" w:color="auto"/>
            </w:tcBorders>
          </w:tcPr>
          <w:p w:rsidR="00473C0F" w:rsidRPr="00254402" w:rsidRDefault="00473C0F" w:rsidP="00942CBF">
            <w:pPr>
              <w:pStyle w:val="Bullet1"/>
              <w:numPr>
                <w:ilvl w:val="0"/>
                <w:numId w:val="0"/>
              </w:numPr>
              <w:spacing w:before="120"/>
              <w:ind w:left="175"/>
            </w:pPr>
            <w:r w:rsidRPr="00254402">
              <w:lastRenderedPageBreak/>
              <w:t>Flexibility</w:t>
            </w:r>
          </w:p>
          <w:p w:rsidR="00EC1DBC" w:rsidRPr="00381525" w:rsidRDefault="00EC1DBC" w:rsidP="00AC723F">
            <w:pPr>
              <w:pStyle w:val="Bullet1"/>
              <w:numPr>
                <w:ilvl w:val="0"/>
                <w:numId w:val="0"/>
              </w:numPr>
              <w:ind w:left="175"/>
            </w:pPr>
            <w:r w:rsidRPr="00381525">
              <w:t xml:space="preserve">Able to adapt to a variety of situations, understanding and appreciating different and opposing perspectives of a situation. </w:t>
            </w:r>
            <w:r>
              <w:t xml:space="preserve"> </w:t>
            </w:r>
            <w:r w:rsidRPr="00381525">
              <w:t xml:space="preserve">Open minded and flexible in dealing with circumstances as they arise. </w:t>
            </w:r>
            <w:r>
              <w:t xml:space="preserve"> </w:t>
            </w:r>
            <w:r w:rsidRPr="00381525">
              <w:t xml:space="preserve">Approaches major changes in the organisation with a positive and constructive attitude. </w:t>
            </w:r>
            <w:r>
              <w:t xml:space="preserve"> </w:t>
            </w:r>
            <w:r w:rsidRPr="00381525">
              <w:t>Adapts own approach within agency procedures to the demands of the work environmen</w:t>
            </w:r>
            <w:r>
              <w:t>t to ensure full effectiveness.</w:t>
            </w:r>
          </w:p>
          <w:p w:rsidR="00EC1DBC" w:rsidRPr="00381525" w:rsidRDefault="00EC1DBC" w:rsidP="00473C0F">
            <w:pPr>
              <w:pStyle w:val="Bullet1"/>
              <w:numPr>
                <w:ilvl w:val="0"/>
                <w:numId w:val="7"/>
              </w:numPr>
            </w:pPr>
            <w:r w:rsidRPr="00381525">
              <w:t>Welcomes variety and change in work patterns.</w:t>
            </w:r>
          </w:p>
          <w:p w:rsidR="00EC1DBC" w:rsidRPr="00381525" w:rsidRDefault="00EC1DBC" w:rsidP="00473C0F">
            <w:pPr>
              <w:pStyle w:val="Bullet1"/>
              <w:numPr>
                <w:ilvl w:val="0"/>
                <w:numId w:val="7"/>
              </w:numPr>
            </w:pPr>
            <w:r w:rsidRPr="00381525">
              <w:t>Ad</w:t>
            </w:r>
            <w:r>
              <w:t>apts easily to changes at work</w:t>
            </w:r>
          </w:p>
          <w:p w:rsidR="00EC1DBC" w:rsidRPr="00381525" w:rsidRDefault="00EC1DBC" w:rsidP="00473C0F">
            <w:pPr>
              <w:pStyle w:val="Bullet1"/>
              <w:numPr>
                <w:ilvl w:val="0"/>
                <w:numId w:val="7"/>
              </w:numPr>
            </w:pPr>
            <w:r w:rsidRPr="00381525">
              <w:t xml:space="preserve">Modifies own behaviour in response to a situation. </w:t>
            </w:r>
          </w:p>
          <w:p w:rsidR="00EC1DBC" w:rsidRDefault="00EC1DBC" w:rsidP="00473C0F">
            <w:pPr>
              <w:pStyle w:val="Bullet1"/>
              <w:numPr>
                <w:ilvl w:val="0"/>
                <w:numId w:val="7"/>
              </w:numPr>
            </w:pPr>
            <w:r w:rsidRPr="00381525">
              <w:t>Sees the merits of differing po</w:t>
            </w:r>
            <w:r>
              <w:t>sitions or opposing viewpoints.</w:t>
            </w:r>
          </w:p>
          <w:p w:rsidR="00EC1DBC" w:rsidRPr="00254402" w:rsidRDefault="00EC1DBC" w:rsidP="00AC723F">
            <w:pPr>
              <w:pStyle w:val="Bullet1"/>
              <w:numPr>
                <w:ilvl w:val="0"/>
                <w:numId w:val="0"/>
              </w:numPr>
              <w:ind w:left="175"/>
            </w:pPr>
            <w:r w:rsidRPr="00381525">
              <w:br w:type="page"/>
            </w:r>
            <w:r w:rsidRPr="00254402">
              <w:t>Emotional Awareness</w:t>
            </w:r>
          </w:p>
          <w:p w:rsidR="00EC1DBC" w:rsidRPr="00381525" w:rsidRDefault="00EC1DBC" w:rsidP="00AC723F">
            <w:pPr>
              <w:pStyle w:val="Bullet1"/>
              <w:numPr>
                <w:ilvl w:val="0"/>
                <w:numId w:val="0"/>
              </w:numPr>
              <w:ind w:left="175"/>
            </w:pPr>
            <w:r w:rsidRPr="00381525">
              <w:t xml:space="preserve">Aware of the range of emotions in self and others. </w:t>
            </w:r>
            <w:r>
              <w:t xml:space="preserve"> </w:t>
            </w:r>
            <w:r w:rsidRPr="00381525">
              <w:t>Knows which emotions s/he is feeling and why.</w:t>
            </w:r>
            <w:r>
              <w:t xml:space="preserve"> </w:t>
            </w:r>
            <w:r w:rsidRPr="00381525">
              <w:t xml:space="preserve"> Recognises the links between feelings and what s/he thinks, does and says. </w:t>
            </w:r>
            <w:r>
              <w:t xml:space="preserve"> </w:t>
            </w:r>
            <w:r w:rsidRPr="00381525">
              <w:t xml:space="preserve">Maintains effective work performance, remaining calm and self- controlled, when under pressure or in difficult or frustrating circumstances. </w:t>
            </w:r>
            <w:r>
              <w:t xml:space="preserve"> </w:t>
            </w:r>
            <w:r w:rsidRPr="00381525">
              <w:t>Keeps emotions under control when faced with opposition or hostility from others, or when working under conditions</w:t>
            </w:r>
            <w:r>
              <w:t xml:space="preserve"> of stress.</w:t>
            </w:r>
          </w:p>
          <w:p w:rsidR="00EC1DBC" w:rsidRPr="00381525" w:rsidRDefault="00EC1DBC" w:rsidP="00473C0F">
            <w:pPr>
              <w:pStyle w:val="Bullet1"/>
              <w:numPr>
                <w:ilvl w:val="0"/>
                <w:numId w:val="7"/>
              </w:numPr>
            </w:pPr>
            <w:r w:rsidRPr="00381525">
              <w:t xml:space="preserve">Manages strong emotions and responds constructively to the source of problems </w:t>
            </w:r>
          </w:p>
          <w:p w:rsidR="00EC1DBC" w:rsidRPr="00381525" w:rsidRDefault="00EC1DBC" w:rsidP="00473C0F">
            <w:pPr>
              <w:pStyle w:val="Bullet1"/>
              <w:numPr>
                <w:ilvl w:val="0"/>
                <w:numId w:val="7"/>
              </w:numPr>
            </w:pPr>
            <w:r w:rsidRPr="00381525">
              <w:t xml:space="preserve">In highly stressful situations, keeps own feelings in check, takes constructive action and calms other people down </w:t>
            </w:r>
          </w:p>
          <w:p w:rsidR="00EC1DBC" w:rsidRDefault="00EC1DBC" w:rsidP="00473C0F">
            <w:pPr>
              <w:pStyle w:val="Bullet1"/>
              <w:numPr>
                <w:ilvl w:val="0"/>
                <w:numId w:val="7"/>
              </w:numPr>
            </w:pPr>
            <w:r w:rsidRPr="00381525">
              <w:t>Has a variety of mechanisms for dealing with stress, can recogni</w:t>
            </w:r>
            <w:r>
              <w:t>se when to use them and does so.</w:t>
            </w:r>
          </w:p>
          <w:p w:rsidR="00EC1DBC" w:rsidRPr="00254402" w:rsidRDefault="00EC1DBC" w:rsidP="00AC723F">
            <w:pPr>
              <w:pStyle w:val="Bullet1"/>
              <w:numPr>
                <w:ilvl w:val="0"/>
                <w:numId w:val="0"/>
              </w:numPr>
              <w:ind w:left="175"/>
            </w:pPr>
            <w:r w:rsidRPr="00254402">
              <w:t>Initiative</w:t>
            </w:r>
          </w:p>
          <w:p w:rsidR="00EC1DBC" w:rsidRPr="00381525" w:rsidRDefault="00EC1DBC" w:rsidP="00AC723F">
            <w:pPr>
              <w:pStyle w:val="Bullet1"/>
              <w:numPr>
                <w:ilvl w:val="0"/>
                <w:numId w:val="0"/>
              </w:numPr>
              <w:ind w:left="175"/>
            </w:pPr>
            <w:r w:rsidRPr="00381525">
              <w:t>Takes responsibility for own actions and uses initiative to deal with situations before being directed.</w:t>
            </w:r>
            <w:r>
              <w:t xml:space="preserve"> </w:t>
            </w:r>
            <w:r w:rsidRPr="00381525">
              <w:t xml:space="preserve"> Acts in a confident, resourceful, self-directed way to identify and resolve difficulties. </w:t>
            </w:r>
            <w:r>
              <w:t xml:space="preserve"> </w:t>
            </w:r>
            <w:r w:rsidRPr="00381525">
              <w:t xml:space="preserve">Does significantly more than is minimally required. </w:t>
            </w:r>
            <w:r>
              <w:t xml:space="preserve"> </w:t>
            </w:r>
            <w:r w:rsidRPr="00381525">
              <w:t xml:space="preserve">Discovers and acts on opportunities. </w:t>
            </w:r>
          </w:p>
          <w:p w:rsidR="00EC1DBC" w:rsidRPr="00381525" w:rsidRDefault="00EC1DBC" w:rsidP="00473C0F">
            <w:pPr>
              <w:pStyle w:val="Bullet1"/>
              <w:numPr>
                <w:ilvl w:val="0"/>
                <w:numId w:val="7"/>
              </w:numPr>
            </w:pPr>
            <w:r w:rsidRPr="00381525">
              <w:t>Looks ahead and ant</w:t>
            </w:r>
            <w:r>
              <w:t>icipates what needs to be done</w:t>
            </w:r>
          </w:p>
          <w:p w:rsidR="00EC1DBC" w:rsidRPr="00381525" w:rsidRDefault="00EC1DBC" w:rsidP="00473C0F">
            <w:pPr>
              <w:pStyle w:val="Bullet1"/>
              <w:numPr>
                <w:ilvl w:val="0"/>
                <w:numId w:val="7"/>
              </w:numPr>
            </w:pPr>
            <w:r w:rsidRPr="00381525">
              <w:t>Takes action before being aske</w:t>
            </w:r>
            <w:r>
              <w:t>d or required by circumstances</w:t>
            </w:r>
          </w:p>
          <w:p w:rsidR="00EC1DBC" w:rsidRPr="00381525" w:rsidRDefault="00EC1DBC" w:rsidP="00473C0F">
            <w:pPr>
              <w:pStyle w:val="Bullet1"/>
              <w:numPr>
                <w:ilvl w:val="0"/>
                <w:numId w:val="7"/>
              </w:numPr>
            </w:pPr>
            <w:r w:rsidRPr="00381525">
              <w:t>Seeks appropriate assistance when limits of own capabilities are reached</w:t>
            </w:r>
          </w:p>
          <w:p w:rsidR="00EC1DBC" w:rsidRDefault="00EC1DBC" w:rsidP="00473C0F">
            <w:pPr>
              <w:pStyle w:val="Bullet1"/>
              <w:numPr>
                <w:ilvl w:val="0"/>
                <w:numId w:val="7"/>
              </w:numPr>
            </w:pPr>
            <w:r w:rsidRPr="00381525">
              <w:t>Confronts difficult issues or setbacks</w:t>
            </w:r>
            <w:r>
              <w:t xml:space="preserve"> straightforwardly and honestly.</w:t>
            </w:r>
          </w:p>
          <w:p w:rsidR="00EC1DBC" w:rsidRDefault="00EC1DBC" w:rsidP="00AC723F">
            <w:pPr>
              <w:pStyle w:val="Bullet1"/>
              <w:numPr>
                <w:ilvl w:val="0"/>
                <w:numId w:val="0"/>
              </w:numPr>
              <w:ind w:left="175"/>
            </w:pPr>
          </w:p>
          <w:p w:rsidR="00EC1DBC" w:rsidRDefault="00EC1DBC" w:rsidP="00473C0F">
            <w:pPr>
              <w:pStyle w:val="Bullet1"/>
              <w:numPr>
                <w:ilvl w:val="0"/>
                <w:numId w:val="8"/>
              </w:numPr>
              <w:rPr>
                <w:b/>
              </w:rPr>
            </w:pPr>
            <w:r w:rsidRPr="0021578C">
              <w:rPr>
                <w:b/>
              </w:rPr>
              <w:t>Commitment to the service - excellence in this area promotes high quality</w:t>
            </w:r>
            <w:r>
              <w:rPr>
                <w:b/>
              </w:rPr>
              <w:t xml:space="preserve"> care for service users</w:t>
            </w:r>
          </w:p>
          <w:p w:rsidR="00EC1DBC" w:rsidRPr="00254402" w:rsidRDefault="00EC1DBC" w:rsidP="00AC723F">
            <w:pPr>
              <w:pStyle w:val="Bullet1"/>
              <w:numPr>
                <w:ilvl w:val="0"/>
                <w:numId w:val="0"/>
              </w:numPr>
              <w:ind w:left="175"/>
            </w:pPr>
            <w:r w:rsidRPr="00254402">
              <w:t>Service User Orientation</w:t>
            </w:r>
          </w:p>
          <w:p w:rsidR="00EC1DBC" w:rsidRPr="00381525" w:rsidRDefault="00EC1DBC" w:rsidP="00AC723F">
            <w:pPr>
              <w:pStyle w:val="Bullet1"/>
              <w:numPr>
                <w:ilvl w:val="0"/>
                <w:numId w:val="0"/>
              </w:numPr>
              <w:ind w:left="175"/>
            </w:pPr>
            <w:r w:rsidRPr="00381525">
              <w:t>Sees children’s safety and the welfare of service users as paramount.</w:t>
            </w:r>
            <w:r>
              <w:t xml:space="preserve"> </w:t>
            </w:r>
            <w:r w:rsidRPr="00381525">
              <w:t xml:space="preserve"> Demonstrates a clear personal commitment to meeting service users’ requirements and delivering a high quality service. </w:t>
            </w:r>
            <w:r>
              <w:t xml:space="preserve"> </w:t>
            </w:r>
            <w:r w:rsidRPr="00381525">
              <w:t>Sensitive to the needs and concerns of service users, is willing to focus effort on assessing their needs and attending to them.</w:t>
            </w:r>
            <w:r>
              <w:t xml:space="preserve"> </w:t>
            </w:r>
            <w:r w:rsidRPr="00381525">
              <w:t xml:space="preserve"> Aware of the need to empower service users and t</w:t>
            </w:r>
            <w:r>
              <w:t>o work in partnership with them.</w:t>
            </w:r>
          </w:p>
          <w:p w:rsidR="00EC1DBC" w:rsidRPr="00381525" w:rsidRDefault="00EC1DBC" w:rsidP="00AC723F">
            <w:pPr>
              <w:pStyle w:val="Bullet1"/>
              <w:numPr>
                <w:ilvl w:val="0"/>
                <w:numId w:val="3"/>
              </w:numPr>
            </w:pPr>
            <w:r w:rsidRPr="00381525">
              <w:t>Strives to meet, and where appropriate, surp</w:t>
            </w:r>
            <w:r>
              <w:t>ass service users’ expectations</w:t>
            </w:r>
          </w:p>
          <w:p w:rsidR="00EC1DBC" w:rsidRPr="00381525" w:rsidRDefault="00EC1DBC" w:rsidP="00AC723F">
            <w:pPr>
              <w:pStyle w:val="Bullet1"/>
              <w:numPr>
                <w:ilvl w:val="0"/>
                <w:numId w:val="3"/>
              </w:numPr>
            </w:pPr>
            <w:r w:rsidRPr="00381525">
              <w:t>Maintains appropriate contact with service users until problems are resol</w:t>
            </w:r>
            <w:r>
              <w:t>ved</w:t>
            </w:r>
          </w:p>
          <w:p w:rsidR="00EC1DBC" w:rsidRDefault="00EC1DBC" w:rsidP="00AC723F">
            <w:pPr>
              <w:pStyle w:val="Bullet1"/>
              <w:numPr>
                <w:ilvl w:val="0"/>
                <w:numId w:val="3"/>
              </w:numPr>
            </w:pPr>
            <w:r w:rsidRPr="00381525">
              <w:t xml:space="preserve">Makes </w:t>
            </w:r>
            <w:proofErr w:type="spellStart"/>
            <w:r w:rsidRPr="00381525">
              <w:t>self available</w:t>
            </w:r>
            <w:proofErr w:type="spellEnd"/>
            <w:r w:rsidRPr="00381525">
              <w:t xml:space="preserve"> appropriately to ser</w:t>
            </w:r>
            <w:r>
              <w:t>vice users at critical periods.</w:t>
            </w:r>
          </w:p>
          <w:p w:rsidR="00EC1DBC" w:rsidRPr="00254402" w:rsidRDefault="00EC1DBC" w:rsidP="00254402">
            <w:pPr>
              <w:pStyle w:val="Bullet1"/>
              <w:numPr>
                <w:ilvl w:val="0"/>
                <w:numId w:val="0"/>
              </w:numPr>
              <w:spacing w:before="120"/>
              <w:ind w:left="175"/>
            </w:pPr>
            <w:r w:rsidRPr="00254402">
              <w:t>Team Working</w:t>
            </w:r>
          </w:p>
          <w:p w:rsidR="00EC1DBC" w:rsidRPr="00381525" w:rsidRDefault="00EC1DBC" w:rsidP="00AC723F">
            <w:pPr>
              <w:pStyle w:val="Bullet1"/>
              <w:numPr>
                <w:ilvl w:val="0"/>
                <w:numId w:val="0"/>
              </w:numPr>
              <w:ind w:left="175"/>
            </w:pPr>
            <w:r w:rsidRPr="00381525">
              <w:t xml:space="preserve">Gives commitment and support to the work of the team. </w:t>
            </w:r>
            <w:r>
              <w:t xml:space="preserve"> </w:t>
            </w:r>
            <w:r w:rsidRPr="00381525">
              <w:t xml:space="preserve">Takes positive steps to keep team colleagues informed and to deal with personal conflicts openly and constructively. </w:t>
            </w:r>
            <w:r>
              <w:t xml:space="preserve"> </w:t>
            </w:r>
            <w:r w:rsidRPr="00381525">
              <w:t xml:space="preserve">Pools ideas and builds on the contributions of other team members. </w:t>
            </w:r>
            <w:r>
              <w:t xml:space="preserve"> </w:t>
            </w:r>
            <w:r w:rsidRPr="00381525">
              <w:t xml:space="preserve">Co-operates willingly and provides encouragement. </w:t>
            </w:r>
            <w:r>
              <w:t xml:space="preserve"> </w:t>
            </w:r>
            <w:r w:rsidRPr="00381525">
              <w:t>Works collaboratively with others within and out with the team towards a consistent approach.</w:t>
            </w:r>
            <w:r>
              <w:t xml:space="preserve"> </w:t>
            </w:r>
            <w:r w:rsidRPr="00381525">
              <w:t xml:space="preserve"> Gives and receives feedback construc</w:t>
            </w:r>
            <w:r>
              <w:t>tively and often.</w:t>
            </w:r>
          </w:p>
          <w:p w:rsidR="00EC1DBC" w:rsidRPr="00381525" w:rsidRDefault="00EC1DBC" w:rsidP="00AC723F">
            <w:pPr>
              <w:pStyle w:val="Bullet1"/>
              <w:numPr>
                <w:ilvl w:val="0"/>
                <w:numId w:val="3"/>
              </w:numPr>
            </w:pPr>
            <w:r w:rsidRPr="00381525">
              <w:t xml:space="preserve">Establishes positive </w:t>
            </w:r>
            <w:r>
              <w:t>relationships with team members</w:t>
            </w:r>
          </w:p>
          <w:p w:rsidR="00EC1DBC" w:rsidRPr="00381525" w:rsidRDefault="00EC1DBC" w:rsidP="00AC723F">
            <w:pPr>
              <w:pStyle w:val="Bullet1"/>
              <w:numPr>
                <w:ilvl w:val="0"/>
                <w:numId w:val="3"/>
              </w:numPr>
            </w:pPr>
            <w:r w:rsidRPr="00381525">
              <w:t>Shares all</w:t>
            </w:r>
            <w:r>
              <w:t xml:space="preserve"> relevant or useful information</w:t>
            </w:r>
          </w:p>
          <w:p w:rsidR="00EC1DBC" w:rsidRPr="00381525" w:rsidRDefault="00EC1DBC" w:rsidP="00AC723F">
            <w:pPr>
              <w:pStyle w:val="Bullet1"/>
              <w:numPr>
                <w:ilvl w:val="0"/>
                <w:numId w:val="3"/>
              </w:numPr>
            </w:pPr>
            <w:r w:rsidRPr="00381525">
              <w:t>Ac</w:t>
            </w:r>
            <w:r>
              <w:t>tively supports team decisions</w:t>
            </w:r>
          </w:p>
          <w:p w:rsidR="00EC1DBC" w:rsidRPr="00381525" w:rsidRDefault="00EC1DBC" w:rsidP="00AC723F">
            <w:pPr>
              <w:pStyle w:val="Bullet1"/>
              <w:numPr>
                <w:ilvl w:val="0"/>
                <w:numId w:val="3"/>
              </w:numPr>
            </w:pPr>
            <w:r w:rsidRPr="00381525">
              <w:t>Con</w:t>
            </w:r>
            <w:r>
              <w:t>tributes fully to team workload.</w:t>
            </w:r>
          </w:p>
          <w:p w:rsidR="00EC1DBC" w:rsidRPr="00254402" w:rsidRDefault="00EC1DBC" w:rsidP="00AC723F">
            <w:pPr>
              <w:pStyle w:val="Bullet1"/>
              <w:numPr>
                <w:ilvl w:val="0"/>
                <w:numId w:val="0"/>
              </w:numPr>
              <w:ind w:left="175"/>
            </w:pPr>
            <w:r w:rsidRPr="00254402">
              <w:t xml:space="preserve">Developing Others </w:t>
            </w:r>
          </w:p>
          <w:p w:rsidR="00EC1DBC" w:rsidRPr="00381525" w:rsidRDefault="00EC1DBC" w:rsidP="00AC723F">
            <w:pPr>
              <w:pStyle w:val="Bullet1"/>
              <w:numPr>
                <w:ilvl w:val="0"/>
                <w:numId w:val="0"/>
              </w:numPr>
              <w:ind w:left="175"/>
            </w:pPr>
            <w:r w:rsidRPr="00381525">
              <w:t>Makes effective efforts to develop the skills and competencies of others</w:t>
            </w:r>
            <w:r>
              <w:t xml:space="preserve">. </w:t>
            </w:r>
            <w:r w:rsidRPr="00381525">
              <w:t xml:space="preserve"> Coaches and provides specific and helpful feedback and general guidance to service users. </w:t>
            </w:r>
            <w:r>
              <w:t xml:space="preserve"> </w:t>
            </w:r>
            <w:r w:rsidRPr="00381525">
              <w:t xml:space="preserve">Contributes to the development of others. </w:t>
            </w:r>
            <w:r>
              <w:t xml:space="preserve"> </w:t>
            </w:r>
            <w:r w:rsidRPr="00381525">
              <w:t xml:space="preserve">Demonstrates a commitment to the principle of personal development. </w:t>
            </w:r>
          </w:p>
          <w:p w:rsidR="00EC1DBC" w:rsidRPr="00381525" w:rsidRDefault="00EC1DBC" w:rsidP="00AC723F">
            <w:pPr>
              <w:pStyle w:val="Bullet1"/>
              <w:numPr>
                <w:ilvl w:val="0"/>
                <w:numId w:val="3"/>
              </w:numPr>
            </w:pPr>
            <w:r w:rsidRPr="00381525">
              <w:t>Encourages initiative in solvi</w:t>
            </w:r>
            <w:r>
              <w:t>ng problems and making choices</w:t>
            </w:r>
          </w:p>
          <w:p w:rsidR="00EC1DBC" w:rsidRPr="00381525" w:rsidRDefault="00EC1DBC" w:rsidP="00AC723F">
            <w:pPr>
              <w:pStyle w:val="Bullet1"/>
              <w:numPr>
                <w:ilvl w:val="0"/>
                <w:numId w:val="3"/>
              </w:numPr>
            </w:pPr>
            <w:r w:rsidRPr="00381525">
              <w:t>Provides clear,</w:t>
            </w:r>
            <w:r>
              <w:t xml:space="preserve"> specific and relevant feedback</w:t>
            </w:r>
          </w:p>
          <w:p w:rsidR="00EC1DBC" w:rsidRPr="00381525" w:rsidRDefault="00EC1DBC" w:rsidP="00AC723F">
            <w:pPr>
              <w:pStyle w:val="Bullet1"/>
              <w:numPr>
                <w:ilvl w:val="0"/>
                <w:numId w:val="3"/>
              </w:numPr>
            </w:pPr>
            <w:r w:rsidRPr="00381525">
              <w:t>Breaks difficult tasks into sim</w:t>
            </w:r>
            <w:r>
              <w:t>pler steps to build confidence</w:t>
            </w:r>
          </w:p>
          <w:p w:rsidR="00EC1DBC" w:rsidRPr="00381525" w:rsidRDefault="00EC1DBC" w:rsidP="00AC723F">
            <w:pPr>
              <w:pStyle w:val="Bullet1"/>
              <w:numPr>
                <w:ilvl w:val="0"/>
                <w:numId w:val="3"/>
              </w:numPr>
            </w:pPr>
            <w:r w:rsidRPr="00381525">
              <w:t xml:space="preserve">Explores alternatives aimed at </w:t>
            </w:r>
            <w:r>
              <w:t>improving people’s performance</w:t>
            </w:r>
          </w:p>
          <w:p w:rsidR="00EC1DBC" w:rsidRDefault="00EC1DBC" w:rsidP="00AC723F">
            <w:pPr>
              <w:pStyle w:val="Bullet1"/>
              <w:numPr>
                <w:ilvl w:val="0"/>
                <w:numId w:val="3"/>
              </w:numPr>
            </w:pPr>
            <w:r w:rsidRPr="00381525">
              <w:t>Assumes appropriate responsibility for addressi</w:t>
            </w:r>
            <w:r>
              <w:t>ng service users’ problems.</w:t>
            </w:r>
          </w:p>
          <w:p w:rsidR="00EC1DBC" w:rsidRDefault="00EC1DBC" w:rsidP="00AC723F">
            <w:pPr>
              <w:pStyle w:val="Bullet1"/>
              <w:numPr>
                <w:ilvl w:val="0"/>
                <w:numId w:val="0"/>
              </w:numPr>
              <w:ind w:left="175"/>
            </w:pPr>
          </w:p>
          <w:p w:rsidR="00EC1DBC" w:rsidRPr="003A027A" w:rsidRDefault="00EC1DBC" w:rsidP="00473C0F">
            <w:pPr>
              <w:pStyle w:val="Bullet1"/>
              <w:numPr>
                <w:ilvl w:val="0"/>
                <w:numId w:val="8"/>
              </w:numPr>
              <w:rPr>
                <w:b/>
              </w:rPr>
            </w:pPr>
            <w:r w:rsidRPr="003A027A">
              <w:rPr>
                <w:b/>
              </w:rPr>
              <w:t>Organisational accountability – excellence in this area promotes the safety of self, service users and the agency.</w:t>
            </w:r>
          </w:p>
          <w:p w:rsidR="00EC1DBC" w:rsidRPr="00254402" w:rsidRDefault="00EC1DBC" w:rsidP="00AC723F">
            <w:pPr>
              <w:pStyle w:val="Bullet1"/>
              <w:numPr>
                <w:ilvl w:val="0"/>
                <w:numId w:val="0"/>
              </w:numPr>
              <w:ind w:left="175"/>
            </w:pPr>
            <w:r w:rsidRPr="00254402">
              <w:t xml:space="preserve">Leadership </w:t>
            </w:r>
          </w:p>
          <w:p w:rsidR="00EC1DBC" w:rsidRPr="00381525" w:rsidRDefault="00EC1DBC" w:rsidP="00AC723F">
            <w:pPr>
              <w:pStyle w:val="Bullet1"/>
              <w:numPr>
                <w:ilvl w:val="0"/>
                <w:numId w:val="0"/>
              </w:numPr>
              <w:ind w:left="175"/>
            </w:pPr>
            <w:r w:rsidRPr="00381525">
              <w:t xml:space="preserve">Acts appropriately as the leader of a group or team, where appropriate, and provides a clear focus and direction for the group’s activity. </w:t>
            </w:r>
            <w:r>
              <w:t xml:space="preserve"> </w:t>
            </w:r>
            <w:r w:rsidRPr="00381525">
              <w:t xml:space="preserve">Motivates the group, by giving recognition and credit to people either individually or to the team as a whole. </w:t>
            </w:r>
            <w:r>
              <w:t xml:space="preserve"> </w:t>
            </w:r>
            <w:r w:rsidRPr="00381525">
              <w:t>Generates enthusiasm and com</w:t>
            </w:r>
            <w:r>
              <w:t>mitment to the team objectives.</w:t>
            </w:r>
          </w:p>
          <w:p w:rsidR="00EC1DBC" w:rsidRPr="00381525" w:rsidRDefault="00EC1DBC" w:rsidP="00AC723F">
            <w:pPr>
              <w:pStyle w:val="Bullet1"/>
              <w:numPr>
                <w:ilvl w:val="0"/>
                <w:numId w:val="3"/>
              </w:numPr>
            </w:pPr>
            <w:r w:rsidRPr="00381525">
              <w:t>Encourages and motivates others to make best us</w:t>
            </w:r>
            <w:r>
              <w:t>e of their individual abilities</w:t>
            </w:r>
            <w:r w:rsidRPr="00381525">
              <w:t xml:space="preserve"> </w:t>
            </w:r>
          </w:p>
          <w:p w:rsidR="00EC1DBC" w:rsidRPr="00381525" w:rsidRDefault="00EC1DBC" w:rsidP="00AC723F">
            <w:pPr>
              <w:pStyle w:val="Bullet1"/>
              <w:numPr>
                <w:ilvl w:val="0"/>
                <w:numId w:val="3"/>
              </w:numPr>
            </w:pPr>
            <w:r w:rsidRPr="00381525">
              <w:t>Recognise</w:t>
            </w:r>
            <w:r>
              <w:t>s those who have performed well</w:t>
            </w:r>
            <w:r w:rsidRPr="00381525">
              <w:t xml:space="preserve"> </w:t>
            </w:r>
          </w:p>
          <w:p w:rsidR="00EC1DBC" w:rsidRPr="00381525" w:rsidRDefault="00EC1DBC" w:rsidP="00AC723F">
            <w:pPr>
              <w:pStyle w:val="Bullet1"/>
              <w:numPr>
                <w:ilvl w:val="0"/>
                <w:numId w:val="3"/>
              </w:numPr>
            </w:pPr>
            <w:r w:rsidRPr="00381525">
              <w:lastRenderedPageBreak/>
              <w:t>Awareness of the team in relation</w:t>
            </w:r>
            <w:r>
              <w:t xml:space="preserve"> to the organisation as a whole</w:t>
            </w:r>
          </w:p>
          <w:p w:rsidR="00EC1DBC" w:rsidRPr="00381525" w:rsidRDefault="00EC1DBC" w:rsidP="00AC723F">
            <w:pPr>
              <w:pStyle w:val="Bullet1"/>
              <w:numPr>
                <w:ilvl w:val="0"/>
                <w:numId w:val="3"/>
              </w:numPr>
            </w:pPr>
            <w:r w:rsidRPr="00381525">
              <w:t>Demonstrates a positi</w:t>
            </w:r>
            <w:r>
              <w:t>ve expectation of team success</w:t>
            </w:r>
          </w:p>
          <w:p w:rsidR="00EC1DBC" w:rsidRDefault="00EC1DBC" w:rsidP="00AC723F">
            <w:pPr>
              <w:pStyle w:val="Bullet1"/>
              <w:numPr>
                <w:ilvl w:val="0"/>
                <w:numId w:val="3"/>
              </w:numPr>
            </w:pPr>
            <w:r w:rsidRPr="00381525">
              <w:t>Maintains the focus o</w:t>
            </w:r>
            <w:r>
              <w:t>f the group on team objectives.</w:t>
            </w:r>
          </w:p>
          <w:p w:rsidR="00254402" w:rsidRPr="00381525" w:rsidRDefault="00254402" w:rsidP="00254402">
            <w:pPr>
              <w:pStyle w:val="Bullet1"/>
              <w:numPr>
                <w:ilvl w:val="0"/>
                <w:numId w:val="0"/>
              </w:numPr>
              <w:ind w:left="175"/>
            </w:pPr>
          </w:p>
          <w:p w:rsidR="00EC1DBC" w:rsidRPr="00254402" w:rsidRDefault="00EC1DBC" w:rsidP="00AC723F">
            <w:pPr>
              <w:pStyle w:val="Bullet1"/>
              <w:numPr>
                <w:ilvl w:val="0"/>
                <w:numId w:val="0"/>
              </w:numPr>
              <w:ind w:left="175"/>
            </w:pPr>
            <w:r w:rsidRPr="00254402">
              <w:t xml:space="preserve">Working Within Professional Boundaries </w:t>
            </w:r>
          </w:p>
          <w:p w:rsidR="00EC1DBC" w:rsidRPr="00381525" w:rsidRDefault="00EC1DBC" w:rsidP="00AC723F">
            <w:pPr>
              <w:pStyle w:val="Bullet1"/>
              <w:numPr>
                <w:ilvl w:val="0"/>
                <w:numId w:val="0"/>
              </w:numPr>
              <w:ind w:left="175"/>
            </w:pPr>
            <w:r w:rsidRPr="00381525">
              <w:t xml:space="preserve">Appreciates the significance of safe care and interprets this accurately for individual service users. </w:t>
            </w:r>
            <w:r>
              <w:t xml:space="preserve"> </w:t>
            </w:r>
            <w:r w:rsidRPr="00381525">
              <w:t>Recognises areas of own responsibility and accountability and discretion within the role.</w:t>
            </w:r>
            <w:r>
              <w:t xml:space="preserve"> </w:t>
            </w:r>
            <w:r w:rsidRPr="00381525">
              <w:t xml:space="preserve"> Sets and works towards negotiated objectives. </w:t>
            </w:r>
            <w:r>
              <w:t xml:space="preserve"> </w:t>
            </w:r>
            <w:r w:rsidRPr="00381525">
              <w:t xml:space="preserve">Understands the nature of the social work task. </w:t>
            </w:r>
            <w:r>
              <w:t xml:space="preserve"> </w:t>
            </w:r>
            <w:r w:rsidRPr="00381525">
              <w:t>Shows awareness of the issues of power and authority within the social work role.</w:t>
            </w:r>
            <w:r>
              <w:t xml:space="preserve"> </w:t>
            </w:r>
            <w:r w:rsidRPr="00381525">
              <w:t xml:space="preserve"> Able to contribute to safe caring by </w:t>
            </w:r>
            <w:r>
              <w:t>promoting a culture of openness.</w:t>
            </w:r>
          </w:p>
          <w:p w:rsidR="00EC1DBC" w:rsidRPr="00381525" w:rsidRDefault="00EC1DBC" w:rsidP="00AC723F">
            <w:pPr>
              <w:pStyle w:val="Bullet1"/>
              <w:numPr>
                <w:ilvl w:val="0"/>
                <w:numId w:val="3"/>
              </w:numPr>
            </w:pPr>
            <w:r w:rsidRPr="00381525">
              <w:t xml:space="preserve">Demonstrates professional curiosity </w:t>
            </w:r>
          </w:p>
          <w:p w:rsidR="00EC1DBC" w:rsidRPr="00381525" w:rsidRDefault="00EC1DBC" w:rsidP="00AC723F">
            <w:pPr>
              <w:pStyle w:val="Bullet1"/>
              <w:numPr>
                <w:ilvl w:val="0"/>
                <w:numId w:val="3"/>
              </w:numPr>
            </w:pPr>
            <w:r w:rsidRPr="00381525">
              <w:t xml:space="preserve">Accepts responsibility and accountability for own work </w:t>
            </w:r>
          </w:p>
          <w:p w:rsidR="00EC1DBC" w:rsidRPr="00381525" w:rsidRDefault="00EC1DBC" w:rsidP="00AC723F">
            <w:pPr>
              <w:pStyle w:val="Bullet1"/>
              <w:numPr>
                <w:ilvl w:val="0"/>
                <w:numId w:val="3"/>
              </w:numPr>
            </w:pPr>
            <w:r w:rsidRPr="00381525">
              <w:t>Recognises the limits of own authority within the role</w:t>
            </w:r>
          </w:p>
          <w:p w:rsidR="00EC1DBC" w:rsidRPr="00381525" w:rsidRDefault="00EC1DBC" w:rsidP="00AC723F">
            <w:pPr>
              <w:pStyle w:val="Bullet1"/>
              <w:numPr>
                <w:ilvl w:val="0"/>
                <w:numId w:val="3"/>
              </w:numPr>
            </w:pPr>
            <w:r w:rsidRPr="00381525">
              <w:t>Seeks and uses pro</w:t>
            </w:r>
            <w:r>
              <w:t>fessional support appropriately.</w:t>
            </w:r>
          </w:p>
          <w:p w:rsidR="00EC1DBC" w:rsidRPr="00F937F1" w:rsidRDefault="00EC1DBC" w:rsidP="00473C0F">
            <w:pPr>
              <w:pStyle w:val="Bullet1"/>
              <w:numPr>
                <w:ilvl w:val="0"/>
                <w:numId w:val="8"/>
              </w:numPr>
              <w:rPr>
                <w:b/>
              </w:rPr>
            </w:pPr>
            <w:r w:rsidRPr="00F937F1">
              <w:rPr>
                <w:b/>
              </w:rPr>
              <w:t>Physical and Psychological Requirements</w:t>
            </w:r>
          </w:p>
          <w:p w:rsidR="00EC1DBC" w:rsidRPr="00381525" w:rsidRDefault="00EC1DBC" w:rsidP="00AC723F">
            <w:pPr>
              <w:pStyle w:val="Bullet1"/>
              <w:numPr>
                <w:ilvl w:val="0"/>
                <w:numId w:val="3"/>
              </w:numPr>
            </w:pPr>
            <w:r w:rsidRPr="00381525">
              <w:t>Safely operate a keyboard and mouse for approximately 25% of work time without causing or aggravating an injury to self</w:t>
            </w:r>
          </w:p>
          <w:p w:rsidR="00EC1DBC" w:rsidRPr="00381525" w:rsidRDefault="00EC1DBC" w:rsidP="00AC723F">
            <w:pPr>
              <w:pStyle w:val="Bullet1"/>
              <w:numPr>
                <w:ilvl w:val="0"/>
                <w:numId w:val="3"/>
              </w:numPr>
            </w:pPr>
            <w:r w:rsidRPr="00381525">
              <w:t>Safely operate a manual car for approximately 2.5% of work time without causing or aggravating an injury to self or others</w:t>
            </w:r>
          </w:p>
          <w:p w:rsidR="00EC1DBC" w:rsidRPr="00381525" w:rsidRDefault="00EC1DBC" w:rsidP="00AC723F">
            <w:pPr>
              <w:pStyle w:val="Bullet1"/>
              <w:numPr>
                <w:ilvl w:val="0"/>
                <w:numId w:val="3"/>
              </w:numPr>
            </w:pPr>
            <w:r w:rsidRPr="00381525">
              <w:t>Lift and carry loads of varying weights on an intermittent basis without causing or aggravating injuries to self or others</w:t>
            </w:r>
          </w:p>
          <w:p w:rsidR="00EC1DBC" w:rsidRPr="00381525" w:rsidRDefault="00EC1DBC" w:rsidP="00AC723F">
            <w:pPr>
              <w:pStyle w:val="Bullet1"/>
              <w:numPr>
                <w:ilvl w:val="0"/>
                <w:numId w:val="3"/>
              </w:numPr>
            </w:pPr>
            <w:r w:rsidRPr="00381525">
              <w:t>Maintain the personal resilience to successfully deal with the issues relating to the care, protection and security of children and young people, including:</w:t>
            </w:r>
          </w:p>
          <w:p w:rsidR="00EC1DBC" w:rsidRPr="00381525" w:rsidRDefault="00EC1DBC" w:rsidP="00AC723F">
            <w:pPr>
              <w:pStyle w:val="Bullet1"/>
              <w:numPr>
                <w:ilvl w:val="1"/>
                <w:numId w:val="3"/>
              </w:numPr>
            </w:pPr>
            <w:r w:rsidRPr="00381525">
              <w:t>the possibility of being subjected to verbal or physical abuse</w:t>
            </w:r>
          </w:p>
          <w:p w:rsidR="00EC1DBC" w:rsidRPr="00381525" w:rsidRDefault="00EC1DBC" w:rsidP="00AC723F">
            <w:pPr>
              <w:pStyle w:val="Bullet1"/>
              <w:numPr>
                <w:ilvl w:val="1"/>
                <w:numId w:val="3"/>
              </w:numPr>
            </w:pPr>
            <w:r w:rsidRPr="00381525">
              <w:t>hearing the case histories of client including their distressing experiences</w:t>
            </w:r>
          </w:p>
          <w:p w:rsidR="00EC1DBC" w:rsidRPr="00381525" w:rsidRDefault="00EC1DBC" w:rsidP="00AC723F">
            <w:pPr>
              <w:pStyle w:val="Bullet1"/>
              <w:numPr>
                <w:ilvl w:val="1"/>
                <w:numId w:val="3"/>
              </w:numPr>
            </w:pPr>
            <w:r w:rsidRPr="00381525">
              <w:t>the constant contact with clients who have high and complex needs</w:t>
            </w:r>
          </w:p>
          <w:p w:rsidR="00EC1DBC" w:rsidRDefault="00EC1DBC" w:rsidP="00AC723F">
            <w:pPr>
              <w:pStyle w:val="Bullet1"/>
              <w:numPr>
                <w:ilvl w:val="1"/>
                <w:numId w:val="3"/>
              </w:numPr>
            </w:pPr>
            <w:r w:rsidRPr="00381525">
              <w:t>carrying out a high profile function that is open to scrutiny</w:t>
            </w:r>
          </w:p>
          <w:p w:rsidR="00EC1DBC" w:rsidRPr="00381525" w:rsidRDefault="00EC1DBC" w:rsidP="00AC723F">
            <w:pPr>
              <w:pStyle w:val="Bullet1"/>
              <w:numPr>
                <w:ilvl w:val="1"/>
                <w:numId w:val="3"/>
              </w:numPr>
            </w:pPr>
            <w:r w:rsidRPr="00381525">
              <w:t>fatigue associated with the emotional and mental demands of the role</w:t>
            </w:r>
          </w:p>
          <w:p w:rsidR="00EC1DBC" w:rsidRPr="00381525" w:rsidRDefault="00EC1DBC" w:rsidP="00AC723F">
            <w:pPr>
              <w:pStyle w:val="Bullet1"/>
              <w:numPr>
                <w:ilvl w:val="1"/>
                <w:numId w:val="3"/>
              </w:numPr>
            </w:pPr>
            <w:r w:rsidRPr="00381525">
              <w:t>fatigue associated with 24 by 7 shift-work rosters</w:t>
            </w:r>
          </w:p>
          <w:p w:rsidR="00EC1DBC" w:rsidRPr="00381525" w:rsidRDefault="00EC1DBC" w:rsidP="00AC723F">
            <w:pPr>
              <w:pStyle w:val="Bullet1"/>
              <w:numPr>
                <w:ilvl w:val="1"/>
                <w:numId w:val="3"/>
              </w:numPr>
            </w:pPr>
            <w:r w:rsidRPr="00381525">
              <w:t>needing to maintain own role clarity</w:t>
            </w:r>
          </w:p>
          <w:p w:rsidR="00EC1DBC" w:rsidRPr="00381525" w:rsidRDefault="00EC1DBC" w:rsidP="00AC723F">
            <w:pPr>
              <w:pStyle w:val="Bullet1"/>
              <w:numPr>
                <w:ilvl w:val="1"/>
                <w:numId w:val="3"/>
              </w:numPr>
            </w:pPr>
            <w:r w:rsidRPr="00381525">
              <w:t>reflecting on own actions and experiences and learning from them</w:t>
            </w:r>
          </w:p>
          <w:p w:rsidR="00EC1DBC" w:rsidRPr="00381525" w:rsidRDefault="00EC1DBC" w:rsidP="00AC723F">
            <w:pPr>
              <w:pStyle w:val="Bullet1"/>
              <w:numPr>
                <w:ilvl w:val="1"/>
                <w:numId w:val="3"/>
              </w:numPr>
            </w:pPr>
            <w:proofErr w:type="gramStart"/>
            <w:r w:rsidRPr="00381525">
              <w:t>recognising</w:t>
            </w:r>
            <w:proofErr w:type="gramEnd"/>
            <w:r w:rsidRPr="00381525">
              <w:t xml:space="preserve"> and taking care of own physical and psychological needs of safety and security</w:t>
            </w:r>
            <w:r>
              <w:t>.</w:t>
            </w:r>
          </w:p>
          <w:p w:rsidR="00EC1DBC" w:rsidRPr="00381525" w:rsidRDefault="00EC1DBC" w:rsidP="00AC723F">
            <w:pPr>
              <w:pStyle w:val="Bullet1"/>
              <w:numPr>
                <w:ilvl w:val="0"/>
                <w:numId w:val="3"/>
              </w:numPr>
            </w:pPr>
            <w:r w:rsidRPr="00381525">
              <w:t>Maintain an appropriate level of health to work standing or walking for approximately 70% of work time whilst maintaining a high level of energy and involvement with work tasks</w:t>
            </w:r>
          </w:p>
          <w:p w:rsidR="00EC1DBC" w:rsidRDefault="00EC1DBC" w:rsidP="00AC723F">
            <w:pPr>
              <w:pStyle w:val="Bullet1"/>
              <w:numPr>
                <w:ilvl w:val="0"/>
                <w:numId w:val="3"/>
              </w:numPr>
            </w:pPr>
            <w:r w:rsidRPr="00381525">
              <w:t>Maintain personal bodyweight within a healthy range to confidently and safely effect restraints (including a 100m dual carry) with adolescents for approximately 2.5% of work time, without causing or aggravating an injury to self or others</w:t>
            </w:r>
            <w:r>
              <w:t>.</w:t>
            </w:r>
          </w:p>
          <w:p w:rsidR="00E45C76" w:rsidRDefault="00E45C76" w:rsidP="00E45C76">
            <w:pPr>
              <w:pStyle w:val="Bullet1"/>
              <w:numPr>
                <w:ilvl w:val="0"/>
                <w:numId w:val="0"/>
              </w:numPr>
              <w:ind w:left="535" w:hanging="360"/>
            </w:pPr>
          </w:p>
          <w:p w:rsidR="00EC1DBC" w:rsidRPr="006E0DBF" w:rsidRDefault="00EC1DBC" w:rsidP="00E45C76">
            <w:pPr>
              <w:pStyle w:val="Bullet1"/>
              <w:numPr>
                <w:ilvl w:val="0"/>
                <w:numId w:val="8"/>
              </w:numPr>
              <w:spacing w:before="120"/>
              <w:rPr>
                <w:b/>
              </w:rPr>
            </w:pPr>
            <w:r w:rsidRPr="006E0DBF">
              <w:rPr>
                <w:b/>
              </w:rPr>
              <w:lastRenderedPageBreak/>
              <w:t>General knowledge and experience</w:t>
            </w:r>
          </w:p>
          <w:p w:rsidR="00EC1DBC" w:rsidRPr="00AD0F32" w:rsidRDefault="00EC1DBC" w:rsidP="00473C0F">
            <w:pPr>
              <w:pStyle w:val="Bullet1"/>
              <w:numPr>
                <w:ilvl w:val="0"/>
                <w:numId w:val="0"/>
              </w:numPr>
              <w:ind w:left="175"/>
            </w:pPr>
            <w:r w:rsidRPr="008A79B7">
              <w:t>Knowledge about the Vulnerable Children Act 2014, Children, Young Persons, and Their Families Act 1989 (especially the Objects, General Principles, Duties of the Chief Executive, and the Youth Justice provisions) and be committed to the attainment of the objects of the legislation.</w:t>
            </w:r>
            <w:r w:rsidR="00473C0F" w:rsidRPr="00AD0F32">
              <w:t xml:space="preserve"> </w:t>
            </w:r>
          </w:p>
        </w:tc>
      </w:tr>
      <w:tr w:rsidR="00473C0F" w:rsidRPr="000178C9" w:rsidTr="00562C6E">
        <w:tc>
          <w:tcPr>
            <w:tcW w:w="2235" w:type="dxa"/>
            <w:tcBorders>
              <w:top w:val="single" w:sz="4" w:space="0" w:color="auto"/>
              <w:bottom w:val="single" w:sz="4" w:space="0" w:color="auto"/>
            </w:tcBorders>
          </w:tcPr>
          <w:p w:rsidR="00473C0F" w:rsidRPr="00E2783A" w:rsidRDefault="00473C0F" w:rsidP="00473C0F">
            <w:pPr>
              <w:pStyle w:val="Bullet1"/>
              <w:numPr>
                <w:ilvl w:val="0"/>
                <w:numId w:val="0"/>
              </w:numPr>
              <w:spacing w:before="120"/>
              <w:rPr>
                <w:b/>
              </w:rPr>
            </w:pPr>
            <w:r w:rsidRPr="00E2783A">
              <w:rPr>
                <w:b/>
              </w:rPr>
              <w:lastRenderedPageBreak/>
              <w:t>Personal Commitments</w:t>
            </w:r>
          </w:p>
          <w:p w:rsidR="00473C0F" w:rsidRDefault="00473C0F" w:rsidP="00AC723F">
            <w:pPr>
              <w:jc w:val="left"/>
              <w:rPr>
                <w:b/>
              </w:rPr>
            </w:pPr>
          </w:p>
        </w:tc>
        <w:tc>
          <w:tcPr>
            <w:tcW w:w="7430" w:type="dxa"/>
            <w:tcBorders>
              <w:top w:val="single" w:sz="4" w:space="0" w:color="auto"/>
              <w:bottom w:val="single" w:sz="4" w:space="0" w:color="auto"/>
            </w:tcBorders>
          </w:tcPr>
          <w:p w:rsidR="00473C0F" w:rsidRPr="008A79B7" w:rsidRDefault="00473C0F" w:rsidP="00473C0F">
            <w:pPr>
              <w:pStyle w:val="Bullet1"/>
              <w:numPr>
                <w:ilvl w:val="0"/>
                <w:numId w:val="0"/>
              </w:numPr>
              <w:spacing w:before="120"/>
              <w:ind w:left="175"/>
            </w:pPr>
            <w:r w:rsidRPr="008A79B7">
              <w:t>Demonstrated evidence of commitment to the following is required:</w:t>
            </w:r>
          </w:p>
          <w:p w:rsidR="00473C0F" w:rsidRPr="008A79B7" w:rsidRDefault="00473C0F" w:rsidP="00473C0F">
            <w:pPr>
              <w:pStyle w:val="Bullet1"/>
              <w:numPr>
                <w:ilvl w:val="0"/>
                <w:numId w:val="9"/>
              </w:numPr>
            </w:pPr>
            <w:r w:rsidRPr="008A79B7">
              <w:t xml:space="preserve">The </w:t>
            </w:r>
            <w:r>
              <w:t>Ministry of Vulnerable Children Oranga Tamariki vision, mission and goals</w:t>
            </w:r>
          </w:p>
          <w:p w:rsidR="00473C0F" w:rsidRPr="008A79B7" w:rsidRDefault="00473C0F" w:rsidP="00473C0F">
            <w:pPr>
              <w:pStyle w:val="Bullet1"/>
              <w:numPr>
                <w:ilvl w:val="0"/>
                <w:numId w:val="9"/>
              </w:numPr>
            </w:pPr>
            <w:r w:rsidRPr="008A79B7">
              <w:t>Treaty of Waitan</w:t>
            </w:r>
            <w:r>
              <w:t xml:space="preserve">gi, Te </w:t>
            </w:r>
            <w:proofErr w:type="spellStart"/>
            <w:r>
              <w:t>Punga</w:t>
            </w:r>
            <w:proofErr w:type="spellEnd"/>
            <w:r>
              <w:t xml:space="preserve"> and </w:t>
            </w:r>
            <w:proofErr w:type="spellStart"/>
            <w:r>
              <w:t>Puao</w:t>
            </w:r>
            <w:proofErr w:type="spellEnd"/>
            <w:r>
              <w:t>-</w:t>
            </w:r>
            <w:proofErr w:type="spellStart"/>
            <w:r>
              <w:t>te</w:t>
            </w:r>
            <w:proofErr w:type="spellEnd"/>
            <w:r>
              <w:t>-Ata-</w:t>
            </w:r>
            <w:proofErr w:type="spellStart"/>
            <w:r>
              <w:t>tu</w:t>
            </w:r>
            <w:proofErr w:type="spellEnd"/>
          </w:p>
          <w:p w:rsidR="00473C0F" w:rsidRDefault="00473C0F" w:rsidP="00473C0F">
            <w:pPr>
              <w:pStyle w:val="Bullet1"/>
              <w:numPr>
                <w:ilvl w:val="0"/>
                <w:numId w:val="9"/>
              </w:numPr>
            </w:pPr>
            <w:r w:rsidRPr="008A79B7">
              <w:t>Working with clients and colleagues in a culturally s</w:t>
            </w:r>
            <w:r>
              <w:t>ensitive and appropriate manner</w:t>
            </w:r>
          </w:p>
          <w:p w:rsidR="00473C0F" w:rsidRDefault="00473C0F" w:rsidP="00562C6E">
            <w:pPr>
              <w:pStyle w:val="Bullet1"/>
              <w:numPr>
                <w:ilvl w:val="0"/>
                <w:numId w:val="9"/>
              </w:numPr>
            </w:pPr>
            <w:r w:rsidRPr="008A79B7">
              <w:t xml:space="preserve">Equal employment opportunities, including a knowledge of and commitment to the </w:t>
            </w:r>
            <w:r>
              <w:t>Ministry’s</w:t>
            </w:r>
            <w:r w:rsidRPr="008A79B7">
              <w:t xml:space="preserve"> policies on </w:t>
            </w:r>
            <w:proofErr w:type="spellStart"/>
            <w:r w:rsidRPr="008A79B7">
              <w:t>Lali</w:t>
            </w:r>
            <w:proofErr w:type="spellEnd"/>
            <w:r w:rsidRPr="008A79B7">
              <w:t>, Gatherings, and Pathways.</w:t>
            </w:r>
            <w:r>
              <w:t xml:space="preserve"> </w:t>
            </w:r>
          </w:p>
        </w:tc>
      </w:tr>
    </w:tbl>
    <w:p w:rsidR="00F2231C" w:rsidRPr="000178C9" w:rsidRDefault="00F2231C" w:rsidP="00E45C76"/>
    <w:sectPr w:rsidR="00F2231C" w:rsidRPr="000178C9" w:rsidSect="00747955">
      <w:footerReference w:type="default" r:id="rId9"/>
      <w:headerReference w:type="first" r:id="rId10"/>
      <w:footerReference w:type="first" r:id="rId11"/>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A" w:rsidRDefault="00C01E2A" w:rsidP="00D263BF">
      <w:r>
        <w:separator/>
      </w:r>
    </w:p>
  </w:endnote>
  <w:endnote w:type="continuationSeparator" w:id="0">
    <w:p w:rsidR="00C01E2A" w:rsidRDefault="00C01E2A"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rsidRPr="00A61DD5">
          <w:rPr>
            <w:sz w:val="18"/>
            <w:szCs w:val="18"/>
          </w:rPr>
          <w:t xml:space="preserve">Position Description – </w:t>
        </w:r>
        <w:r w:rsidR="00D14E64">
          <w:rPr>
            <w:sz w:val="18"/>
            <w:szCs w:val="18"/>
          </w:rPr>
          <w:t>Residential Night Attendant</w:t>
        </w:r>
        <w:r>
          <w:tab/>
        </w:r>
        <w:r>
          <w:tab/>
        </w:r>
        <w:r>
          <w:fldChar w:fldCharType="begin"/>
        </w:r>
        <w:r>
          <w:instrText xml:space="preserve"> PAGE   \* MERGEFORMAT </w:instrText>
        </w:r>
        <w:r>
          <w:fldChar w:fldCharType="separate"/>
        </w:r>
        <w:r w:rsidR="00BB0E6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A" w:rsidRDefault="00C01E2A" w:rsidP="00D263BF">
      <w:r>
        <w:separator/>
      </w:r>
    </w:p>
  </w:footnote>
  <w:footnote w:type="continuationSeparator" w:id="0">
    <w:p w:rsidR="00C01E2A" w:rsidRDefault="00C01E2A"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0C7B7B67" wp14:editId="7839E8F8">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60AB6807" wp14:editId="2AC2D100">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17C2E5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393342"/>
    <w:multiLevelType w:val="hybridMultilevel"/>
    <w:tmpl w:val="72DA98D2"/>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
    <w:nsid w:val="02146D63"/>
    <w:multiLevelType w:val="singleLevel"/>
    <w:tmpl w:val="633A4636"/>
    <w:lvl w:ilvl="0">
      <w:start w:val="1"/>
      <w:numFmt w:val="bullet"/>
      <w:pStyle w:val="BodyText"/>
      <w:lvlText w:val=""/>
      <w:lvlJc w:val="left"/>
      <w:pPr>
        <w:tabs>
          <w:tab w:val="num" w:pos="567"/>
        </w:tabs>
        <w:ind w:left="567" w:hanging="567"/>
      </w:pPr>
      <w:rPr>
        <w:rFonts w:ascii="Symbol" w:hAnsi="Symbol" w:hint="default"/>
        <w:sz w:val="16"/>
      </w:rPr>
    </w:lvl>
  </w:abstractNum>
  <w:abstractNum w:abstractNumId="3">
    <w:nsid w:val="0F782A1B"/>
    <w:multiLevelType w:val="hybridMultilevel"/>
    <w:tmpl w:val="5C660C18"/>
    <w:lvl w:ilvl="0" w:tplc="14090001">
      <w:start w:val="1"/>
      <w:numFmt w:val="bullet"/>
      <w:lvlText w:val=""/>
      <w:lvlJc w:val="left"/>
      <w:pPr>
        <w:ind w:left="535" w:hanging="360"/>
      </w:pPr>
      <w:rPr>
        <w:rFonts w:ascii="Symbol" w:hAnsi="Symbol" w:hint="default"/>
      </w:rPr>
    </w:lvl>
    <w:lvl w:ilvl="1" w:tplc="14090001">
      <w:start w:val="1"/>
      <w:numFmt w:val="bullet"/>
      <w:lvlText w:val=""/>
      <w:lvlJc w:val="left"/>
      <w:pPr>
        <w:ind w:left="1255" w:hanging="360"/>
      </w:pPr>
      <w:rPr>
        <w:rFonts w:ascii="Symbol" w:hAnsi="Symbol"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1A0F59A8"/>
    <w:multiLevelType w:val="hybridMultilevel"/>
    <w:tmpl w:val="B7083C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61C65BC"/>
    <w:multiLevelType w:val="hybridMultilevel"/>
    <w:tmpl w:val="1722D07A"/>
    <w:lvl w:ilvl="0" w:tplc="14090001">
      <w:start w:val="1"/>
      <w:numFmt w:val="bullet"/>
      <w:lvlText w:val=""/>
      <w:lvlJc w:val="left"/>
      <w:pPr>
        <w:ind w:left="535" w:hanging="360"/>
      </w:pPr>
      <w:rPr>
        <w:rFonts w:ascii="Symbol" w:hAnsi="Symbol" w:hint="default"/>
      </w:rPr>
    </w:lvl>
    <w:lvl w:ilvl="1" w:tplc="14090001">
      <w:start w:val="1"/>
      <w:numFmt w:val="bullet"/>
      <w:lvlText w:val=""/>
      <w:lvlJc w:val="left"/>
      <w:pPr>
        <w:ind w:left="1255" w:hanging="360"/>
      </w:pPr>
      <w:rPr>
        <w:rFonts w:ascii="Symbol" w:hAnsi="Symbol" w:hint="default"/>
      </w:rPr>
    </w:lvl>
    <w:lvl w:ilvl="2" w:tplc="14090005">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6">
    <w:nsid w:val="4CBD3C35"/>
    <w:multiLevelType w:val="hybridMultilevel"/>
    <w:tmpl w:val="777AEE22"/>
    <w:lvl w:ilvl="0" w:tplc="416EA2EA">
      <w:start w:val="1"/>
      <w:numFmt w:val="decimal"/>
      <w:lvlText w:val="%1."/>
      <w:lvlJc w:val="left"/>
      <w:pPr>
        <w:ind w:left="535" w:hanging="360"/>
      </w:pPr>
      <w:rPr>
        <w:rFonts w:hint="default"/>
      </w:r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7">
    <w:nsid w:val="502C7335"/>
    <w:multiLevelType w:val="hybridMultilevel"/>
    <w:tmpl w:val="038A08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50F4183"/>
    <w:multiLevelType w:val="hybridMultilevel"/>
    <w:tmpl w:val="2456824A"/>
    <w:lvl w:ilvl="0" w:tplc="14090001">
      <w:start w:val="1"/>
      <w:numFmt w:val="bullet"/>
      <w:lvlText w:val=""/>
      <w:lvlJc w:val="left"/>
      <w:pPr>
        <w:ind w:left="535" w:hanging="360"/>
      </w:pPr>
      <w:rPr>
        <w:rFonts w:ascii="Symbol" w:hAnsi="Symbol" w:hint="default"/>
      </w:rPr>
    </w:lvl>
    <w:lvl w:ilvl="1" w:tplc="14090001">
      <w:start w:val="1"/>
      <w:numFmt w:val="bullet"/>
      <w:lvlText w:val=""/>
      <w:lvlJc w:val="left"/>
      <w:pPr>
        <w:ind w:left="1255" w:hanging="360"/>
      </w:pPr>
      <w:rPr>
        <w:rFonts w:ascii="Symbol" w:hAnsi="Symbol"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9">
    <w:nsid w:val="65855F0D"/>
    <w:multiLevelType w:val="hybridMultilevel"/>
    <w:tmpl w:val="996AE1C4"/>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0">
    <w:nsid w:val="785952C4"/>
    <w:multiLevelType w:val="hybridMultilevel"/>
    <w:tmpl w:val="CFA8E020"/>
    <w:lvl w:ilvl="0" w:tplc="14090001">
      <w:start w:val="1"/>
      <w:numFmt w:val="bullet"/>
      <w:pStyle w:val="Body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2"/>
  </w:num>
  <w:num w:numId="6">
    <w:abstractNumId w:val="0"/>
  </w:num>
  <w:num w:numId="7">
    <w:abstractNumId w:val="8"/>
  </w:num>
  <w:num w:numId="8">
    <w:abstractNumId w:val="6"/>
  </w:num>
  <w:num w:numId="9">
    <w:abstractNumId w:val="1"/>
  </w:num>
  <w:num w:numId="10">
    <w:abstractNumId w:val="3"/>
  </w:num>
  <w:num w:numId="11">
    <w:abstractNumId w:val="7"/>
  </w:num>
  <w:num w:numId="12">
    <w:abstractNumId w:val="9"/>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38CD"/>
    <w:rsid w:val="000178C9"/>
    <w:rsid w:val="00024C83"/>
    <w:rsid w:val="00031B4C"/>
    <w:rsid w:val="000376C8"/>
    <w:rsid w:val="00041DC4"/>
    <w:rsid w:val="00042B14"/>
    <w:rsid w:val="00055A5C"/>
    <w:rsid w:val="000642B9"/>
    <w:rsid w:val="00064B61"/>
    <w:rsid w:val="00065EE9"/>
    <w:rsid w:val="0007340F"/>
    <w:rsid w:val="000802C3"/>
    <w:rsid w:val="00080504"/>
    <w:rsid w:val="000817E5"/>
    <w:rsid w:val="00084FE6"/>
    <w:rsid w:val="0009032A"/>
    <w:rsid w:val="00095563"/>
    <w:rsid w:val="000A37FB"/>
    <w:rsid w:val="000B0BC9"/>
    <w:rsid w:val="000B65F4"/>
    <w:rsid w:val="000D126B"/>
    <w:rsid w:val="000D1E4B"/>
    <w:rsid w:val="000D310C"/>
    <w:rsid w:val="000D3E5B"/>
    <w:rsid w:val="000F1185"/>
    <w:rsid w:val="000F2850"/>
    <w:rsid w:val="000F36B5"/>
    <w:rsid w:val="000F5F1A"/>
    <w:rsid w:val="00101924"/>
    <w:rsid w:val="00113954"/>
    <w:rsid w:val="00123133"/>
    <w:rsid w:val="001302A0"/>
    <w:rsid w:val="00140709"/>
    <w:rsid w:val="001429E2"/>
    <w:rsid w:val="00146A18"/>
    <w:rsid w:val="00163C43"/>
    <w:rsid w:val="00163CD6"/>
    <w:rsid w:val="001648B1"/>
    <w:rsid w:val="00164F00"/>
    <w:rsid w:val="00167AC6"/>
    <w:rsid w:val="00170566"/>
    <w:rsid w:val="00172934"/>
    <w:rsid w:val="00177EBE"/>
    <w:rsid w:val="00191DD4"/>
    <w:rsid w:val="00194632"/>
    <w:rsid w:val="001A1B26"/>
    <w:rsid w:val="001A6936"/>
    <w:rsid w:val="001D0B37"/>
    <w:rsid w:val="001E2064"/>
    <w:rsid w:val="001E53E0"/>
    <w:rsid w:val="001F6CCD"/>
    <w:rsid w:val="001F78D8"/>
    <w:rsid w:val="00210190"/>
    <w:rsid w:val="0021275A"/>
    <w:rsid w:val="002143C1"/>
    <w:rsid w:val="0021578C"/>
    <w:rsid w:val="0022521D"/>
    <w:rsid w:val="00227599"/>
    <w:rsid w:val="00233913"/>
    <w:rsid w:val="00235397"/>
    <w:rsid w:val="002357A1"/>
    <w:rsid w:val="002454B4"/>
    <w:rsid w:val="002539C0"/>
    <w:rsid w:val="00253D0A"/>
    <w:rsid w:val="00254402"/>
    <w:rsid w:val="00254DC9"/>
    <w:rsid w:val="00267EC7"/>
    <w:rsid w:val="0027650B"/>
    <w:rsid w:val="002815B1"/>
    <w:rsid w:val="00287538"/>
    <w:rsid w:val="00296962"/>
    <w:rsid w:val="002A188F"/>
    <w:rsid w:val="002A28F0"/>
    <w:rsid w:val="002B291F"/>
    <w:rsid w:val="002D25B0"/>
    <w:rsid w:val="002D440A"/>
    <w:rsid w:val="002D5612"/>
    <w:rsid w:val="002E2FC5"/>
    <w:rsid w:val="002E47FC"/>
    <w:rsid w:val="002E5549"/>
    <w:rsid w:val="002F11CB"/>
    <w:rsid w:val="002F475F"/>
    <w:rsid w:val="00300D11"/>
    <w:rsid w:val="00302F8B"/>
    <w:rsid w:val="003148A6"/>
    <w:rsid w:val="00317CEE"/>
    <w:rsid w:val="0032116D"/>
    <w:rsid w:val="00323284"/>
    <w:rsid w:val="00325BEE"/>
    <w:rsid w:val="00340146"/>
    <w:rsid w:val="00341E6F"/>
    <w:rsid w:val="00350172"/>
    <w:rsid w:val="00354E73"/>
    <w:rsid w:val="003627B7"/>
    <w:rsid w:val="003733CB"/>
    <w:rsid w:val="00374281"/>
    <w:rsid w:val="00381525"/>
    <w:rsid w:val="00381ED0"/>
    <w:rsid w:val="00383359"/>
    <w:rsid w:val="0038357F"/>
    <w:rsid w:val="00397973"/>
    <w:rsid w:val="003A027A"/>
    <w:rsid w:val="003B3F69"/>
    <w:rsid w:val="003B64BA"/>
    <w:rsid w:val="003C79F1"/>
    <w:rsid w:val="003C7B28"/>
    <w:rsid w:val="003D08D9"/>
    <w:rsid w:val="003E1C2B"/>
    <w:rsid w:val="003E68E9"/>
    <w:rsid w:val="003F44CC"/>
    <w:rsid w:val="003F6BFF"/>
    <w:rsid w:val="00400F1D"/>
    <w:rsid w:val="00402BEC"/>
    <w:rsid w:val="00411124"/>
    <w:rsid w:val="00411832"/>
    <w:rsid w:val="00431001"/>
    <w:rsid w:val="00432F7E"/>
    <w:rsid w:val="0043466D"/>
    <w:rsid w:val="00434A6E"/>
    <w:rsid w:val="00435DE5"/>
    <w:rsid w:val="00446401"/>
    <w:rsid w:val="004624AA"/>
    <w:rsid w:val="0046299A"/>
    <w:rsid w:val="0046667C"/>
    <w:rsid w:val="0047266E"/>
    <w:rsid w:val="00473C0F"/>
    <w:rsid w:val="004971AC"/>
    <w:rsid w:val="004A1262"/>
    <w:rsid w:val="004A1A42"/>
    <w:rsid w:val="004A3D16"/>
    <w:rsid w:val="004B223E"/>
    <w:rsid w:val="004C480B"/>
    <w:rsid w:val="004D5160"/>
    <w:rsid w:val="004D6460"/>
    <w:rsid w:val="004E19F8"/>
    <w:rsid w:val="004E6E7E"/>
    <w:rsid w:val="004F1045"/>
    <w:rsid w:val="004F2555"/>
    <w:rsid w:val="004F4A82"/>
    <w:rsid w:val="004F7545"/>
    <w:rsid w:val="00500D3F"/>
    <w:rsid w:val="00501333"/>
    <w:rsid w:val="005018B7"/>
    <w:rsid w:val="005033C2"/>
    <w:rsid w:val="005220AF"/>
    <w:rsid w:val="00523603"/>
    <w:rsid w:val="005420B4"/>
    <w:rsid w:val="00542AFF"/>
    <w:rsid w:val="005511E6"/>
    <w:rsid w:val="00553829"/>
    <w:rsid w:val="005600DD"/>
    <w:rsid w:val="005627CA"/>
    <w:rsid w:val="00562C6E"/>
    <w:rsid w:val="00565947"/>
    <w:rsid w:val="0057008F"/>
    <w:rsid w:val="00570979"/>
    <w:rsid w:val="005766B9"/>
    <w:rsid w:val="00586A9E"/>
    <w:rsid w:val="00586B9C"/>
    <w:rsid w:val="005870D7"/>
    <w:rsid w:val="005959C7"/>
    <w:rsid w:val="005A1B3C"/>
    <w:rsid w:val="005A5CC5"/>
    <w:rsid w:val="005A6630"/>
    <w:rsid w:val="005C053F"/>
    <w:rsid w:val="005C4084"/>
    <w:rsid w:val="005C434B"/>
    <w:rsid w:val="005C506E"/>
    <w:rsid w:val="005F2285"/>
    <w:rsid w:val="005F327B"/>
    <w:rsid w:val="005F47F3"/>
    <w:rsid w:val="006052B5"/>
    <w:rsid w:val="00606287"/>
    <w:rsid w:val="0060750A"/>
    <w:rsid w:val="00614508"/>
    <w:rsid w:val="006178E1"/>
    <w:rsid w:val="006209CF"/>
    <w:rsid w:val="00620EF9"/>
    <w:rsid w:val="006234D3"/>
    <w:rsid w:val="00626661"/>
    <w:rsid w:val="00627051"/>
    <w:rsid w:val="0062722C"/>
    <w:rsid w:val="00637283"/>
    <w:rsid w:val="00662FAC"/>
    <w:rsid w:val="00663EF3"/>
    <w:rsid w:val="00667236"/>
    <w:rsid w:val="00672A8A"/>
    <w:rsid w:val="00683B3E"/>
    <w:rsid w:val="0068774C"/>
    <w:rsid w:val="006976F7"/>
    <w:rsid w:val="006C17EB"/>
    <w:rsid w:val="006C6591"/>
    <w:rsid w:val="006D186A"/>
    <w:rsid w:val="006D3D3E"/>
    <w:rsid w:val="006D642A"/>
    <w:rsid w:val="006D6817"/>
    <w:rsid w:val="006D78FC"/>
    <w:rsid w:val="006E0394"/>
    <w:rsid w:val="006E0DBF"/>
    <w:rsid w:val="006F1CBE"/>
    <w:rsid w:val="006F33D6"/>
    <w:rsid w:val="007012F5"/>
    <w:rsid w:val="007015F1"/>
    <w:rsid w:val="00702BEA"/>
    <w:rsid w:val="0071161E"/>
    <w:rsid w:val="00717674"/>
    <w:rsid w:val="00720A35"/>
    <w:rsid w:val="00720DEE"/>
    <w:rsid w:val="00721358"/>
    <w:rsid w:val="007338B3"/>
    <w:rsid w:val="0073644A"/>
    <w:rsid w:val="007471F1"/>
    <w:rsid w:val="00747955"/>
    <w:rsid w:val="0075304C"/>
    <w:rsid w:val="007607BE"/>
    <w:rsid w:val="00766B00"/>
    <w:rsid w:val="00770AD5"/>
    <w:rsid w:val="007767B0"/>
    <w:rsid w:val="00777088"/>
    <w:rsid w:val="007817B8"/>
    <w:rsid w:val="00781EE7"/>
    <w:rsid w:val="00783C3E"/>
    <w:rsid w:val="00784A60"/>
    <w:rsid w:val="007A1638"/>
    <w:rsid w:val="007A5689"/>
    <w:rsid w:val="007B08BF"/>
    <w:rsid w:val="007B4426"/>
    <w:rsid w:val="007B5667"/>
    <w:rsid w:val="007C1728"/>
    <w:rsid w:val="007C7E51"/>
    <w:rsid w:val="007D39D7"/>
    <w:rsid w:val="007E32F1"/>
    <w:rsid w:val="007E6E44"/>
    <w:rsid w:val="007F4C99"/>
    <w:rsid w:val="00803DEE"/>
    <w:rsid w:val="008061A7"/>
    <w:rsid w:val="0080640B"/>
    <w:rsid w:val="00811B3F"/>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693A"/>
    <w:rsid w:val="008A2B6A"/>
    <w:rsid w:val="008A4684"/>
    <w:rsid w:val="008A5888"/>
    <w:rsid w:val="008A79B7"/>
    <w:rsid w:val="008A7E9A"/>
    <w:rsid w:val="008C2AE1"/>
    <w:rsid w:val="008E7706"/>
    <w:rsid w:val="008F721B"/>
    <w:rsid w:val="009028D7"/>
    <w:rsid w:val="00903C1A"/>
    <w:rsid w:val="00904AD4"/>
    <w:rsid w:val="0091121B"/>
    <w:rsid w:val="00914CC1"/>
    <w:rsid w:val="00920454"/>
    <w:rsid w:val="00921B0B"/>
    <w:rsid w:val="009354D5"/>
    <w:rsid w:val="00936340"/>
    <w:rsid w:val="0093713B"/>
    <w:rsid w:val="00937C67"/>
    <w:rsid w:val="00941FEB"/>
    <w:rsid w:val="00942CBF"/>
    <w:rsid w:val="009443B1"/>
    <w:rsid w:val="009451C2"/>
    <w:rsid w:val="00945E79"/>
    <w:rsid w:val="009503A0"/>
    <w:rsid w:val="0095663B"/>
    <w:rsid w:val="009572FC"/>
    <w:rsid w:val="00966B80"/>
    <w:rsid w:val="009818C6"/>
    <w:rsid w:val="00983022"/>
    <w:rsid w:val="009832F4"/>
    <w:rsid w:val="0099178C"/>
    <w:rsid w:val="00995197"/>
    <w:rsid w:val="009A305A"/>
    <w:rsid w:val="009A46C2"/>
    <w:rsid w:val="009A7E9A"/>
    <w:rsid w:val="009B057F"/>
    <w:rsid w:val="009C2A25"/>
    <w:rsid w:val="009C3909"/>
    <w:rsid w:val="009C71C2"/>
    <w:rsid w:val="00A015F2"/>
    <w:rsid w:val="00A1614C"/>
    <w:rsid w:val="00A31910"/>
    <w:rsid w:val="00A342C4"/>
    <w:rsid w:val="00A42EE7"/>
    <w:rsid w:val="00A61DD5"/>
    <w:rsid w:val="00A65213"/>
    <w:rsid w:val="00AA1763"/>
    <w:rsid w:val="00AB54F1"/>
    <w:rsid w:val="00AB76AA"/>
    <w:rsid w:val="00AB7B01"/>
    <w:rsid w:val="00AC40FE"/>
    <w:rsid w:val="00AC723F"/>
    <w:rsid w:val="00AE4690"/>
    <w:rsid w:val="00AF6B28"/>
    <w:rsid w:val="00B0775E"/>
    <w:rsid w:val="00B24461"/>
    <w:rsid w:val="00B30D85"/>
    <w:rsid w:val="00B36A20"/>
    <w:rsid w:val="00B40071"/>
    <w:rsid w:val="00B448F7"/>
    <w:rsid w:val="00B70484"/>
    <w:rsid w:val="00B727C5"/>
    <w:rsid w:val="00B73FAA"/>
    <w:rsid w:val="00B81F01"/>
    <w:rsid w:val="00B831B7"/>
    <w:rsid w:val="00B91461"/>
    <w:rsid w:val="00B91FA8"/>
    <w:rsid w:val="00B93415"/>
    <w:rsid w:val="00B9610B"/>
    <w:rsid w:val="00BA5666"/>
    <w:rsid w:val="00BA7E72"/>
    <w:rsid w:val="00BA7FF9"/>
    <w:rsid w:val="00BB0E66"/>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4C02"/>
    <w:rsid w:val="00C814E7"/>
    <w:rsid w:val="00C942D4"/>
    <w:rsid w:val="00CA39EC"/>
    <w:rsid w:val="00CB08DB"/>
    <w:rsid w:val="00CC1ED2"/>
    <w:rsid w:val="00CC737C"/>
    <w:rsid w:val="00CC7C66"/>
    <w:rsid w:val="00CD4D30"/>
    <w:rsid w:val="00CE246F"/>
    <w:rsid w:val="00CE7FAE"/>
    <w:rsid w:val="00D02F73"/>
    <w:rsid w:val="00D0609F"/>
    <w:rsid w:val="00D10E9A"/>
    <w:rsid w:val="00D14E64"/>
    <w:rsid w:val="00D220D1"/>
    <w:rsid w:val="00D251B2"/>
    <w:rsid w:val="00D263BF"/>
    <w:rsid w:val="00D323E6"/>
    <w:rsid w:val="00D33B49"/>
    <w:rsid w:val="00D4397B"/>
    <w:rsid w:val="00D56AC6"/>
    <w:rsid w:val="00D755F3"/>
    <w:rsid w:val="00D912DC"/>
    <w:rsid w:val="00D9434C"/>
    <w:rsid w:val="00DB23A0"/>
    <w:rsid w:val="00DB39CC"/>
    <w:rsid w:val="00DB5FC2"/>
    <w:rsid w:val="00DC3B5C"/>
    <w:rsid w:val="00DE5334"/>
    <w:rsid w:val="00DF6FE2"/>
    <w:rsid w:val="00DF7206"/>
    <w:rsid w:val="00E03431"/>
    <w:rsid w:val="00E06196"/>
    <w:rsid w:val="00E0723C"/>
    <w:rsid w:val="00E131A6"/>
    <w:rsid w:val="00E1330E"/>
    <w:rsid w:val="00E14F2A"/>
    <w:rsid w:val="00E162AB"/>
    <w:rsid w:val="00E2783A"/>
    <w:rsid w:val="00E31D8A"/>
    <w:rsid w:val="00E32FA5"/>
    <w:rsid w:val="00E41C48"/>
    <w:rsid w:val="00E41CC8"/>
    <w:rsid w:val="00E45C76"/>
    <w:rsid w:val="00E464F4"/>
    <w:rsid w:val="00E50D44"/>
    <w:rsid w:val="00E63FB4"/>
    <w:rsid w:val="00E663B3"/>
    <w:rsid w:val="00E71A5A"/>
    <w:rsid w:val="00E87027"/>
    <w:rsid w:val="00EA07E0"/>
    <w:rsid w:val="00EA5621"/>
    <w:rsid w:val="00EA6759"/>
    <w:rsid w:val="00EB1150"/>
    <w:rsid w:val="00EB2002"/>
    <w:rsid w:val="00EB4338"/>
    <w:rsid w:val="00EB4B71"/>
    <w:rsid w:val="00EC1DBC"/>
    <w:rsid w:val="00EC431C"/>
    <w:rsid w:val="00ED2C55"/>
    <w:rsid w:val="00ED4BF3"/>
    <w:rsid w:val="00EE0B98"/>
    <w:rsid w:val="00EF1F46"/>
    <w:rsid w:val="00EF2C7E"/>
    <w:rsid w:val="00F022C9"/>
    <w:rsid w:val="00F036EC"/>
    <w:rsid w:val="00F11603"/>
    <w:rsid w:val="00F215C5"/>
    <w:rsid w:val="00F2231C"/>
    <w:rsid w:val="00F263BB"/>
    <w:rsid w:val="00F3000C"/>
    <w:rsid w:val="00F331FF"/>
    <w:rsid w:val="00F3757C"/>
    <w:rsid w:val="00F420C6"/>
    <w:rsid w:val="00F432AA"/>
    <w:rsid w:val="00F43E98"/>
    <w:rsid w:val="00F57AA2"/>
    <w:rsid w:val="00F64FF0"/>
    <w:rsid w:val="00F6746A"/>
    <w:rsid w:val="00F72207"/>
    <w:rsid w:val="00F724C7"/>
    <w:rsid w:val="00F75C2A"/>
    <w:rsid w:val="00F76548"/>
    <w:rsid w:val="00F937F1"/>
    <w:rsid w:val="00FA0E88"/>
    <w:rsid w:val="00FB59BD"/>
    <w:rsid w:val="00FB7B09"/>
    <w:rsid w:val="00FC28BC"/>
    <w:rsid w:val="00FD033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paragraph" w:styleId="Heading1">
    <w:name w:val="heading 1"/>
    <w:basedOn w:val="Normal"/>
    <w:next w:val="Normal"/>
    <w:link w:val="Heading1Char"/>
    <w:uiPriority w:val="9"/>
    <w:qFormat/>
    <w:rsid w:val="00381525"/>
    <w:pPr>
      <w:keepNext/>
      <w:keepLines/>
      <w:spacing w:before="480" w:after="0"/>
      <w:outlineLvl w:val="0"/>
    </w:pPr>
    <w:rPr>
      <w:rFonts w:asciiTheme="majorHAnsi" w:eastAsiaTheme="majorEastAsia" w:hAnsiTheme="majorHAnsi" w:cstheme="majorBidi"/>
      <w:b/>
      <w:bCs w:val="0"/>
      <w:color w:val="174768" w:themeColor="accent1" w:themeShade="BF"/>
      <w:sz w:val="28"/>
      <w:szCs w:val="28"/>
    </w:rPr>
  </w:style>
  <w:style w:type="paragraph" w:styleId="Heading2">
    <w:name w:val="heading 2"/>
    <w:basedOn w:val="Normal"/>
    <w:next w:val="Normal"/>
    <w:link w:val="Heading2Char"/>
    <w:qFormat/>
    <w:rsid w:val="00D10E9A"/>
    <w:pPr>
      <w:keepNext/>
      <w:spacing w:after="0" w:line="240" w:lineRule="auto"/>
      <w:jc w:val="left"/>
      <w:outlineLvl w:val="1"/>
    </w:pPr>
    <w:rPr>
      <w:rFonts w:ascii="Arial" w:eastAsia="Times New Roman" w:hAnsi="Arial" w:cs="Times New Roman"/>
      <w:b/>
      <w:bCs w:val="0"/>
      <w:color w:val="auto"/>
      <w:sz w:val="24"/>
      <w:u w:val="single"/>
      <w:lang w:val="en-GB"/>
    </w:rPr>
  </w:style>
  <w:style w:type="paragraph" w:styleId="Heading9">
    <w:name w:val="heading 9"/>
    <w:basedOn w:val="Normal"/>
    <w:next w:val="Normal"/>
    <w:link w:val="Heading9Char"/>
    <w:uiPriority w:val="9"/>
    <w:semiHidden/>
    <w:unhideWhenUsed/>
    <w:qFormat/>
    <w:rsid w:val="007C7E51"/>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Heading10"/>
    <w:rsid w:val="006E0DBF"/>
    <w:pPr>
      <w:spacing w:before="60" w:after="180"/>
    </w:pPr>
    <w:rPr>
      <w:i/>
      <w:sz w:val="24"/>
    </w:r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
      </w:numPr>
      <w:spacing w:after="60"/>
    </w:pPr>
  </w:style>
  <w:style w:type="paragraph" w:customStyle="1" w:styleId="NormalArial">
    <w:name w:val="Normal + Arial"/>
    <w:basedOn w:val="Normal"/>
    <w:rsid w:val="00720DEE"/>
    <w:pPr>
      <w:spacing w:after="0" w:line="240" w:lineRule="auto"/>
      <w:jc w:val="left"/>
    </w:pPr>
    <w:rPr>
      <w:rFonts w:ascii="Arial" w:eastAsia="Times New Roman" w:hAnsi="Arial" w:cs="Arial"/>
      <w:bCs w:val="0"/>
      <w:color w:val="auto"/>
      <w:sz w:val="24"/>
      <w:lang w:val="en-GB"/>
    </w:rPr>
  </w:style>
  <w:style w:type="character" w:customStyle="1" w:styleId="Heading2Char">
    <w:name w:val="Heading 2 Char"/>
    <w:basedOn w:val="DefaultParagraphFont"/>
    <w:link w:val="Heading2"/>
    <w:rsid w:val="00D10E9A"/>
    <w:rPr>
      <w:rFonts w:ascii="Arial" w:eastAsia="Times New Roman" w:hAnsi="Arial" w:cs="Times New Roman"/>
      <w:b/>
      <w:sz w:val="24"/>
      <w:szCs w:val="20"/>
      <w:u w:val="single"/>
      <w:lang w:val="en-GB"/>
    </w:rPr>
  </w:style>
  <w:style w:type="paragraph" w:customStyle="1" w:styleId="Body">
    <w:name w:val="Body"/>
    <w:basedOn w:val="Normal"/>
    <w:rsid w:val="00BA5666"/>
    <w:pPr>
      <w:tabs>
        <w:tab w:val="left" w:pos="567"/>
        <w:tab w:val="left" w:pos="2977"/>
      </w:tabs>
      <w:spacing w:after="240" w:line="240" w:lineRule="auto"/>
      <w:jc w:val="left"/>
    </w:pPr>
    <w:rPr>
      <w:rFonts w:ascii="Arial" w:eastAsia="Times New Roman" w:hAnsi="Arial" w:cs="Times New Roman"/>
      <w:bCs w:val="0"/>
      <w:color w:val="auto"/>
      <w:sz w:val="22"/>
      <w:lang w:val="en-GB"/>
    </w:rPr>
  </w:style>
  <w:style w:type="paragraph" w:styleId="BodyTextIndent">
    <w:name w:val="Body Text Indent"/>
    <w:basedOn w:val="Normal"/>
    <w:link w:val="BodyTextIndentChar"/>
    <w:uiPriority w:val="99"/>
    <w:semiHidden/>
    <w:unhideWhenUsed/>
    <w:rsid w:val="00B40071"/>
    <w:pPr>
      <w:ind w:left="283"/>
    </w:pPr>
  </w:style>
  <w:style w:type="character" w:customStyle="1" w:styleId="BodyTextIndentChar">
    <w:name w:val="Body Text Indent Char"/>
    <w:basedOn w:val="DefaultParagraphFont"/>
    <w:link w:val="BodyTextIndent"/>
    <w:uiPriority w:val="99"/>
    <w:semiHidden/>
    <w:rsid w:val="00B40071"/>
    <w:rPr>
      <w:rFonts w:ascii="Roboto" w:hAnsi="Roboto" w:cstheme="minorHAnsi"/>
      <w:bCs/>
      <w:color w:val="000000" w:themeColor="text1"/>
      <w:sz w:val="20"/>
      <w:szCs w:val="20"/>
    </w:rPr>
  </w:style>
  <w:style w:type="paragraph" w:customStyle="1" w:styleId="Bodybullet">
    <w:name w:val="Bodybullet"/>
    <w:basedOn w:val="Body"/>
    <w:rsid w:val="00B40071"/>
    <w:pPr>
      <w:numPr>
        <w:numId w:val="1"/>
      </w:numPr>
    </w:pPr>
  </w:style>
  <w:style w:type="paragraph" w:styleId="BodyText">
    <w:name w:val="Body Text"/>
    <w:basedOn w:val="Normal"/>
    <w:link w:val="BodyTextChar"/>
    <w:rsid w:val="00B40071"/>
    <w:pPr>
      <w:numPr>
        <w:numId w:val="5"/>
      </w:numPr>
      <w:tabs>
        <w:tab w:val="clear" w:pos="567"/>
      </w:tabs>
      <w:spacing w:after="0" w:line="240" w:lineRule="auto"/>
      <w:ind w:left="0" w:firstLine="0"/>
      <w:jc w:val="left"/>
    </w:pPr>
    <w:rPr>
      <w:rFonts w:ascii="Arial" w:eastAsia="Times New Roman" w:hAnsi="Arial" w:cs="Times New Roman"/>
      <w:b/>
      <w:bCs w:val="0"/>
      <w:color w:val="auto"/>
      <w:sz w:val="24"/>
      <w:lang w:val="en-GB"/>
    </w:rPr>
  </w:style>
  <w:style w:type="character" w:customStyle="1" w:styleId="BodyTextChar">
    <w:name w:val="Body Text Char"/>
    <w:basedOn w:val="DefaultParagraphFont"/>
    <w:link w:val="BodyText"/>
    <w:rsid w:val="00B40071"/>
    <w:rPr>
      <w:rFonts w:ascii="Arial" w:eastAsia="Times New Roman" w:hAnsi="Arial" w:cs="Times New Roman"/>
      <w:b/>
      <w:sz w:val="24"/>
      <w:szCs w:val="20"/>
      <w:lang w:val="en-GB"/>
    </w:rPr>
  </w:style>
  <w:style w:type="character" w:customStyle="1" w:styleId="Heading9Char">
    <w:name w:val="Heading 9 Char"/>
    <w:basedOn w:val="DefaultParagraphFont"/>
    <w:link w:val="Heading9"/>
    <w:uiPriority w:val="9"/>
    <w:semiHidden/>
    <w:rsid w:val="007C7E51"/>
    <w:rPr>
      <w:rFonts w:asciiTheme="majorHAnsi" w:eastAsiaTheme="majorEastAsia" w:hAnsiTheme="majorHAnsi" w:cstheme="majorBidi"/>
      <w:bCs/>
      <w:i/>
      <w:iCs/>
      <w:color w:val="404040" w:themeColor="text1" w:themeTint="BF"/>
      <w:sz w:val="20"/>
      <w:szCs w:val="20"/>
    </w:rPr>
  </w:style>
  <w:style w:type="paragraph" w:styleId="ListBullet">
    <w:name w:val="List Bullet"/>
    <w:basedOn w:val="Normal"/>
    <w:rsid w:val="005018B7"/>
    <w:pPr>
      <w:overflowPunct w:val="0"/>
      <w:autoSpaceDE w:val="0"/>
      <w:autoSpaceDN w:val="0"/>
      <w:adjustRightInd w:val="0"/>
      <w:spacing w:before="20" w:after="20" w:line="240" w:lineRule="auto"/>
      <w:ind w:left="425" w:hanging="425"/>
      <w:jc w:val="left"/>
      <w:textAlignment w:val="baseline"/>
    </w:pPr>
    <w:rPr>
      <w:rFonts w:ascii="Arial" w:eastAsia="Times New Roman" w:hAnsi="Arial" w:cs="Times New Roman"/>
      <w:bCs w:val="0"/>
      <w:color w:val="auto"/>
      <w:sz w:val="24"/>
      <w:lang w:val="en-GB"/>
    </w:rPr>
  </w:style>
  <w:style w:type="character" w:customStyle="1" w:styleId="Heading1Char">
    <w:name w:val="Heading 1 Char"/>
    <w:basedOn w:val="DefaultParagraphFont"/>
    <w:link w:val="Heading1"/>
    <w:uiPriority w:val="9"/>
    <w:rsid w:val="00381525"/>
    <w:rPr>
      <w:rFonts w:asciiTheme="majorHAnsi" w:eastAsiaTheme="majorEastAsia" w:hAnsiTheme="majorHAnsi" w:cstheme="majorBidi"/>
      <w:b/>
      <w:color w:val="174768" w:themeColor="accent1" w:themeShade="BF"/>
      <w:sz w:val="28"/>
      <w:szCs w:val="28"/>
    </w:rPr>
  </w:style>
  <w:style w:type="paragraph" w:styleId="ListBullet2">
    <w:name w:val="List Bullet 2"/>
    <w:basedOn w:val="Normal"/>
    <w:uiPriority w:val="99"/>
    <w:semiHidden/>
    <w:unhideWhenUsed/>
    <w:rsid w:val="00381525"/>
    <w:pPr>
      <w:numPr>
        <w:numId w:val="6"/>
      </w:numPr>
      <w:contextualSpacing/>
    </w:pPr>
  </w:style>
  <w:style w:type="paragraph" w:customStyle="1" w:styleId="Heading10">
    <w:name w:val="Heading1"/>
    <w:basedOn w:val="Body"/>
    <w:rsid w:val="00381525"/>
    <w:pPr>
      <w:spacing w:before="180"/>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paragraph" w:styleId="Heading1">
    <w:name w:val="heading 1"/>
    <w:basedOn w:val="Normal"/>
    <w:next w:val="Normal"/>
    <w:link w:val="Heading1Char"/>
    <w:uiPriority w:val="9"/>
    <w:qFormat/>
    <w:rsid w:val="00381525"/>
    <w:pPr>
      <w:keepNext/>
      <w:keepLines/>
      <w:spacing w:before="480" w:after="0"/>
      <w:outlineLvl w:val="0"/>
    </w:pPr>
    <w:rPr>
      <w:rFonts w:asciiTheme="majorHAnsi" w:eastAsiaTheme="majorEastAsia" w:hAnsiTheme="majorHAnsi" w:cstheme="majorBidi"/>
      <w:b/>
      <w:bCs w:val="0"/>
      <w:color w:val="174768" w:themeColor="accent1" w:themeShade="BF"/>
      <w:sz w:val="28"/>
      <w:szCs w:val="28"/>
    </w:rPr>
  </w:style>
  <w:style w:type="paragraph" w:styleId="Heading2">
    <w:name w:val="heading 2"/>
    <w:basedOn w:val="Normal"/>
    <w:next w:val="Normal"/>
    <w:link w:val="Heading2Char"/>
    <w:qFormat/>
    <w:rsid w:val="00D10E9A"/>
    <w:pPr>
      <w:keepNext/>
      <w:spacing w:after="0" w:line="240" w:lineRule="auto"/>
      <w:jc w:val="left"/>
      <w:outlineLvl w:val="1"/>
    </w:pPr>
    <w:rPr>
      <w:rFonts w:ascii="Arial" w:eastAsia="Times New Roman" w:hAnsi="Arial" w:cs="Times New Roman"/>
      <w:b/>
      <w:bCs w:val="0"/>
      <w:color w:val="auto"/>
      <w:sz w:val="24"/>
      <w:u w:val="single"/>
      <w:lang w:val="en-GB"/>
    </w:rPr>
  </w:style>
  <w:style w:type="paragraph" w:styleId="Heading9">
    <w:name w:val="heading 9"/>
    <w:basedOn w:val="Normal"/>
    <w:next w:val="Normal"/>
    <w:link w:val="Heading9Char"/>
    <w:uiPriority w:val="9"/>
    <w:semiHidden/>
    <w:unhideWhenUsed/>
    <w:qFormat/>
    <w:rsid w:val="007C7E51"/>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Heading10"/>
    <w:rsid w:val="006E0DBF"/>
    <w:pPr>
      <w:spacing w:before="60" w:after="180"/>
    </w:pPr>
    <w:rPr>
      <w:i/>
      <w:sz w:val="24"/>
    </w:r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
      </w:numPr>
      <w:spacing w:after="60"/>
    </w:pPr>
  </w:style>
  <w:style w:type="paragraph" w:customStyle="1" w:styleId="NormalArial">
    <w:name w:val="Normal + Arial"/>
    <w:basedOn w:val="Normal"/>
    <w:rsid w:val="00720DEE"/>
    <w:pPr>
      <w:spacing w:after="0" w:line="240" w:lineRule="auto"/>
      <w:jc w:val="left"/>
    </w:pPr>
    <w:rPr>
      <w:rFonts w:ascii="Arial" w:eastAsia="Times New Roman" w:hAnsi="Arial" w:cs="Arial"/>
      <w:bCs w:val="0"/>
      <w:color w:val="auto"/>
      <w:sz w:val="24"/>
      <w:lang w:val="en-GB"/>
    </w:rPr>
  </w:style>
  <w:style w:type="character" w:customStyle="1" w:styleId="Heading2Char">
    <w:name w:val="Heading 2 Char"/>
    <w:basedOn w:val="DefaultParagraphFont"/>
    <w:link w:val="Heading2"/>
    <w:rsid w:val="00D10E9A"/>
    <w:rPr>
      <w:rFonts w:ascii="Arial" w:eastAsia="Times New Roman" w:hAnsi="Arial" w:cs="Times New Roman"/>
      <w:b/>
      <w:sz w:val="24"/>
      <w:szCs w:val="20"/>
      <w:u w:val="single"/>
      <w:lang w:val="en-GB"/>
    </w:rPr>
  </w:style>
  <w:style w:type="paragraph" w:customStyle="1" w:styleId="Body">
    <w:name w:val="Body"/>
    <w:basedOn w:val="Normal"/>
    <w:rsid w:val="00BA5666"/>
    <w:pPr>
      <w:tabs>
        <w:tab w:val="left" w:pos="567"/>
        <w:tab w:val="left" w:pos="2977"/>
      </w:tabs>
      <w:spacing w:after="240" w:line="240" w:lineRule="auto"/>
      <w:jc w:val="left"/>
    </w:pPr>
    <w:rPr>
      <w:rFonts w:ascii="Arial" w:eastAsia="Times New Roman" w:hAnsi="Arial" w:cs="Times New Roman"/>
      <w:bCs w:val="0"/>
      <w:color w:val="auto"/>
      <w:sz w:val="22"/>
      <w:lang w:val="en-GB"/>
    </w:rPr>
  </w:style>
  <w:style w:type="paragraph" w:styleId="BodyTextIndent">
    <w:name w:val="Body Text Indent"/>
    <w:basedOn w:val="Normal"/>
    <w:link w:val="BodyTextIndentChar"/>
    <w:uiPriority w:val="99"/>
    <w:semiHidden/>
    <w:unhideWhenUsed/>
    <w:rsid w:val="00B40071"/>
    <w:pPr>
      <w:ind w:left="283"/>
    </w:pPr>
  </w:style>
  <w:style w:type="character" w:customStyle="1" w:styleId="BodyTextIndentChar">
    <w:name w:val="Body Text Indent Char"/>
    <w:basedOn w:val="DefaultParagraphFont"/>
    <w:link w:val="BodyTextIndent"/>
    <w:uiPriority w:val="99"/>
    <w:semiHidden/>
    <w:rsid w:val="00B40071"/>
    <w:rPr>
      <w:rFonts w:ascii="Roboto" w:hAnsi="Roboto" w:cstheme="minorHAnsi"/>
      <w:bCs/>
      <w:color w:val="000000" w:themeColor="text1"/>
      <w:sz w:val="20"/>
      <w:szCs w:val="20"/>
    </w:rPr>
  </w:style>
  <w:style w:type="paragraph" w:customStyle="1" w:styleId="Bodybullet">
    <w:name w:val="Bodybullet"/>
    <w:basedOn w:val="Body"/>
    <w:rsid w:val="00B40071"/>
    <w:pPr>
      <w:numPr>
        <w:numId w:val="1"/>
      </w:numPr>
    </w:pPr>
  </w:style>
  <w:style w:type="paragraph" w:styleId="BodyText">
    <w:name w:val="Body Text"/>
    <w:basedOn w:val="Normal"/>
    <w:link w:val="BodyTextChar"/>
    <w:rsid w:val="00B40071"/>
    <w:pPr>
      <w:numPr>
        <w:numId w:val="5"/>
      </w:numPr>
      <w:tabs>
        <w:tab w:val="clear" w:pos="567"/>
      </w:tabs>
      <w:spacing w:after="0" w:line="240" w:lineRule="auto"/>
      <w:ind w:left="0" w:firstLine="0"/>
      <w:jc w:val="left"/>
    </w:pPr>
    <w:rPr>
      <w:rFonts w:ascii="Arial" w:eastAsia="Times New Roman" w:hAnsi="Arial" w:cs="Times New Roman"/>
      <w:b/>
      <w:bCs w:val="0"/>
      <w:color w:val="auto"/>
      <w:sz w:val="24"/>
      <w:lang w:val="en-GB"/>
    </w:rPr>
  </w:style>
  <w:style w:type="character" w:customStyle="1" w:styleId="BodyTextChar">
    <w:name w:val="Body Text Char"/>
    <w:basedOn w:val="DefaultParagraphFont"/>
    <w:link w:val="BodyText"/>
    <w:rsid w:val="00B40071"/>
    <w:rPr>
      <w:rFonts w:ascii="Arial" w:eastAsia="Times New Roman" w:hAnsi="Arial" w:cs="Times New Roman"/>
      <w:b/>
      <w:sz w:val="24"/>
      <w:szCs w:val="20"/>
      <w:lang w:val="en-GB"/>
    </w:rPr>
  </w:style>
  <w:style w:type="character" w:customStyle="1" w:styleId="Heading9Char">
    <w:name w:val="Heading 9 Char"/>
    <w:basedOn w:val="DefaultParagraphFont"/>
    <w:link w:val="Heading9"/>
    <w:uiPriority w:val="9"/>
    <w:semiHidden/>
    <w:rsid w:val="007C7E51"/>
    <w:rPr>
      <w:rFonts w:asciiTheme="majorHAnsi" w:eastAsiaTheme="majorEastAsia" w:hAnsiTheme="majorHAnsi" w:cstheme="majorBidi"/>
      <w:bCs/>
      <w:i/>
      <w:iCs/>
      <w:color w:val="404040" w:themeColor="text1" w:themeTint="BF"/>
      <w:sz w:val="20"/>
      <w:szCs w:val="20"/>
    </w:rPr>
  </w:style>
  <w:style w:type="paragraph" w:styleId="ListBullet">
    <w:name w:val="List Bullet"/>
    <w:basedOn w:val="Normal"/>
    <w:rsid w:val="005018B7"/>
    <w:pPr>
      <w:overflowPunct w:val="0"/>
      <w:autoSpaceDE w:val="0"/>
      <w:autoSpaceDN w:val="0"/>
      <w:adjustRightInd w:val="0"/>
      <w:spacing w:before="20" w:after="20" w:line="240" w:lineRule="auto"/>
      <w:ind w:left="425" w:hanging="425"/>
      <w:jc w:val="left"/>
      <w:textAlignment w:val="baseline"/>
    </w:pPr>
    <w:rPr>
      <w:rFonts w:ascii="Arial" w:eastAsia="Times New Roman" w:hAnsi="Arial" w:cs="Times New Roman"/>
      <w:bCs w:val="0"/>
      <w:color w:val="auto"/>
      <w:sz w:val="24"/>
      <w:lang w:val="en-GB"/>
    </w:rPr>
  </w:style>
  <w:style w:type="character" w:customStyle="1" w:styleId="Heading1Char">
    <w:name w:val="Heading 1 Char"/>
    <w:basedOn w:val="DefaultParagraphFont"/>
    <w:link w:val="Heading1"/>
    <w:uiPriority w:val="9"/>
    <w:rsid w:val="00381525"/>
    <w:rPr>
      <w:rFonts w:asciiTheme="majorHAnsi" w:eastAsiaTheme="majorEastAsia" w:hAnsiTheme="majorHAnsi" w:cstheme="majorBidi"/>
      <w:b/>
      <w:color w:val="174768" w:themeColor="accent1" w:themeShade="BF"/>
      <w:sz w:val="28"/>
      <w:szCs w:val="28"/>
    </w:rPr>
  </w:style>
  <w:style w:type="paragraph" w:styleId="ListBullet2">
    <w:name w:val="List Bullet 2"/>
    <w:basedOn w:val="Normal"/>
    <w:uiPriority w:val="99"/>
    <w:semiHidden/>
    <w:unhideWhenUsed/>
    <w:rsid w:val="00381525"/>
    <w:pPr>
      <w:numPr>
        <w:numId w:val="6"/>
      </w:numPr>
      <w:contextualSpacing/>
    </w:pPr>
  </w:style>
  <w:style w:type="paragraph" w:customStyle="1" w:styleId="Heading10">
    <w:name w:val="Heading1"/>
    <w:basedOn w:val="Body"/>
    <w:rsid w:val="00381525"/>
    <w:pPr>
      <w:spacing w:before="18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31DE-80AF-49D7-B404-593787D7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2619</Words>
  <Characters>14931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Tia Johnstone</cp:lastModifiedBy>
  <cp:revision>2</cp:revision>
  <cp:lastPrinted>2017-03-30T22:04:00Z</cp:lastPrinted>
  <dcterms:created xsi:type="dcterms:W3CDTF">2017-08-15T00:37:00Z</dcterms:created>
  <dcterms:modified xsi:type="dcterms:W3CDTF">2017-08-15T00:37:00Z</dcterms:modified>
</cp:coreProperties>
</file>