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F8B" w:rsidRDefault="00302F8B" w:rsidP="00747955">
      <w:pPr>
        <w:tabs>
          <w:tab w:val="left" w:pos="2694"/>
        </w:tabs>
      </w:pPr>
      <w:bookmarkStart w:id="0" w:name="_GoBack"/>
      <w:bookmarkEnd w:id="0"/>
      <w:r>
        <w:t>Title:</w:t>
      </w:r>
      <w:r>
        <w:tab/>
      </w:r>
      <w:r w:rsidR="00DD4B97">
        <w:t>Commissioning Manager</w:t>
      </w:r>
    </w:p>
    <w:p w:rsidR="00302F8B" w:rsidRDefault="00AA5997" w:rsidP="00747955">
      <w:pPr>
        <w:tabs>
          <w:tab w:val="left" w:pos="2694"/>
        </w:tabs>
      </w:pPr>
      <w:r>
        <w:t>Group</w:t>
      </w:r>
      <w:r w:rsidR="00327B34">
        <w:t>:</w:t>
      </w:r>
      <w:r w:rsidR="00327B34">
        <w:tab/>
        <w:t>Partnering for Outcomes</w:t>
      </w:r>
      <w:r w:rsidR="00327B34">
        <w:tab/>
      </w:r>
    </w:p>
    <w:p w:rsidR="00302F8B" w:rsidRDefault="00302F8B" w:rsidP="00747955">
      <w:pPr>
        <w:tabs>
          <w:tab w:val="left" w:pos="2694"/>
        </w:tabs>
      </w:pPr>
      <w:r>
        <w:t>Reports to:</w:t>
      </w:r>
      <w:r>
        <w:tab/>
      </w:r>
      <w:r w:rsidR="00327B34">
        <w:t>GM Commissioning</w:t>
      </w:r>
      <w:r w:rsidR="007F76DE">
        <w:t xml:space="preserve"> and Market Building</w:t>
      </w:r>
    </w:p>
    <w:p w:rsidR="00302F8B" w:rsidRDefault="00302F8B" w:rsidP="00747955">
      <w:pPr>
        <w:tabs>
          <w:tab w:val="left" w:pos="2694"/>
        </w:tabs>
      </w:pPr>
      <w:r>
        <w:t>Location:</w:t>
      </w:r>
      <w:r>
        <w:tab/>
      </w:r>
      <w:r w:rsidR="00327B34">
        <w:t>Wellington</w:t>
      </w:r>
    </w:p>
    <w:p w:rsidR="00302F8B" w:rsidRDefault="000178C9" w:rsidP="00747955">
      <w:pPr>
        <w:tabs>
          <w:tab w:val="left" w:pos="2694"/>
        </w:tabs>
      </w:pPr>
      <w:r>
        <w:t>Direct Reports:</w:t>
      </w:r>
      <w:r>
        <w:tab/>
      </w:r>
      <w:r w:rsidR="00DD4B97">
        <w:t>None</w:t>
      </w:r>
    </w:p>
    <w:p w:rsidR="00895DAE" w:rsidRDefault="008044F6" w:rsidP="00747955">
      <w:pPr>
        <w:tabs>
          <w:tab w:val="left" w:pos="2694"/>
        </w:tabs>
      </w:pPr>
      <w:r>
        <w:t>Budget</w:t>
      </w:r>
      <w:r w:rsidR="00895DAE">
        <w:t>:</w:t>
      </w:r>
      <w:r w:rsidR="00895DAE">
        <w:tab/>
      </w:r>
      <w:r w:rsidR="00DD4B97">
        <w:t xml:space="preserve">No </w:t>
      </w:r>
    </w:p>
    <w:p w:rsidR="00480B8C" w:rsidRPr="00480B8C" w:rsidRDefault="00480B8C" w:rsidP="002F1991">
      <w:pPr>
        <w:tabs>
          <w:tab w:val="left" w:pos="2694"/>
        </w:tabs>
        <w:spacing w:before="240" w:after="0"/>
        <w:rPr>
          <w:rFonts w:ascii="Oswald" w:hAnsi="Oswald"/>
          <w:sz w:val="28"/>
        </w:rPr>
      </w:pPr>
      <w:r w:rsidRPr="00480B8C">
        <w:rPr>
          <w:rFonts w:ascii="Oswald" w:hAnsi="Oswald"/>
          <w:sz w:val="28"/>
        </w:rPr>
        <w:t>OUR ORGANISATION</w:t>
      </w:r>
    </w:p>
    <w:tbl>
      <w:tblPr>
        <w:tblStyle w:val="LightShading-Accent1"/>
        <w:tblW w:w="9180" w:type="dxa"/>
        <w:tblCellMar>
          <w:top w:w="85" w:type="dxa"/>
          <w:bottom w:w="85" w:type="dxa"/>
        </w:tblCellMar>
        <w:tblLook w:val="04A0" w:firstRow="1" w:lastRow="0" w:firstColumn="1" w:lastColumn="0" w:noHBand="0" w:noVBand="1"/>
      </w:tblPr>
      <w:tblGrid>
        <w:gridCol w:w="2364"/>
        <w:gridCol w:w="6816"/>
      </w:tblGrid>
      <w:tr w:rsidR="00B0775E" w:rsidRPr="000178C9" w:rsidTr="00194B74">
        <w:trPr>
          <w:cnfStyle w:val="100000000000" w:firstRow="1" w:lastRow="0" w:firstColumn="0" w:lastColumn="0" w:oddVBand="0" w:evenVBand="0" w:oddHBand="0" w:evenHBand="0" w:firstRowFirstColumn="0" w:firstRowLastColumn="0" w:lastRowFirstColumn="0" w:lastRowLastColumn="0"/>
          <w:trHeight w:val="1576"/>
        </w:trPr>
        <w:tc>
          <w:tcPr>
            <w:cnfStyle w:val="001000000100" w:firstRow="0" w:lastRow="0" w:firstColumn="1" w:lastColumn="0" w:oddVBand="0" w:evenVBand="0" w:oddHBand="0" w:evenHBand="0" w:firstRowFirstColumn="1" w:firstRowLastColumn="0" w:lastRowFirstColumn="0" w:lastRowLastColumn="0"/>
            <w:tcW w:w="2656" w:type="dxa"/>
            <w:tcBorders>
              <w:top w:val="threeDEngrave" w:sz="24" w:space="0" w:color="auto"/>
              <w:bottom w:val="single" w:sz="4" w:space="0" w:color="auto"/>
            </w:tcBorders>
          </w:tcPr>
          <w:p w:rsidR="00B0775E" w:rsidRPr="000178C9" w:rsidRDefault="00F30621" w:rsidP="00895DAE">
            <w:pPr>
              <w:spacing w:after="0" w:line="240" w:lineRule="auto"/>
              <w:jc w:val="left"/>
            </w:pPr>
            <w:r>
              <w:t>About us</w:t>
            </w:r>
            <w:r w:rsidR="00B0775E" w:rsidRPr="000178C9">
              <w:t xml:space="preserve"> </w:t>
            </w:r>
          </w:p>
        </w:tc>
        <w:tc>
          <w:tcPr>
            <w:tcW w:w="6524" w:type="dxa"/>
            <w:tcBorders>
              <w:top w:val="threeDEngrave" w:sz="24" w:space="0" w:color="auto"/>
              <w:bottom w:val="single" w:sz="4" w:space="0" w:color="auto"/>
            </w:tcBorders>
          </w:tcPr>
          <w:p w:rsidR="00B0775E" w:rsidRPr="00747955" w:rsidRDefault="00DE762F" w:rsidP="00DE762F">
            <w:pPr>
              <w:spacing w:before="120" w:line="240" w:lineRule="auto"/>
              <w:jc w:val="left"/>
              <w:cnfStyle w:val="100000000000" w:firstRow="1" w:lastRow="0" w:firstColumn="0" w:lastColumn="0" w:oddVBand="0" w:evenVBand="0" w:oddHBand="0" w:evenHBand="0" w:firstRowFirstColumn="0" w:firstRowLastColumn="0" w:lastRowFirstColumn="0" w:lastRowLastColumn="0"/>
              <w:rPr>
                <w:b w:val="0"/>
              </w:rPr>
            </w:pPr>
            <w:r w:rsidRPr="00994C22">
              <w:rPr>
                <w:b w:val="0"/>
              </w:rPr>
              <w:t xml:space="preserve">Oranga Tamariki—Ministry for Children is </w:t>
            </w:r>
            <w:r w:rsidR="00F30621">
              <w:rPr>
                <w:b w:val="0"/>
              </w:rPr>
              <w:t xml:space="preserve">a new Ministry dedicated to supporting any child in New Zealand whose wellbeing is at significant risk of harm now, or in the future.  We also work with young people who may have offended, or are likely to offend.  Our belief is that in the right environment, with the right people surrounding and nurturing them, any child can, and should flourish. </w:t>
            </w:r>
          </w:p>
        </w:tc>
      </w:tr>
      <w:tr w:rsidR="00F30621" w:rsidRPr="003067B8" w:rsidTr="001642C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56" w:type="dxa"/>
            <w:tcBorders>
              <w:bottom w:val="single" w:sz="4" w:space="0" w:color="auto"/>
            </w:tcBorders>
            <w:shd w:val="clear" w:color="auto" w:fill="auto"/>
          </w:tcPr>
          <w:p w:rsidR="00F30621" w:rsidRPr="003067B8" w:rsidDel="00F30621" w:rsidRDefault="005D3486" w:rsidP="00895DAE">
            <w:pPr>
              <w:spacing w:after="0" w:line="240" w:lineRule="auto"/>
              <w:jc w:val="left"/>
              <w:rPr>
                <w:rFonts w:eastAsiaTheme="majorEastAsia"/>
              </w:rPr>
            </w:pPr>
            <w:r>
              <w:rPr>
                <w:rFonts w:eastAsiaTheme="majorEastAsia"/>
              </w:rPr>
              <w:t>Our vision</w:t>
            </w:r>
          </w:p>
        </w:tc>
        <w:tc>
          <w:tcPr>
            <w:tcW w:w="6524" w:type="dxa"/>
            <w:tcBorders>
              <w:bottom w:val="single" w:sz="4" w:space="0" w:color="auto"/>
            </w:tcBorders>
            <w:shd w:val="clear" w:color="auto" w:fill="auto"/>
          </w:tcPr>
          <w:p w:rsidR="00F30621" w:rsidRPr="003067B8" w:rsidRDefault="00605895" w:rsidP="003067B8">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ajorEastAsia"/>
                <w:bCs w:val="0"/>
              </w:rPr>
            </w:pPr>
            <w:r w:rsidRPr="003067B8">
              <w:rPr>
                <w:rFonts w:eastAsiaTheme="majorEastAsia"/>
              </w:rPr>
              <w:t>Our vision is: New Zealand values the wellbeing of tamariki above all else.</w:t>
            </w:r>
            <w:r w:rsidR="00895DAE" w:rsidRPr="003067B8">
              <w:rPr>
                <w:rFonts w:eastAsiaTheme="majorEastAsia"/>
              </w:rPr>
              <w:t xml:space="preserve"> </w:t>
            </w:r>
          </w:p>
        </w:tc>
      </w:tr>
      <w:tr w:rsidR="00605895" w:rsidRPr="003067B8" w:rsidTr="00895DAE">
        <w:trPr>
          <w:trHeight w:val="537"/>
        </w:trPr>
        <w:tc>
          <w:tcPr>
            <w:cnfStyle w:val="001000000000" w:firstRow="0" w:lastRow="0" w:firstColumn="1" w:lastColumn="0" w:oddVBand="0" w:evenVBand="0" w:oddHBand="0" w:evenHBand="0" w:firstRowFirstColumn="0" w:firstRowLastColumn="0" w:lastRowFirstColumn="0" w:lastRowLastColumn="0"/>
            <w:tcW w:w="2656" w:type="dxa"/>
            <w:tcBorders>
              <w:bottom w:val="single" w:sz="4" w:space="0" w:color="auto"/>
            </w:tcBorders>
            <w:shd w:val="clear" w:color="auto" w:fill="auto"/>
          </w:tcPr>
          <w:p w:rsidR="00605895" w:rsidRPr="003067B8" w:rsidRDefault="00605895" w:rsidP="00895DAE">
            <w:pPr>
              <w:spacing w:after="0" w:line="240" w:lineRule="auto"/>
              <w:jc w:val="left"/>
              <w:rPr>
                <w:rFonts w:eastAsiaTheme="majorEastAsia"/>
              </w:rPr>
            </w:pPr>
            <w:r w:rsidRPr="003067B8">
              <w:rPr>
                <w:rFonts w:eastAsiaTheme="majorEastAsia"/>
              </w:rPr>
              <w:t>Our purpose</w:t>
            </w:r>
          </w:p>
        </w:tc>
        <w:tc>
          <w:tcPr>
            <w:tcW w:w="6524" w:type="dxa"/>
            <w:tcBorders>
              <w:bottom w:val="single" w:sz="4" w:space="0" w:color="auto"/>
            </w:tcBorders>
            <w:shd w:val="clear" w:color="auto" w:fill="auto"/>
          </w:tcPr>
          <w:p w:rsidR="00605895" w:rsidRPr="003067B8" w:rsidRDefault="00605895" w:rsidP="003067B8">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ajorEastAsia"/>
              </w:rPr>
            </w:pPr>
            <w:r w:rsidRPr="003067B8">
              <w:rPr>
                <w:rFonts w:eastAsiaTheme="majorEastAsia"/>
              </w:rPr>
              <w:t xml:space="preserve">Our purpose is: To ensure that all tamariki are in loving </w:t>
            </w:r>
            <w:r w:rsidR="003067B8" w:rsidRPr="003067B8">
              <w:rPr>
                <w:rFonts w:eastAsiaTheme="majorEastAsia"/>
              </w:rPr>
              <w:t xml:space="preserve">whānau </w:t>
            </w:r>
            <w:r w:rsidRPr="003067B8">
              <w:rPr>
                <w:rFonts w:eastAsiaTheme="majorEastAsia"/>
              </w:rPr>
              <w:t>and communities where oranga tamariki can be realised.</w:t>
            </w:r>
          </w:p>
        </w:tc>
      </w:tr>
      <w:tr w:rsidR="00B0775E" w:rsidRPr="003067B8" w:rsidTr="00747955">
        <w:trPr>
          <w:cnfStyle w:val="000000100000" w:firstRow="0" w:lastRow="0" w:firstColumn="0" w:lastColumn="0" w:oddVBand="0" w:evenVBand="0" w:oddHBand="1" w:evenHBand="0" w:firstRowFirstColumn="0" w:firstRowLastColumn="0" w:lastRowFirstColumn="0" w:lastRowLastColumn="0"/>
          <w:trHeight w:val="1541"/>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895DAE" w:rsidRPr="003067B8" w:rsidRDefault="00895DAE" w:rsidP="00895DAE">
            <w:pPr>
              <w:spacing w:after="0" w:line="240" w:lineRule="auto"/>
              <w:jc w:val="left"/>
              <w:rPr>
                <w:rFonts w:eastAsiaTheme="majorEastAsia"/>
              </w:rPr>
            </w:pPr>
            <w:r w:rsidRPr="003067B8">
              <w:rPr>
                <w:rFonts w:eastAsiaTheme="majorEastAsia"/>
              </w:rPr>
              <w:t>The Oranga Tamariki way</w:t>
            </w:r>
          </w:p>
        </w:tc>
        <w:tc>
          <w:tcPr>
            <w:tcW w:w="6524" w:type="dxa"/>
            <w:tcBorders>
              <w:top w:val="single" w:sz="4" w:space="0" w:color="auto"/>
              <w:bottom w:val="single" w:sz="4" w:space="0" w:color="auto"/>
            </w:tcBorders>
            <w:shd w:val="clear" w:color="auto" w:fill="auto"/>
          </w:tcPr>
          <w:p w:rsidR="00F57AA2" w:rsidRDefault="00895DAE" w:rsidP="003067B8">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ajorEastAsia"/>
              </w:rPr>
            </w:pPr>
            <w:r w:rsidRPr="003067B8">
              <w:rPr>
                <w:rFonts w:eastAsiaTheme="majorEastAsia"/>
              </w:rPr>
              <w:t>We’re introducing a new way of doing things. A way of looking at the world that guides everything we do:</w:t>
            </w:r>
          </w:p>
          <w:p w:rsidR="004A6115" w:rsidRPr="003067B8" w:rsidRDefault="004A6115" w:rsidP="003067B8">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ajorEastAsia"/>
              </w:rPr>
            </w:pPr>
          </w:p>
          <w:p w:rsidR="00895DAE" w:rsidRPr="003067B8" w:rsidRDefault="00895DAE" w:rsidP="003067B8">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ajorEastAsia"/>
                <w:bCs w:val="0"/>
              </w:rPr>
            </w:pPr>
            <w:r w:rsidRPr="003067B8">
              <w:rPr>
                <w:rFonts w:eastAsiaTheme="majorEastAsia"/>
                <w:noProof/>
                <w:lang w:eastAsia="en-NZ"/>
              </w:rPr>
              <w:drawing>
                <wp:inline distT="0" distB="0" distL="0" distR="0" wp14:anchorId="2FC95F70" wp14:editId="5B5F2946">
                  <wp:extent cx="4183811" cy="294188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5030" cy="2942737"/>
                          </a:xfrm>
                          <a:prstGeom prst="rect">
                            <a:avLst/>
                          </a:prstGeom>
                          <a:noFill/>
                        </pic:spPr>
                      </pic:pic>
                    </a:graphicData>
                  </a:graphic>
                </wp:inline>
              </w:drawing>
            </w:r>
          </w:p>
        </w:tc>
      </w:tr>
      <w:tr w:rsidR="003067B8" w:rsidRPr="003067B8" w:rsidTr="003067B8">
        <w:trPr>
          <w:trHeight w:val="954"/>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3067B8" w:rsidRPr="003067B8" w:rsidRDefault="003067B8" w:rsidP="00895DAE">
            <w:pPr>
              <w:spacing w:after="0" w:line="240" w:lineRule="auto"/>
              <w:jc w:val="left"/>
              <w:rPr>
                <w:rFonts w:eastAsiaTheme="majorEastAsia"/>
              </w:rPr>
            </w:pPr>
            <w:r w:rsidRPr="003067B8">
              <w:rPr>
                <w:rFonts w:eastAsiaTheme="majorEastAsia"/>
              </w:rPr>
              <w:t>Our core outcomes</w:t>
            </w:r>
          </w:p>
        </w:tc>
        <w:tc>
          <w:tcPr>
            <w:tcW w:w="6524" w:type="dxa"/>
            <w:tcBorders>
              <w:top w:val="single" w:sz="4" w:space="0" w:color="auto"/>
              <w:bottom w:val="single" w:sz="4" w:space="0" w:color="auto"/>
            </w:tcBorders>
            <w:shd w:val="clear" w:color="auto" w:fill="auto"/>
          </w:tcPr>
          <w:p w:rsidR="003067B8" w:rsidRDefault="003067B8" w:rsidP="003067B8">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t>Our core outcomes are:</w:t>
            </w:r>
          </w:p>
          <w:p w:rsidR="003067B8" w:rsidRDefault="003067B8" w:rsidP="003067B8">
            <w:pPr>
              <w:pStyle w:val="ListParagraph"/>
              <w:numPr>
                <w:ilvl w:val="0"/>
                <w:numId w:val="26"/>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t>All children and young people are in loving families and communities where they can be safe, strong, connected, and able to flourish</w:t>
            </w:r>
            <w:r w:rsidR="00962200">
              <w:rPr>
                <w:rFonts w:eastAsiaTheme="majorEastAsia"/>
              </w:rPr>
              <w:t>.</w:t>
            </w:r>
          </w:p>
          <w:p w:rsidR="003067B8" w:rsidRPr="003067B8" w:rsidRDefault="003067B8" w:rsidP="00DE762F">
            <w:pPr>
              <w:pStyle w:val="ListParagraph"/>
              <w:numPr>
                <w:ilvl w:val="0"/>
                <w:numId w:val="26"/>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t xml:space="preserve">Improved outcomes for all children, </w:t>
            </w:r>
            <w:r w:rsidR="00DE762F" w:rsidRPr="00DE762F">
              <w:rPr>
                <w:rFonts w:eastAsiaTheme="majorEastAsia"/>
              </w:rPr>
              <w:t>especially tamariki and rangatahi Māori.</w:t>
            </w:r>
          </w:p>
        </w:tc>
      </w:tr>
    </w:tbl>
    <w:p w:rsidR="003067B8" w:rsidRDefault="003067B8" w:rsidP="00480B8C">
      <w:pPr>
        <w:tabs>
          <w:tab w:val="left" w:pos="2694"/>
        </w:tabs>
        <w:spacing w:after="0"/>
        <w:rPr>
          <w:rFonts w:ascii="Oswald" w:hAnsi="Oswald"/>
          <w:sz w:val="28"/>
        </w:rPr>
      </w:pPr>
    </w:p>
    <w:p w:rsidR="00F30621" w:rsidRPr="00480B8C" w:rsidRDefault="003067B8" w:rsidP="002F1991">
      <w:pPr>
        <w:tabs>
          <w:tab w:val="left" w:pos="2694"/>
        </w:tabs>
        <w:spacing w:before="240" w:after="0"/>
        <w:rPr>
          <w:rFonts w:ascii="Oswald" w:hAnsi="Oswald"/>
          <w:sz w:val="28"/>
        </w:rPr>
      </w:pPr>
      <w:r>
        <w:rPr>
          <w:rFonts w:ascii="Oswald" w:hAnsi="Oswald"/>
          <w:sz w:val="28"/>
        </w:rPr>
        <w:br w:type="column"/>
      </w:r>
      <w:r w:rsidR="00480B8C">
        <w:rPr>
          <w:rFonts w:ascii="Oswald" w:hAnsi="Oswald"/>
          <w:sz w:val="28"/>
        </w:rPr>
        <w:lastRenderedPageBreak/>
        <w:t>POSITION PURPOSE</w:t>
      </w:r>
    </w:p>
    <w:tbl>
      <w:tblPr>
        <w:tblStyle w:val="LightShading-Accent1"/>
        <w:tblW w:w="9180" w:type="dxa"/>
        <w:tblBorders>
          <w:top w:val="single" w:sz="4" w:space="0" w:color="auto"/>
          <w:bottom w:val="none" w:sz="0" w:space="0" w:color="auto"/>
        </w:tblBorders>
        <w:tblCellMar>
          <w:top w:w="85" w:type="dxa"/>
          <w:bottom w:w="85" w:type="dxa"/>
        </w:tblCellMar>
        <w:tblLook w:val="04A0" w:firstRow="1" w:lastRow="0" w:firstColumn="1" w:lastColumn="0" w:noHBand="0" w:noVBand="1"/>
      </w:tblPr>
      <w:tblGrid>
        <w:gridCol w:w="9180"/>
      </w:tblGrid>
      <w:tr w:rsidR="00480B8C" w:rsidRPr="00932FFE" w:rsidTr="00194B7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180" w:type="dxa"/>
            <w:tcBorders>
              <w:top w:val="threeDEngrave" w:sz="24" w:space="0" w:color="auto"/>
              <w:left w:val="none" w:sz="0" w:space="0" w:color="auto"/>
              <w:bottom w:val="none" w:sz="0" w:space="0" w:color="auto"/>
              <w:right w:val="none" w:sz="0" w:space="0" w:color="auto"/>
            </w:tcBorders>
          </w:tcPr>
          <w:p w:rsidR="00194D79" w:rsidRDefault="00480B8C" w:rsidP="00B4531F">
            <w:pPr>
              <w:spacing w:line="240" w:lineRule="auto"/>
              <w:jc w:val="left"/>
              <w:rPr>
                <w:b w:val="0"/>
              </w:rPr>
            </w:pPr>
            <w:r w:rsidRPr="00932FFE">
              <w:rPr>
                <w:b w:val="0"/>
              </w:rPr>
              <w:t xml:space="preserve">The purpose of this role is </w:t>
            </w:r>
            <w:r w:rsidR="00015318" w:rsidRPr="00932FFE">
              <w:rPr>
                <w:b w:val="0"/>
              </w:rPr>
              <w:t>to</w:t>
            </w:r>
            <w:r w:rsidR="00DF1872">
              <w:rPr>
                <w:b w:val="0"/>
              </w:rPr>
              <w:t xml:space="preserve"> m</w:t>
            </w:r>
            <w:r w:rsidR="00DD4B97">
              <w:rPr>
                <w:b w:val="0"/>
              </w:rPr>
              <w:t xml:space="preserve">anage the commissioning cycle for </w:t>
            </w:r>
            <w:r w:rsidR="00194D79">
              <w:rPr>
                <w:b w:val="0"/>
              </w:rPr>
              <w:t>one of the following population groups:</w:t>
            </w:r>
          </w:p>
          <w:p w:rsidR="00194D79" w:rsidRPr="002304BF" w:rsidRDefault="00194D79" w:rsidP="00194D79">
            <w:pPr>
              <w:spacing w:before="120" w:after="0" w:line="240" w:lineRule="auto"/>
              <w:jc w:val="left"/>
              <w:rPr>
                <w:bCs/>
              </w:rPr>
            </w:pPr>
          </w:p>
          <w:p w:rsidR="002304BF" w:rsidRPr="002304BF" w:rsidRDefault="002304BF" w:rsidP="002304BF">
            <w:pPr>
              <w:pStyle w:val="Default"/>
              <w:numPr>
                <w:ilvl w:val="0"/>
                <w:numId w:val="47"/>
              </w:numPr>
              <w:rPr>
                <w:rFonts w:cstheme="minorHAnsi"/>
                <w:color w:val="000000" w:themeColor="text1"/>
                <w:sz w:val="20"/>
                <w:szCs w:val="20"/>
                <w:lang w:eastAsia="en-US"/>
              </w:rPr>
            </w:pPr>
            <w:r w:rsidRPr="002304BF">
              <w:rPr>
                <w:rFonts w:cstheme="minorHAnsi"/>
                <w:color w:val="000000" w:themeColor="text1"/>
                <w:sz w:val="20"/>
                <w:szCs w:val="20"/>
                <w:lang w:eastAsia="en-US"/>
              </w:rPr>
              <w:t>Children and young people in care with high needs</w:t>
            </w:r>
          </w:p>
          <w:p w:rsidR="002304BF" w:rsidRPr="002304BF" w:rsidRDefault="002304BF" w:rsidP="002304BF">
            <w:pPr>
              <w:pStyle w:val="Default"/>
              <w:numPr>
                <w:ilvl w:val="0"/>
                <w:numId w:val="47"/>
              </w:numPr>
              <w:rPr>
                <w:rFonts w:cstheme="minorHAnsi"/>
                <w:color w:val="000000" w:themeColor="text1"/>
                <w:sz w:val="20"/>
                <w:szCs w:val="20"/>
                <w:lang w:eastAsia="en-US"/>
              </w:rPr>
            </w:pPr>
            <w:r w:rsidRPr="002304BF">
              <w:rPr>
                <w:rFonts w:cstheme="minorHAnsi"/>
                <w:color w:val="000000" w:themeColor="text1"/>
                <w:sz w:val="20"/>
                <w:szCs w:val="20"/>
                <w:lang w:eastAsia="en-US"/>
              </w:rPr>
              <w:t>Young people in care preparing for independence</w:t>
            </w:r>
          </w:p>
          <w:p w:rsidR="002304BF" w:rsidRPr="002304BF" w:rsidRDefault="002304BF" w:rsidP="002304BF">
            <w:pPr>
              <w:pStyle w:val="Default"/>
              <w:numPr>
                <w:ilvl w:val="0"/>
                <w:numId w:val="47"/>
              </w:numPr>
              <w:rPr>
                <w:rFonts w:cstheme="minorHAnsi"/>
                <w:color w:val="000000" w:themeColor="text1"/>
                <w:sz w:val="20"/>
                <w:szCs w:val="20"/>
                <w:lang w:eastAsia="en-US"/>
              </w:rPr>
            </w:pPr>
            <w:r w:rsidRPr="002304BF">
              <w:rPr>
                <w:rFonts w:cstheme="minorHAnsi"/>
                <w:color w:val="000000" w:themeColor="text1"/>
                <w:sz w:val="20"/>
                <w:szCs w:val="20"/>
                <w:lang w:eastAsia="en-US"/>
              </w:rPr>
              <w:t>Caregivers</w:t>
            </w:r>
          </w:p>
          <w:p w:rsidR="002304BF" w:rsidRPr="002304BF" w:rsidRDefault="002304BF" w:rsidP="002304BF">
            <w:pPr>
              <w:pStyle w:val="Default"/>
              <w:numPr>
                <w:ilvl w:val="0"/>
                <w:numId w:val="47"/>
              </w:numPr>
              <w:rPr>
                <w:rFonts w:cstheme="minorHAnsi"/>
                <w:color w:val="000000" w:themeColor="text1"/>
                <w:sz w:val="20"/>
                <w:szCs w:val="20"/>
                <w:lang w:eastAsia="en-US"/>
              </w:rPr>
            </w:pPr>
            <w:r w:rsidRPr="002304BF">
              <w:rPr>
                <w:rFonts w:cstheme="minorHAnsi"/>
                <w:color w:val="000000" w:themeColor="text1"/>
                <w:sz w:val="20"/>
                <w:szCs w:val="20"/>
                <w:lang w:eastAsia="en-US"/>
              </w:rPr>
              <w:t xml:space="preserve">Families and </w:t>
            </w:r>
            <w:proofErr w:type="spellStart"/>
            <w:r w:rsidRPr="002304BF">
              <w:rPr>
                <w:rFonts w:cstheme="minorHAnsi"/>
                <w:color w:val="000000" w:themeColor="text1"/>
                <w:sz w:val="20"/>
                <w:szCs w:val="20"/>
                <w:lang w:eastAsia="en-US"/>
              </w:rPr>
              <w:t>whānau</w:t>
            </w:r>
            <w:proofErr w:type="spellEnd"/>
          </w:p>
          <w:p w:rsidR="002304BF" w:rsidRDefault="002304BF" w:rsidP="00194D79">
            <w:pPr>
              <w:spacing w:before="120" w:after="0" w:line="240" w:lineRule="auto"/>
              <w:jc w:val="left"/>
            </w:pPr>
          </w:p>
          <w:p w:rsidR="002304BF" w:rsidRPr="00194D79" w:rsidRDefault="002304BF" w:rsidP="00194D79">
            <w:pPr>
              <w:spacing w:before="120" w:after="0" w:line="240" w:lineRule="auto"/>
              <w:jc w:val="left"/>
            </w:pPr>
          </w:p>
          <w:p w:rsidR="00B4531F" w:rsidRDefault="00DF1872" w:rsidP="00B4531F">
            <w:pPr>
              <w:spacing w:line="240" w:lineRule="auto"/>
              <w:jc w:val="left"/>
              <w:rPr>
                <w:b w:val="0"/>
              </w:rPr>
            </w:pPr>
            <w:r w:rsidRPr="00DF1872">
              <w:rPr>
                <w:b w:val="0"/>
              </w:rPr>
              <w:t>This</w:t>
            </w:r>
            <w:r>
              <w:t xml:space="preserve"> </w:t>
            </w:r>
            <w:r w:rsidR="00EA6EFC" w:rsidRPr="00EA6EFC">
              <w:rPr>
                <w:b w:val="0"/>
              </w:rPr>
              <w:t xml:space="preserve">will </w:t>
            </w:r>
            <w:r>
              <w:rPr>
                <w:b w:val="0"/>
              </w:rPr>
              <w:t xml:space="preserve">initially </w:t>
            </w:r>
            <w:r w:rsidR="00EA6EFC" w:rsidRPr="00EA6EFC">
              <w:rPr>
                <w:b w:val="0"/>
              </w:rPr>
              <w:t>involve</w:t>
            </w:r>
            <w:r w:rsidR="00EA6EFC">
              <w:rPr>
                <w:b w:val="0"/>
              </w:rPr>
              <w:t xml:space="preserve"> </w:t>
            </w:r>
            <w:r w:rsidR="00426CE2">
              <w:rPr>
                <w:b w:val="0"/>
              </w:rPr>
              <w:t xml:space="preserve">working across Oranga Tamariki and with external partners to ensure that, </w:t>
            </w:r>
            <w:r w:rsidR="00426CE2" w:rsidRPr="00DF1872">
              <w:t>organisationally</w:t>
            </w:r>
            <w:r w:rsidR="00426CE2">
              <w:rPr>
                <w:b w:val="0"/>
              </w:rPr>
              <w:t xml:space="preserve">, we have a clear </w:t>
            </w:r>
            <w:r w:rsidR="00426CE2" w:rsidRPr="00DF1872">
              <w:t>strategic analysis and needs assessment</w:t>
            </w:r>
            <w:r w:rsidR="00426CE2">
              <w:rPr>
                <w:b w:val="0"/>
              </w:rPr>
              <w:t xml:space="preserve"> for this population group; a </w:t>
            </w:r>
            <w:r w:rsidR="00426CE2" w:rsidRPr="00DF1872">
              <w:t>comprehensive understanding</w:t>
            </w:r>
            <w:r w:rsidR="00426CE2">
              <w:rPr>
                <w:b w:val="0"/>
              </w:rPr>
              <w:t xml:space="preserve"> of the </w:t>
            </w:r>
            <w:r w:rsidR="00426CE2" w:rsidRPr="00DF1872">
              <w:t>current state</w:t>
            </w:r>
            <w:r w:rsidR="00426CE2">
              <w:rPr>
                <w:b w:val="0"/>
              </w:rPr>
              <w:t xml:space="preserve"> of support services; a </w:t>
            </w:r>
            <w:r w:rsidRPr="00DF1872">
              <w:t xml:space="preserve">design </w:t>
            </w:r>
            <w:r w:rsidR="00426CE2" w:rsidRPr="00DF1872">
              <w:t xml:space="preserve">model </w:t>
            </w:r>
            <w:r w:rsidRPr="00DF1872">
              <w:t xml:space="preserve">(for the </w:t>
            </w:r>
            <w:r w:rsidR="00426CE2" w:rsidRPr="00DF1872">
              <w:t>future state</w:t>
            </w:r>
            <w:r w:rsidRPr="00DF1872">
              <w:t>)</w:t>
            </w:r>
            <w:r w:rsidR="00426CE2">
              <w:rPr>
                <w:b w:val="0"/>
              </w:rPr>
              <w:t xml:space="preserve"> that will </w:t>
            </w:r>
            <w:r>
              <w:rPr>
                <w:b w:val="0"/>
              </w:rPr>
              <w:t xml:space="preserve">deliver </w:t>
            </w:r>
            <w:r w:rsidRPr="00DF1872">
              <w:t>improved outcomes</w:t>
            </w:r>
            <w:r>
              <w:rPr>
                <w:b w:val="0"/>
              </w:rPr>
              <w:t xml:space="preserve">; and, a </w:t>
            </w:r>
            <w:r w:rsidRPr="00DF1872">
              <w:t xml:space="preserve">clear </w:t>
            </w:r>
            <w:r>
              <w:t xml:space="preserve">approved </w:t>
            </w:r>
            <w:r w:rsidRPr="00DF1872">
              <w:t>commissioning plan</w:t>
            </w:r>
            <w:r>
              <w:rPr>
                <w:b w:val="0"/>
              </w:rPr>
              <w:t xml:space="preserve"> (including sourcing strategy / procurement plan</w:t>
            </w:r>
            <w:r w:rsidR="00B4531F">
              <w:rPr>
                <w:b w:val="0"/>
              </w:rPr>
              <w:t xml:space="preserve"> / ‘business’ case).</w:t>
            </w:r>
          </w:p>
          <w:p w:rsidR="00480B8C" w:rsidRPr="00DF1872" w:rsidRDefault="00DF1872" w:rsidP="00B4531F">
            <w:pPr>
              <w:spacing w:line="240" w:lineRule="auto"/>
              <w:jc w:val="left"/>
              <w:rPr>
                <w:b w:val="0"/>
              </w:rPr>
            </w:pPr>
            <w:r>
              <w:rPr>
                <w:b w:val="0"/>
              </w:rPr>
              <w:t xml:space="preserve">The post holder will then take responsibility for coordinating delivery of the commissioning plan – working alongside colleagues in regional teams, the complex needs teams, and a range of external partners and stakeholders, to ensure that </w:t>
            </w:r>
            <w:r w:rsidR="00B4531F">
              <w:rPr>
                <w:b w:val="0"/>
              </w:rPr>
              <w:t xml:space="preserve">the budgets we allocate to </w:t>
            </w:r>
            <w:r>
              <w:rPr>
                <w:b w:val="0"/>
              </w:rPr>
              <w:t xml:space="preserve">external social services </w:t>
            </w:r>
            <w:r w:rsidR="00B4531F">
              <w:rPr>
                <w:b w:val="0"/>
              </w:rPr>
              <w:t xml:space="preserve">meet </w:t>
            </w:r>
            <w:r>
              <w:rPr>
                <w:b w:val="0"/>
              </w:rPr>
              <w:t>the needs of the population group.</w:t>
            </w:r>
          </w:p>
        </w:tc>
      </w:tr>
    </w:tbl>
    <w:p w:rsidR="00480B8C" w:rsidRPr="00480B8C" w:rsidRDefault="00480B8C" w:rsidP="00194D79">
      <w:pPr>
        <w:tabs>
          <w:tab w:val="left" w:pos="2694"/>
        </w:tabs>
        <w:spacing w:before="240" w:after="0"/>
        <w:rPr>
          <w:rFonts w:ascii="Oswald" w:hAnsi="Oswald"/>
          <w:sz w:val="28"/>
        </w:rPr>
      </w:pPr>
      <w:r>
        <w:rPr>
          <w:rFonts w:ascii="Oswald" w:hAnsi="Oswald"/>
          <w:sz w:val="28"/>
        </w:rPr>
        <w:t>KEY ACCOUNTABILITIES</w:t>
      </w:r>
    </w:p>
    <w:tbl>
      <w:tblPr>
        <w:tblStyle w:val="LightShading-Accent1"/>
        <w:tblW w:w="9180" w:type="dxa"/>
        <w:tblCellMar>
          <w:top w:w="85" w:type="dxa"/>
          <w:bottom w:w="85" w:type="dxa"/>
        </w:tblCellMar>
        <w:tblLook w:val="04A0" w:firstRow="1" w:lastRow="0" w:firstColumn="1" w:lastColumn="0" w:noHBand="0" w:noVBand="1"/>
      </w:tblPr>
      <w:tblGrid>
        <w:gridCol w:w="2656"/>
        <w:gridCol w:w="6524"/>
      </w:tblGrid>
      <w:tr w:rsidR="00B14386" w:rsidRPr="000178C9" w:rsidTr="00194B7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56" w:type="dxa"/>
            <w:tcBorders>
              <w:top w:val="threeDEngrave" w:sz="24" w:space="0" w:color="auto"/>
              <w:bottom w:val="single" w:sz="4" w:space="0" w:color="auto"/>
            </w:tcBorders>
            <w:shd w:val="clear" w:color="auto" w:fill="auto"/>
          </w:tcPr>
          <w:p w:rsidR="00B14386" w:rsidRPr="000178C9" w:rsidRDefault="006B7AF9" w:rsidP="007F1FB2">
            <w:pPr>
              <w:spacing w:after="0"/>
              <w:jc w:val="left"/>
            </w:pPr>
            <w:r>
              <w:t>Key Result area</w:t>
            </w:r>
          </w:p>
        </w:tc>
        <w:tc>
          <w:tcPr>
            <w:tcW w:w="6524" w:type="dxa"/>
            <w:tcBorders>
              <w:top w:val="threeDEngrave" w:sz="24" w:space="0" w:color="auto"/>
              <w:bottom w:val="single" w:sz="4" w:space="0" w:color="auto"/>
            </w:tcBorders>
            <w:shd w:val="clear" w:color="auto" w:fill="auto"/>
          </w:tcPr>
          <w:p w:rsidR="00B14386" w:rsidRPr="00B14386" w:rsidRDefault="006B7AF9" w:rsidP="007F1FB2">
            <w:pPr>
              <w:pStyle w:val="Bullet1"/>
              <w:numPr>
                <w:ilvl w:val="0"/>
                <w:numId w:val="0"/>
              </w:numPr>
              <w:spacing w:after="0"/>
              <w:ind w:left="324" w:hanging="284"/>
              <w:jc w:val="left"/>
              <w:cnfStyle w:val="100000000000" w:firstRow="1" w:lastRow="0" w:firstColumn="0" w:lastColumn="0" w:oddVBand="0" w:evenVBand="0" w:oddHBand="0" w:evenHBand="0" w:firstRowFirstColumn="0" w:firstRowLastColumn="0" w:lastRowFirstColumn="0" w:lastRowLastColumn="0"/>
            </w:pPr>
            <w:r>
              <w:t>Key Accountabilities</w:t>
            </w:r>
          </w:p>
        </w:tc>
      </w:tr>
      <w:tr w:rsidR="00E022D8" w:rsidRPr="000178C9" w:rsidTr="00A011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E022D8" w:rsidRDefault="00B4531F" w:rsidP="00DE762F">
            <w:pPr>
              <w:spacing w:after="60"/>
              <w:jc w:val="left"/>
              <w:rPr>
                <w:b w:val="0"/>
                <w:bCs/>
              </w:rPr>
            </w:pPr>
            <w:r>
              <w:t>Analysis</w:t>
            </w:r>
          </w:p>
          <w:p w:rsidR="00E022D8" w:rsidRPr="00327B34" w:rsidRDefault="00E022D8" w:rsidP="00DE762F">
            <w:pPr>
              <w:spacing w:after="60"/>
            </w:pPr>
          </w:p>
          <w:p w:rsidR="00E022D8" w:rsidRPr="00327B34" w:rsidRDefault="00E022D8" w:rsidP="00DE762F">
            <w:pPr>
              <w:spacing w:after="60"/>
            </w:pPr>
          </w:p>
          <w:p w:rsidR="00E022D8" w:rsidRPr="00327B34" w:rsidRDefault="00E022D8" w:rsidP="00DE762F">
            <w:pPr>
              <w:spacing w:after="60"/>
            </w:pPr>
          </w:p>
          <w:p w:rsidR="00E022D8" w:rsidRPr="00327B34" w:rsidRDefault="00E022D8" w:rsidP="00DE762F">
            <w:pPr>
              <w:spacing w:after="60"/>
            </w:pPr>
          </w:p>
          <w:p w:rsidR="00E022D8" w:rsidRPr="00327B34" w:rsidRDefault="00E022D8" w:rsidP="00DE762F">
            <w:pPr>
              <w:spacing w:after="60"/>
            </w:pPr>
          </w:p>
        </w:tc>
        <w:tc>
          <w:tcPr>
            <w:tcW w:w="6524" w:type="dxa"/>
            <w:tcBorders>
              <w:top w:val="single" w:sz="4" w:space="0" w:color="auto"/>
              <w:bottom w:val="single" w:sz="4" w:space="0" w:color="auto"/>
            </w:tcBorders>
            <w:shd w:val="clear" w:color="auto" w:fill="auto"/>
          </w:tcPr>
          <w:p w:rsidR="00B4531F" w:rsidRDefault="00B4531F" w:rsidP="00DE762F">
            <w:pPr>
              <w:pStyle w:val="Bullet1"/>
              <w:ind w:left="324" w:hanging="284"/>
              <w:cnfStyle w:val="000000100000" w:firstRow="0" w:lastRow="0" w:firstColumn="0" w:lastColumn="0" w:oddVBand="0" w:evenVBand="0" w:oddHBand="1" w:evenHBand="0" w:firstRowFirstColumn="0" w:firstRowLastColumn="0" w:lastRowFirstColumn="0" w:lastRowLastColumn="0"/>
            </w:pPr>
            <w:r>
              <w:t>Understanding the strategic context for this population group – including the political, economic, legislative and socio-demographic environment – and how this is likely to change overtime</w:t>
            </w:r>
          </w:p>
          <w:p w:rsidR="00B4531F" w:rsidRDefault="00B4531F" w:rsidP="00DE762F">
            <w:pPr>
              <w:pStyle w:val="Bullet1"/>
              <w:ind w:left="324" w:hanging="284"/>
              <w:cnfStyle w:val="000000100000" w:firstRow="0" w:lastRow="0" w:firstColumn="0" w:lastColumn="0" w:oddVBand="0" w:evenVBand="0" w:oddHBand="1" w:evenHBand="0" w:firstRowFirstColumn="0" w:firstRowLastColumn="0" w:lastRowFirstColumn="0" w:lastRowLastColumn="0"/>
            </w:pPr>
            <w:r>
              <w:t>Working with finance colleagues and Planning Team Leader to build an increasingly clear picture of the current funding allocated to this population group – including the cost of relevant social services and internal service delivery costs</w:t>
            </w:r>
          </w:p>
          <w:p w:rsidR="00B4531F" w:rsidRDefault="00B4531F" w:rsidP="00DE762F">
            <w:pPr>
              <w:pStyle w:val="Bullet1"/>
              <w:ind w:left="324" w:hanging="284"/>
              <w:cnfStyle w:val="000000100000" w:firstRow="0" w:lastRow="0" w:firstColumn="0" w:lastColumn="0" w:oddVBand="0" w:evenVBand="0" w:oddHBand="1" w:evenHBand="0" w:firstRowFirstColumn="0" w:firstRowLastColumn="0" w:lastRowFirstColumn="0" w:lastRowLastColumn="0"/>
            </w:pPr>
            <w:r>
              <w:t>Working with the Reporting Team Leader /and colleagues in PIE to develop a strong understanding of current service delivery for this population group</w:t>
            </w:r>
          </w:p>
          <w:p w:rsidR="00B4531F" w:rsidRPr="009F1F36" w:rsidRDefault="00B4531F" w:rsidP="00DE762F">
            <w:pPr>
              <w:pStyle w:val="Bullet1"/>
              <w:ind w:left="324" w:hanging="284"/>
              <w:cnfStyle w:val="000000100000" w:firstRow="0" w:lastRow="0" w:firstColumn="0" w:lastColumn="0" w:oddVBand="0" w:evenVBand="0" w:oddHBand="1" w:evenHBand="0" w:firstRowFirstColumn="0" w:firstRowLastColumn="0" w:lastRowFirstColumn="0" w:lastRowLastColumn="0"/>
            </w:pPr>
            <w:r>
              <w:t>Ensuring that analysis of the characteristics, needs and aspirations of the population group can inform detailed service design planning, strategic business cases (to justify / secure funding), and, ultimately contractual partnerships with social service providers</w:t>
            </w:r>
          </w:p>
          <w:p w:rsidR="00B4531F" w:rsidRPr="009F1F36" w:rsidRDefault="00B4531F" w:rsidP="00DE762F">
            <w:pPr>
              <w:pStyle w:val="Bullet1"/>
              <w:ind w:left="324" w:hanging="284"/>
              <w:cnfStyle w:val="000000100000" w:firstRow="0" w:lastRow="0" w:firstColumn="0" w:lastColumn="0" w:oddVBand="0" w:evenVBand="0" w:oddHBand="1" w:evenHBand="0" w:firstRowFirstColumn="0" w:firstRowLastColumn="0" w:lastRowFirstColumn="0" w:lastRowLastColumn="0"/>
            </w:pPr>
            <w:r>
              <w:t>Working with colleagues and advocacy organisations to ensure that the voice of the population group directly influences forward strategy (including agreeing outcomes), service design, and forward plans</w:t>
            </w:r>
          </w:p>
        </w:tc>
      </w:tr>
      <w:tr w:rsidR="00812EEF" w:rsidRPr="000178C9" w:rsidTr="00A011BA">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812EEF" w:rsidRPr="00327B34" w:rsidRDefault="00B4531F" w:rsidP="00DE762F">
            <w:pPr>
              <w:spacing w:after="60"/>
            </w:pPr>
            <w:r>
              <w:t>Planning</w:t>
            </w:r>
          </w:p>
        </w:tc>
        <w:tc>
          <w:tcPr>
            <w:tcW w:w="6524" w:type="dxa"/>
            <w:tcBorders>
              <w:top w:val="single" w:sz="4" w:space="0" w:color="auto"/>
              <w:bottom w:val="single" w:sz="4" w:space="0" w:color="auto"/>
            </w:tcBorders>
            <w:shd w:val="clear" w:color="auto" w:fill="auto"/>
          </w:tcPr>
          <w:p w:rsidR="00B4531F" w:rsidRDefault="00B4531F" w:rsidP="00DE762F">
            <w:pPr>
              <w:pStyle w:val="Bullet1"/>
              <w:ind w:left="324" w:hanging="284"/>
              <w:cnfStyle w:val="000000000000" w:firstRow="0" w:lastRow="0" w:firstColumn="0" w:lastColumn="0" w:oddVBand="0" w:evenVBand="0" w:oddHBand="0" w:evenHBand="0" w:firstRowFirstColumn="0" w:firstRowLastColumn="0" w:lastRowFirstColumn="0" w:lastRowLastColumn="0"/>
            </w:pPr>
            <w:r>
              <w:t>Ensuring that service planning and design is informed by the results of needs analysis, our understanding of the strategic context, the voice of the population group, and other experts by experience (</w:t>
            </w:r>
            <w:proofErr w:type="spellStart"/>
            <w:r>
              <w:t>inc</w:t>
            </w:r>
            <w:proofErr w:type="spellEnd"/>
            <w:r>
              <w:t xml:space="preserve"> frontline staff)</w:t>
            </w:r>
          </w:p>
          <w:p w:rsidR="00B4531F" w:rsidRDefault="00B4531F" w:rsidP="00DE762F">
            <w:pPr>
              <w:pStyle w:val="Bullet1"/>
              <w:ind w:left="324" w:hanging="284"/>
              <w:cnfStyle w:val="000000000000" w:firstRow="0" w:lastRow="0" w:firstColumn="0" w:lastColumn="0" w:oddVBand="0" w:evenVBand="0" w:oddHBand="0" w:evenHBand="0" w:firstRowFirstColumn="0" w:firstRowLastColumn="0" w:lastRowFirstColumn="0" w:lastRowLastColumn="0"/>
            </w:pPr>
            <w:r>
              <w:t>Leading or contributing to the development of the strategic and financial case for any changes in provision or service for the population group</w:t>
            </w:r>
          </w:p>
          <w:p w:rsidR="00B4531F" w:rsidRDefault="00B4531F" w:rsidP="00DE762F">
            <w:pPr>
              <w:pStyle w:val="Bullet1"/>
              <w:ind w:left="324" w:hanging="284"/>
              <w:cnfStyle w:val="000000000000" w:firstRow="0" w:lastRow="0" w:firstColumn="0" w:lastColumn="0" w:oddVBand="0" w:evenVBand="0" w:oddHBand="0" w:evenHBand="0" w:firstRowFirstColumn="0" w:firstRowLastColumn="0" w:lastRowFirstColumn="0" w:lastRowLastColumn="0"/>
            </w:pPr>
            <w:r>
              <w:lastRenderedPageBreak/>
              <w:t>Developing a clear commissioning plan that brings together the analysis and planning above and sets out our approach and strategy for supporting the population group to achieve improved outcomes</w:t>
            </w:r>
          </w:p>
          <w:p w:rsidR="00B4531F" w:rsidRPr="009F1F36" w:rsidRDefault="00B4531F" w:rsidP="00DE762F">
            <w:pPr>
              <w:pStyle w:val="Bullet1"/>
              <w:ind w:left="324" w:hanging="284"/>
              <w:cnfStyle w:val="000000000000" w:firstRow="0" w:lastRow="0" w:firstColumn="0" w:lastColumn="0" w:oddVBand="0" w:evenVBand="0" w:oddHBand="0" w:evenHBand="0" w:firstRowFirstColumn="0" w:firstRowLastColumn="0" w:lastRowFirstColumn="0" w:lastRowLastColumn="0"/>
            </w:pPr>
            <w:r>
              <w:t>Work with the Contract and Procurement Team Leader to develop a procurement plan, where required, to support the delivery of the commissioning plan</w:t>
            </w:r>
          </w:p>
        </w:tc>
      </w:tr>
      <w:tr w:rsidR="00CF0E2D" w:rsidRPr="000178C9" w:rsidTr="00791A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CF0E2D" w:rsidRDefault="00CF0E2D" w:rsidP="00DE762F">
            <w:pPr>
              <w:spacing w:after="60"/>
            </w:pPr>
            <w:r>
              <w:lastRenderedPageBreak/>
              <w:t>Management and Review</w:t>
            </w:r>
          </w:p>
          <w:p w:rsidR="00CF0E2D" w:rsidRPr="00327B34" w:rsidRDefault="00CF0E2D" w:rsidP="00DE762F">
            <w:pPr>
              <w:spacing w:after="60"/>
            </w:pPr>
          </w:p>
        </w:tc>
        <w:tc>
          <w:tcPr>
            <w:tcW w:w="6524" w:type="dxa"/>
            <w:tcBorders>
              <w:top w:val="single" w:sz="4" w:space="0" w:color="auto"/>
              <w:bottom w:val="single" w:sz="4" w:space="0" w:color="auto"/>
            </w:tcBorders>
            <w:shd w:val="clear" w:color="auto" w:fill="auto"/>
          </w:tcPr>
          <w:p w:rsidR="00CF0E2D" w:rsidRDefault="00CF0E2D" w:rsidP="00DE762F">
            <w:pPr>
              <w:pStyle w:val="Bullet1"/>
              <w:ind w:left="324" w:hanging="284"/>
              <w:cnfStyle w:val="000000100000" w:firstRow="0" w:lastRow="0" w:firstColumn="0" w:lastColumn="0" w:oddVBand="0" w:evenVBand="0" w:oddHBand="1" w:evenHBand="0" w:firstRowFirstColumn="0" w:firstRowLastColumn="0" w:lastRowFirstColumn="0" w:lastRowLastColumn="0"/>
            </w:pPr>
            <w:r>
              <w:t>Ensuring that contract management, reporting, and gathering of insight and intelligence informs the continuous improvement of support for the population group</w:t>
            </w:r>
          </w:p>
          <w:p w:rsidR="00CF0E2D" w:rsidRDefault="00CF0E2D" w:rsidP="00DE762F">
            <w:pPr>
              <w:pStyle w:val="Bullet1"/>
              <w:ind w:left="324" w:hanging="284"/>
              <w:cnfStyle w:val="000000100000" w:firstRow="0" w:lastRow="0" w:firstColumn="0" w:lastColumn="0" w:oddVBand="0" w:evenVBand="0" w:oddHBand="1" w:evenHBand="0" w:firstRowFirstColumn="0" w:firstRowLastColumn="0" w:lastRowFirstColumn="0" w:lastRowLastColumn="0"/>
            </w:pPr>
            <w:r>
              <w:t>Maintaining an up-to-date view of the strategic context for the population group and the impact of any funded services</w:t>
            </w:r>
          </w:p>
          <w:p w:rsidR="00CF0E2D" w:rsidRPr="009F1F36" w:rsidRDefault="00CF0E2D" w:rsidP="00DE762F">
            <w:pPr>
              <w:pStyle w:val="Bullet1"/>
              <w:ind w:left="324" w:hanging="284"/>
              <w:cnfStyle w:val="000000100000" w:firstRow="0" w:lastRow="0" w:firstColumn="0" w:lastColumn="0" w:oddVBand="0" w:evenVBand="0" w:oddHBand="1" w:evenHBand="0" w:firstRowFirstColumn="0" w:firstRowLastColumn="0" w:lastRowFirstColumn="0" w:lastRowLastColumn="0"/>
            </w:pPr>
            <w:r>
              <w:t>Leading on the development and implementation of any capability / capacity building for social service providers in this area</w:t>
            </w:r>
          </w:p>
        </w:tc>
      </w:tr>
      <w:tr w:rsidR="00B14386" w:rsidRPr="000178C9" w:rsidTr="007F1FB2">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E022D8" w:rsidRDefault="00E022D8" w:rsidP="00DE762F">
            <w:pPr>
              <w:spacing w:after="60"/>
            </w:pPr>
            <w:r>
              <w:t>Relationship Management</w:t>
            </w:r>
          </w:p>
          <w:p w:rsidR="009F1F36" w:rsidRPr="00327B34" w:rsidRDefault="009F1F36" w:rsidP="00DE762F">
            <w:pPr>
              <w:spacing w:after="60"/>
            </w:pPr>
          </w:p>
        </w:tc>
        <w:tc>
          <w:tcPr>
            <w:tcW w:w="6524" w:type="dxa"/>
            <w:tcBorders>
              <w:top w:val="single" w:sz="4" w:space="0" w:color="auto"/>
              <w:bottom w:val="single" w:sz="4" w:space="0" w:color="auto"/>
            </w:tcBorders>
            <w:shd w:val="clear" w:color="auto" w:fill="auto"/>
          </w:tcPr>
          <w:p w:rsidR="00B4531F" w:rsidRDefault="00812EEF" w:rsidP="00DE762F">
            <w:pPr>
              <w:pStyle w:val="Bullet1"/>
              <w:ind w:left="324" w:hanging="284"/>
              <w:cnfStyle w:val="000000000000" w:firstRow="0" w:lastRow="0" w:firstColumn="0" w:lastColumn="0" w:oddVBand="0" w:evenVBand="0" w:oddHBand="0" w:evenHBand="0" w:firstRowFirstColumn="0" w:firstRowLastColumn="0" w:lastRowFirstColumn="0" w:lastRowLastColumn="0"/>
            </w:pPr>
            <w:r>
              <w:t xml:space="preserve">Building and maintaining relationships with </w:t>
            </w:r>
            <w:r w:rsidR="00B4531F">
              <w:t>key stakeholders with expertise and influence in relation to this population group – including key experts by experience and advocacy groups</w:t>
            </w:r>
          </w:p>
          <w:p w:rsidR="00CF0E2D" w:rsidRPr="009F1F36" w:rsidRDefault="00B4531F" w:rsidP="00DE762F">
            <w:pPr>
              <w:pStyle w:val="Bullet1"/>
              <w:ind w:left="324" w:hanging="284"/>
              <w:cnfStyle w:val="000000000000" w:firstRow="0" w:lastRow="0" w:firstColumn="0" w:lastColumn="0" w:oddVBand="0" w:evenVBand="0" w:oddHBand="0" w:evenHBand="0" w:firstRowFirstColumn="0" w:firstRowLastColumn="0" w:lastRowFirstColumn="0" w:lastRowLastColumn="0"/>
            </w:pPr>
            <w:r>
              <w:t>Ensuring the continuous and meaningful involvement of social service providers and experts by experience across the commissioning cycle</w:t>
            </w:r>
          </w:p>
        </w:tc>
      </w:tr>
      <w:tr w:rsidR="00932FFE" w:rsidRPr="000178C9" w:rsidTr="00B143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932FFE" w:rsidRDefault="00932FFE" w:rsidP="00DE762F">
            <w:pPr>
              <w:keepNext/>
              <w:keepLines/>
              <w:spacing w:after="60"/>
              <w:jc w:val="left"/>
            </w:pPr>
            <w:r w:rsidRPr="00BF38D9">
              <w:t>Leadership</w:t>
            </w:r>
            <w:r>
              <w:t xml:space="preserve"> and Management</w:t>
            </w:r>
          </w:p>
        </w:tc>
        <w:tc>
          <w:tcPr>
            <w:tcW w:w="6524" w:type="dxa"/>
            <w:tcBorders>
              <w:top w:val="single" w:sz="4" w:space="0" w:color="auto"/>
              <w:bottom w:val="single" w:sz="4" w:space="0" w:color="auto"/>
            </w:tcBorders>
            <w:shd w:val="clear" w:color="auto" w:fill="auto"/>
          </w:tcPr>
          <w:p w:rsidR="00932FFE" w:rsidRPr="001A349F" w:rsidRDefault="00932FFE" w:rsidP="00DE762F">
            <w:pPr>
              <w:pStyle w:val="Bullet1"/>
              <w:numPr>
                <w:ilvl w:val="0"/>
                <w:numId w:val="37"/>
              </w:numPr>
              <w:jc w:val="left"/>
              <w:cnfStyle w:val="000000100000" w:firstRow="0" w:lastRow="0" w:firstColumn="0" w:lastColumn="0" w:oddVBand="0" w:evenVBand="0" w:oddHBand="1" w:evenHBand="0" w:firstRowFirstColumn="0" w:firstRowLastColumn="0" w:lastRowFirstColumn="0" w:lastRowLastColumn="0"/>
              <w:rPr>
                <w:rFonts w:eastAsia="Roboto" w:cs="Roboto"/>
                <w:color w:val="000000"/>
                <w:u w:color="000000"/>
                <w:lang w:val="en-US"/>
              </w:rPr>
            </w:pPr>
            <w:r w:rsidRPr="001A349F">
              <w:rPr>
                <w:rFonts w:eastAsia="Roboto" w:cs="Roboto"/>
                <w:color w:val="000000"/>
                <w:u w:color="000000"/>
                <w:lang w:val="en-US"/>
              </w:rPr>
              <w:t>Future builder - help staff and the organisation navigate the future</w:t>
            </w:r>
          </w:p>
          <w:p w:rsidR="00932FFE" w:rsidRPr="001A349F" w:rsidRDefault="00932FFE" w:rsidP="00DE762F">
            <w:pPr>
              <w:pStyle w:val="Bullet1"/>
              <w:numPr>
                <w:ilvl w:val="0"/>
                <w:numId w:val="37"/>
              </w:numPr>
              <w:jc w:val="left"/>
              <w:cnfStyle w:val="000000100000" w:firstRow="0" w:lastRow="0" w:firstColumn="0" w:lastColumn="0" w:oddVBand="0" w:evenVBand="0" w:oddHBand="1" w:evenHBand="0" w:firstRowFirstColumn="0" w:firstRowLastColumn="0" w:lastRowFirstColumn="0" w:lastRowLastColumn="0"/>
              <w:rPr>
                <w:rFonts w:eastAsia="Roboto" w:cs="Roboto"/>
                <w:color w:val="000000"/>
                <w:u w:color="000000"/>
                <w:lang w:val="en-US"/>
              </w:rPr>
            </w:pPr>
            <w:r w:rsidRPr="001A349F">
              <w:rPr>
                <w:rFonts w:eastAsia="Roboto" w:cs="Roboto"/>
                <w:color w:val="000000"/>
                <w:u w:color="000000"/>
                <w:lang w:val="en-US"/>
              </w:rPr>
              <w:t>People builder –</w:t>
            </w:r>
            <w:r w:rsidR="00B4531F">
              <w:rPr>
                <w:rFonts w:eastAsia="Roboto" w:cs="Roboto"/>
                <w:color w:val="000000"/>
                <w:u w:color="000000"/>
                <w:lang w:val="en-US"/>
              </w:rPr>
              <w:t xml:space="preserve"> </w:t>
            </w:r>
            <w:r w:rsidRPr="001A349F">
              <w:rPr>
                <w:rFonts w:eastAsia="Roboto" w:cs="Roboto"/>
                <w:color w:val="000000"/>
                <w:u w:color="000000"/>
                <w:lang w:val="en-US"/>
              </w:rPr>
              <w:t>identify talent</w:t>
            </w:r>
            <w:r w:rsidR="00B4531F">
              <w:rPr>
                <w:rFonts w:eastAsia="Roboto" w:cs="Roboto"/>
                <w:color w:val="000000"/>
                <w:u w:color="000000"/>
                <w:lang w:val="en-US"/>
              </w:rPr>
              <w:t xml:space="preserve"> across Oranga Tamariki and helping people contribute to meeting the needs of the population group</w:t>
            </w:r>
          </w:p>
          <w:p w:rsidR="00932FFE" w:rsidRPr="001A349F" w:rsidRDefault="00932FFE" w:rsidP="00DE762F">
            <w:pPr>
              <w:pStyle w:val="Bullet1"/>
              <w:numPr>
                <w:ilvl w:val="0"/>
                <w:numId w:val="37"/>
              </w:numPr>
              <w:jc w:val="left"/>
              <w:cnfStyle w:val="000000100000" w:firstRow="0" w:lastRow="0" w:firstColumn="0" w:lastColumn="0" w:oddVBand="0" w:evenVBand="0" w:oddHBand="1" w:evenHBand="0" w:firstRowFirstColumn="0" w:firstRowLastColumn="0" w:lastRowFirstColumn="0" w:lastRowLastColumn="0"/>
              <w:rPr>
                <w:rFonts w:eastAsia="Roboto" w:cs="Roboto"/>
                <w:color w:val="000000"/>
                <w:u w:color="000000"/>
                <w:lang w:val="en-US"/>
              </w:rPr>
            </w:pPr>
            <w:r w:rsidRPr="001A349F">
              <w:rPr>
                <w:rFonts w:eastAsia="Roboto" w:cs="Roboto"/>
                <w:color w:val="000000"/>
                <w:u w:color="000000"/>
                <w:lang w:val="en-US"/>
              </w:rPr>
              <w:t xml:space="preserve">Deliverer - make things happen, with and </w:t>
            </w:r>
            <w:r w:rsidR="00B4531F">
              <w:rPr>
                <w:rFonts w:eastAsia="Roboto" w:cs="Roboto"/>
                <w:color w:val="000000"/>
                <w:u w:color="000000"/>
                <w:lang w:val="en-US"/>
              </w:rPr>
              <w:t xml:space="preserve">particularly </w:t>
            </w:r>
            <w:r w:rsidRPr="001A349F">
              <w:rPr>
                <w:rFonts w:eastAsia="Roboto" w:cs="Roboto"/>
                <w:color w:val="000000"/>
                <w:u w:color="000000"/>
                <w:lang w:val="en-US"/>
              </w:rPr>
              <w:t>through others</w:t>
            </w:r>
          </w:p>
          <w:p w:rsidR="00932FFE" w:rsidRDefault="00932FFE" w:rsidP="00DE762F">
            <w:pPr>
              <w:pStyle w:val="Bullet1"/>
              <w:numPr>
                <w:ilvl w:val="0"/>
                <w:numId w:val="37"/>
              </w:numPr>
              <w:jc w:val="left"/>
              <w:cnfStyle w:val="000000100000" w:firstRow="0" w:lastRow="0" w:firstColumn="0" w:lastColumn="0" w:oddVBand="0" w:evenVBand="0" w:oddHBand="1" w:evenHBand="0" w:firstRowFirstColumn="0" w:firstRowLastColumn="0" w:lastRowFirstColumn="0" w:lastRowLastColumn="0"/>
              <w:rPr>
                <w:rFonts w:eastAsia="Roboto" w:cs="Roboto"/>
                <w:color w:val="000000"/>
                <w:u w:color="000000"/>
                <w:lang w:val="en-US"/>
              </w:rPr>
            </w:pPr>
            <w:r w:rsidRPr="001A349F">
              <w:rPr>
                <w:rFonts w:eastAsia="Roboto" w:cs="Roboto"/>
                <w:color w:val="000000"/>
                <w:u w:color="000000"/>
                <w:lang w:val="en-US"/>
              </w:rPr>
              <w:t>Steward - lead in a public service context, contributing to a better New Zealand.</w:t>
            </w:r>
          </w:p>
          <w:p w:rsidR="00B4531F" w:rsidRPr="001C6F34" w:rsidRDefault="00B4531F" w:rsidP="00DE762F">
            <w:pPr>
              <w:pStyle w:val="Bullet1"/>
              <w:numPr>
                <w:ilvl w:val="0"/>
                <w:numId w:val="37"/>
              </w:numPr>
              <w:cnfStyle w:val="000000100000" w:firstRow="0" w:lastRow="0" w:firstColumn="0" w:lastColumn="0" w:oddVBand="0" w:evenVBand="0" w:oddHBand="1" w:evenHBand="0" w:firstRowFirstColumn="0" w:firstRowLastColumn="0" w:lastRowFirstColumn="0" w:lastRowLastColumn="0"/>
              <w:rPr>
                <w:rFonts w:eastAsia="Roboto" w:cs="Roboto"/>
                <w:color w:val="000000"/>
                <w:u w:color="000000"/>
                <w:lang w:val="en-US"/>
              </w:rPr>
            </w:pPr>
            <w:r>
              <w:t>Ensuring that the function operates in a way that is consistent with Treaty principles and values (more than ‘compliant’)</w:t>
            </w:r>
          </w:p>
        </w:tc>
      </w:tr>
      <w:tr w:rsidR="00B14386" w:rsidRPr="000178C9" w:rsidTr="00B14386">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B14386" w:rsidRDefault="002F1991" w:rsidP="00DE762F">
            <w:pPr>
              <w:spacing w:after="60"/>
              <w:jc w:val="left"/>
            </w:pPr>
            <w:r>
              <w:t>Being part of the Oranga Tamariki team</w:t>
            </w:r>
          </w:p>
        </w:tc>
        <w:tc>
          <w:tcPr>
            <w:tcW w:w="6524" w:type="dxa"/>
            <w:tcBorders>
              <w:top w:val="single" w:sz="4" w:space="0" w:color="auto"/>
              <w:bottom w:val="single" w:sz="4" w:space="0" w:color="auto"/>
            </w:tcBorders>
            <w:shd w:val="clear" w:color="auto" w:fill="auto"/>
          </w:tcPr>
          <w:p w:rsidR="00B14386" w:rsidRDefault="00B14386" w:rsidP="00DE762F">
            <w:pPr>
              <w:pStyle w:val="Bullet1"/>
              <w:ind w:left="324" w:hanging="284"/>
              <w:cnfStyle w:val="000000000000" w:firstRow="0" w:lastRow="0" w:firstColumn="0" w:lastColumn="0" w:oddVBand="0" w:evenVBand="0" w:oddHBand="0" w:evenHBand="0" w:firstRowFirstColumn="0" w:firstRowLastColumn="0" w:lastRowFirstColumn="0" w:lastRowLastColumn="0"/>
            </w:pPr>
            <w:r>
              <w:t>Actively and positively participate as a member of the team</w:t>
            </w:r>
          </w:p>
          <w:p w:rsidR="00B14386" w:rsidRDefault="00DE762F" w:rsidP="00DE762F">
            <w:pPr>
              <w:pStyle w:val="Bullet1"/>
              <w:ind w:left="324" w:hanging="284"/>
              <w:cnfStyle w:val="000000000000" w:firstRow="0" w:lastRow="0" w:firstColumn="0" w:lastColumn="0" w:oddVBand="0" w:evenVBand="0" w:oddHBand="0" w:evenHBand="0" w:firstRowFirstColumn="0" w:firstRowLastColumn="0" w:lastRowFirstColumn="0" w:lastRowLastColumn="0"/>
            </w:pPr>
            <w:r w:rsidRPr="00DE762F">
              <w:t>Proactively look for opportunities to improve the operations of Oranga Tamariki</w:t>
            </w:r>
          </w:p>
          <w:p w:rsidR="00480B8C" w:rsidRDefault="00480B8C" w:rsidP="00DE762F">
            <w:pPr>
              <w:pStyle w:val="Bullet1"/>
              <w:ind w:left="324" w:hanging="284"/>
              <w:cnfStyle w:val="000000000000" w:firstRow="0" w:lastRow="0" w:firstColumn="0" w:lastColumn="0" w:oddVBand="0" w:evenVBand="0" w:oddHBand="0" w:evenHBand="0" w:firstRowFirstColumn="0" w:firstRowLastColumn="0" w:lastRowFirstColumn="0" w:lastRowLastColumn="0"/>
            </w:pPr>
            <w:r>
              <w:t>Perform any other duties as needed by Oranga Tamariki</w:t>
            </w:r>
          </w:p>
          <w:p w:rsidR="002F1991" w:rsidRDefault="002F1991" w:rsidP="00DE762F">
            <w:pPr>
              <w:pStyle w:val="Bullet1"/>
              <w:ind w:left="324" w:hanging="284"/>
              <w:cnfStyle w:val="000000000000" w:firstRow="0" w:lastRow="0" w:firstColumn="0" w:lastColumn="0" w:oddVBand="0" w:evenVBand="0" w:oddHBand="0" w:evenHBand="0" w:firstRowFirstColumn="0" w:firstRowLastColumn="0" w:lastRowFirstColumn="0" w:lastRowLastColumn="0"/>
            </w:pPr>
            <w:r>
              <w:t xml:space="preserve">Comply with and support all health and safety policies, guidelines and initiatives </w:t>
            </w:r>
          </w:p>
          <w:p w:rsidR="002F1991" w:rsidRDefault="002F1991" w:rsidP="00DE762F">
            <w:pPr>
              <w:pStyle w:val="Bullet1"/>
              <w:ind w:left="324" w:hanging="284"/>
              <w:cnfStyle w:val="000000000000" w:firstRow="0" w:lastRow="0" w:firstColumn="0" w:lastColumn="0" w:oddVBand="0" w:evenVBand="0" w:oddHBand="0" w:evenHBand="0" w:firstRowFirstColumn="0" w:firstRowLastColumn="0" w:lastRowFirstColumn="0" w:lastRowLastColumn="0"/>
            </w:pPr>
            <w:r>
              <w:t>Ensure all incidents, injuries and near misses are report</w:t>
            </w:r>
            <w:r w:rsidR="00674AA4">
              <w:t>ed into our H&amp;S reporting tool</w:t>
            </w:r>
          </w:p>
          <w:p w:rsidR="002F1991" w:rsidRDefault="002F1991" w:rsidP="00DE762F">
            <w:pPr>
              <w:pStyle w:val="Bullet1"/>
              <w:ind w:left="324" w:hanging="284"/>
              <w:cnfStyle w:val="000000000000" w:firstRow="0" w:lastRow="0" w:firstColumn="0" w:lastColumn="0" w:oddVBand="0" w:evenVBand="0" w:oddHBand="0" w:evenHBand="0" w:firstRowFirstColumn="0" w:firstRowLastColumn="0" w:lastRowFirstColumn="0" w:lastRowLastColumn="0"/>
            </w:pPr>
            <w:r>
              <w:t>Comply with all legislative and regulatory requirements, and report any breaches as soon as they become known</w:t>
            </w:r>
          </w:p>
          <w:p w:rsidR="00DE762F" w:rsidRDefault="00DE762F" w:rsidP="00DE762F">
            <w:pPr>
              <w:pStyle w:val="Bullet1"/>
              <w:ind w:left="324" w:hanging="284"/>
              <w:cnfStyle w:val="000000000000" w:firstRow="0" w:lastRow="0" w:firstColumn="0" w:lastColumn="0" w:oddVBand="0" w:evenVBand="0" w:oddHBand="0" w:evenHBand="0" w:firstRowFirstColumn="0" w:firstRowLastColumn="0" w:lastRowFirstColumn="0" w:lastRowLastColumn="0"/>
            </w:pPr>
            <w:r>
              <w:t>Adhere to all Oranga Tamariki procedures, policies, guidelines, and standards of integrity and conduct</w:t>
            </w:r>
          </w:p>
          <w:p w:rsidR="00D93CEE" w:rsidRDefault="00DE762F" w:rsidP="00DE762F">
            <w:pPr>
              <w:pStyle w:val="Bullet1"/>
              <w:ind w:left="324" w:hanging="284"/>
              <w:cnfStyle w:val="000000000000" w:firstRow="0" w:lastRow="0" w:firstColumn="0" w:lastColumn="0" w:oddVBand="0" w:evenVBand="0" w:oddHBand="0" w:evenHBand="0" w:firstRowFirstColumn="0" w:firstRowLastColumn="0" w:lastRowFirstColumn="0" w:lastRowLastColumn="0"/>
            </w:pPr>
            <w:r>
              <w:t>Demonstrate a commitment to and respect for the Treaty of Waitangi and incorporate these into your work</w:t>
            </w:r>
            <w:r w:rsidR="00D93CEE">
              <w:t>.</w:t>
            </w:r>
          </w:p>
        </w:tc>
      </w:tr>
    </w:tbl>
    <w:p w:rsidR="00BB4B1B" w:rsidRPr="007F1FB2" w:rsidRDefault="007F1FB2" w:rsidP="001809E2">
      <w:pPr>
        <w:tabs>
          <w:tab w:val="left" w:pos="2694"/>
        </w:tabs>
        <w:spacing w:before="480" w:after="0"/>
        <w:rPr>
          <w:rFonts w:ascii="Oswald" w:hAnsi="Oswald"/>
          <w:sz w:val="28"/>
        </w:rPr>
      </w:pPr>
      <w:r>
        <w:rPr>
          <w:rFonts w:ascii="Oswald" w:hAnsi="Oswald"/>
          <w:sz w:val="28"/>
        </w:rPr>
        <w:t>KEY RELATIONSHIPS</w:t>
      </w:r>
    </w:p>
    <w:tbl>
      <w:tblPr>
        <w:tblStyle w:val="LightShading-Accent1"/>
        <w:tblW w:w="9180" w:type="dxa"/>
        <w:tblBorders>
          <w:bottom w:val="none" w:sz="0" w:space="0" w:color="auto"/>
        </w:tblBorders>
        <w:shd w:val="clear" w:color="auto" w:fill="FFFFFF" w:themeFill="background1"/>
        <w:tblCellMar>
          <w:top w:w="85" w:type="dxa"/>
          <w:bottom w:w="85" w:type="dxa"/>
        </w:tblCellMar>
        <w:tblLook w:val="04A0" w:firstRow="1" w:lastRow="0" w:firstColumn="1" w:lastColumn="0" w:noHBand="0" w:noVBand="1"/>
      </w:tblPr>
      <w:tblGrid>
        <w:gridCol w:w="2656"/>
        <w:gridCol w:w="6524"/>
      </w:tblGrid>
      <w:tr w:rsidR="00BB4B1B" w:rsidRPr="000178C9" w:rsidTr="00194B7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56" w:type="dxa"/>
            <w:tcBorders>
              <w:top w:val="threeDEngrave" w:sz="24" w:space="0" w:color="auto"/>
              <w:left w:val="none" w:sz="0" w:space="0" w:color="auto"/>
              <w:bottom w:val="none" w:sz="0" w:space="0" w:color="auto"/>
              <w:right w:val="none" w:sz="0" w:space="0" w:color="auto"/>
            </w:tcBorders>
            <w:shd w:val="clear" w:color="auto" w:fill="FFFFFF" w:themeFill="background1"/>
          </w:tcPr>
          <w:p w:rsidR="00747955" w:rsidRPr="00AA5997" w:rsidRDefault="00747955" w:rsidP="007F7C4E">
            <w:pPr>
              <w:jc w:val="left"/>
            </w:pPr>
            <w:r w:rsidRPr="000178C9">
              <w:lastRenderedPageBreak/>
              <w:br w:type="page"/>
            </w:r>
            <w:r w:rsidR="007F1FB2">
              <w:t>Internal</w:t>
            </w:r>
          </w:p>
        </w:tc>
        <w:tc>
          <w:tcPr>
            <w:tcW w:w="6524" w:type="dxa"/>
            <w:tcBorders>
              <w:top w:val="threeDEngrave" w:sz="24" w:space="0" w:color="auto"/>
              <w:left w:val="none" w:sz="0" w:space="0" w:color="auto"/>
              <w:bottom w:val="none" w:sz="0" w:space="0" w:color="auto"/>
              <w:right w:val="none" w:sz="0" w:space="0" w:color="auto"/>
            </w:tcBorders>
            <w:shd w:val="clear" w:color="auto" w:fill="FFFFFF" w:themeFill="background1"/>
          </w:tcPr>
          <w:p w:rsidR="00B4531F" w:rsidRPr="003A61FA" w:rsidRDefault="00B4531F" w:rsidP="00B4531F">
            <w:pPr>
              <w:pStyle w:val="Bullet1"/>
              <w:jc w:val="left"/>
              <w:cnfStyle w:val="100000000000" w:firstRow="1" w:lastRow="0" w:firstColumn="0" w:lastColumn="0" w:oddVBand="0" w:evenVBand="0" w:oddHBand="0" w:evenHBand="0" w:firstRowFirstColumn="0" w:firstRowLastColumn="0" w:lastRowFirstColumn="0" w:lastRowLastColumn="0"/>
              <w:rPr>
                <w:b w:val="0"/>
              </w:rPr>
            </w:pPr>
            <w:r w:rsidRPr="003A61FA">
              <w:rPr>
                <w:b w:val="0"/>
              </w:rPr>
              <w:t>PfO Managers</w:t>
            </w:r>
          </w:p>
          <w:p w:rsidR="00B4531F" w:rsidRPr="003A61FA" w:rsidRDefault="00B4531F" w:rsidP="00B4531F">
            <w:pPr>
              <w:pStyle w:val="Bullet1"/>
              <w:jc w:val="left"/>
              <w:cnfStyle w:val="100000000000" w:firstRow="1" w:lastRow="0" w:firstColumn="0" w:lastColumn="0" w:oddVBand="0" w:evenVBand="0" w:oddHBand="0" w:evenHBand="0" w:firstRowFirstColumn="0" w:firstRowLastColumn="0" w:lastRowFirstColumn="0" w:lastRowLastColumn="0"/>
              <w:rPr>
                <w:b w:val="0"/>
                <w:color w:val="auto"/>
              </w:rPr>
            </w:pPr>
            <w:r w:rsidRPr="003A61FA">
              <w:rPr>
                <w:b w:val="0"/>
                <w:color w:val="auto"/>
              </w:rPr>
              <w:t>GM Change</w:t>
            </w:r>
          </w:p>
          <w:p w:rsidR="00B4531F" w:rsidRPr="003A61FA" w:rsidRDefault="00B4531F" w:rsidP="00B4531F">
            <w:pPr>
              <w:pStyle w:val="Bullet1"/>
              <w:jc w:val="left"/>
              <w:cnfStyle w:val="100000000000" w:firstRow="1" w:lastRow="0" w:firstColumn="0" w:lastColumn="0" w:oddVBand="0" w:evenVBand="0" w:oddHBand="0" w:evenHBand="0" w:firstRowFirstColumn="0" w:firstRowLastColumn="0" w:lastRowFirstColumn="0" w:lastRowLastColumn="0"/>
              <w:rPr>
                <w:b w:val="0"/>
              </w:rPr>
            </w:pPr>
            <w:r w:rsidRPr="003A61FA">
              <w:rPr>
                <w:b w:val="0"/>
              </w:rPr>
              <w:t>GM Voice</w:t>
            </w:r>
          </w:p>
          <w:p w:rsidR="00B4531F" w:rsidRPr="003A61FA" w:rsidRDefault="00B4531F" w:rsidP="00B4531F">
            <w:pPr>
              <w:pStyle w:val="Bullet1"/>
              <w:jc w:val="left"/>
              <w:cnfStyle w:val="100000000000" w:firstRow="1" w:lastRow="0" w:firstColumn="0" w:lastColumn="0" w:oddVBand="0" w:evenVBand="0" w:oddHBand="0" w:evenHBand="0" w:firstRowFirstColumn="0" w:firstRowLastColumn="0" w:lastRowFirstColumn="0" w:lastRowLastColumn="0"/>
              <w:rPr>
                <w:b w:val="0"/>
              </w:rPr>
            </w:pPr>
            <w:r w:rsidRPr="003A61FA">
              <w:rPr>
                <w:b w:val="0"/>
              </w:rPr>
              <w:t>GM with responsibility for Care and Support</w:t>
            </w:r>
          </w:p>
          <w:p w:rsidR="00B4531F" w:rsidRPr="003A61FA" w:rsidRDefault="00B4531F" w:rsidP="00B4531F">
            <w:pPr>
              <w:pStyle w:val="Bullet1"/>
              <w:jc w:val="left"/>
              <w:cnfStyle w:val="100000000000" w:firstRow="1" w:lastRow="0" w:firstColumn="0" w:lastColumn="0" w:oddVBand="0" w:evenVBand="0" w:oddHBand="0" w:evenHBand="0" w:firstRowFirstColumn="0" w:firstRowLastColumn="0" w:lastRowFirstColumn="0" w:lastRowLastColumn="0"/>
              <w:rPr>
                <w:b w:val="0"/>
              </w:rPr>
            </w:pPr>
            <w:r w:rsidRPr="003A61FA">
              <w:rPr>
                <w:b w:val="0"/>
              </w:rPr>
              <w:t>GM with responsibility for residences</w:t>
            </w:r>
          </w:p>
        </w:tc>
      </w:tr>
      <w:tr w:rsidR="007F1FB2" w:rsidRPr="000178C9" w:rsidTr="00AA59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shd w:val="clear" w:color="auto" w:fill="FFFFFF" w:themeFill="background1"/>
          </w:tcPr>
          <w:p w:rsidR="007F1FB2" w:rsidRPr="000178C9" w:rsidRDefault="007F1FB2" w:rsidP="007F7C4E">
            <w:pPr>
              <w:jc w:val="left"/>
            </w:pPr>
            <w:r>
              <w:t>External</w:t>
            </w:r>
          </w:p>
        </w:tc>
        <w:tc>
          <w:tcPr>
            <w:tcW w:w="6524" w:type="dxa"/>
            <w:shd w:val="clear" w:color="auto" w:fill="FFFFFF" w:themeFill="background1"/>
          </w:tcPr>
          <w:p w:rsidR="007F76DE" w:rsidRPr="003A61FA" w:rsidRDefault="007F76DE" w:rsidP="007F76DE">
            <w:pPr>
              <w:pStyle w:val="Bullet1"/>
              <w:cnfStyle w:val="000000100000" w:firstRow="0" w:lastRow="0" w:firstColumn="0" w:lastColumn="0" w:oddVBand="0" w:evenVBand="0" w:oddHBand="1" w:evenHBand="0" w:firstRowFirstColumn="0" w:firstRowLastColumn="0" w:lastRowFirstColumn="0" w:lastRowLastColumn="0"/>
              <w:rPr>
                <w:lang w:val="en" w:eastAsia="en-NZ"/>
              </w:rPr>
            </w:pPr>
            <w:r w:rsidRPr="003A61FA">
              <w:rPr>
                <w:lang w:val="en" w:eastAsia="en-NZ"/>
              </w:rPr>
              <w:t>Non-Government Organisations (NGOs)</w:t>
            </w:r>
          </w:p>
          <w:p w:rsidR="007F76DE" w:rsidRPr="003A61FA" w:rsidRDefault="007A4630" w:rsidP="007F76DE">
            <w:pPr>
              <w:pStyle w:val="Bullet1"/>
              <w:cnfStyle w:val="000000100000" w:firstRow="0" w:lastRow="0" w:firstColumn="0" w:lastColumn="0" w:oddVBand="0" w:evenVBand="0" w:oddHBand="1" w:evenHBand="0" w:firstRowFirstColumn="0" w:firstRowLastColumn="0" w:lastRowFirstColumn="0" w:lastRowLastColumn="0"/>
              <w:rPr>
                <w:lang w:val="en" w:eastAsia="en-NZ"/>
              </w:rPr>
            </w:pPr>
            <w:r w:rsidRPr="003A61FA">
              <w:rPr>
                <w:lang w:val="en" w:eastAsia="en-NZ"/>
              </w:rPr>
              <w:t>S</w:t>
            </w:r>
            <w:r w:rsidR="007F76DE" w:rsidRPr="003A61FA">
              <w:rPr>
                <w:lang w:val="en" w:eastAsia="en-NZ"/>
              </w:rPr>
              <w:t xml:space="preserve">taff </w:t>
            </w:r>
            <w:r w:rsidRPr="003A61FA">
              <w:rPr>
                <w:lang w:val="en" w:eastAsia="en-NZ"/>
              </w:rPr>
              <w:t>from other government agencies</w:t>
            </w:r>
          </w:p>
          <w:p w:rsidR="007F1FB2" w:rsidRPr="003A61FA" w:rsidRDefault="007F76DE" w:rsidP="007F76DE">
            <w:pPr>
              <w:pStyle w:val="Bullet1"/>
              <w:cnfStyle w:val="000000100000" w:firstRow="0" w:lastRow="0" w:firstColumn="0" w:lastColumn="0" w:oddVBand="0" w:evenVBand="0" w:oddHBand="1" w:evenHBand="0" w:firstRowFirstColumn="0" w:firstRowLastColumn="0" w:lastRowFirstColumn="0" w:lastRowLastColumn="0"/>
              <w:rPr>
                <w:lang w:val="en" w:eastAsia="en-NZ"/>
              </w:rPr>
            </w:pPr>
            <w:r w:rsidRPr="003A61FA">
              <w:rPr>
                <w:lang w:val="en" w:eastAsia="en-NZ"/>
              </w:rPr>
              <w:t>Project specific focus groups</w:t>
            </w:r>
          </w:p>
        </w:tc>
      </w:tr>
    </w:tbl>
    <w:p w:rsidR="00747955" w:rsidRPr="000178C9" w:rsidRDefault="00747955" w:rsidP="00747955"/>
    <w:p w:rsidR="007F1FB2" w:rsidRPr="00480B8C" w:rsidRDefault="007F1FB2" w:rsidP="007F1FB2">
      <w:pPr>
        <w:tabs>
          <w:tab w:val="left" w:pos="2694"/>
        </w:tabs>
        <w:spacing w:after="0"/>
        <w:rPr>
          <w:rFonts w:ascii="Oswald" w:hAnsi="Oswald"/>
          <w:sz w:val="28"/>
        </w:rPr>
      </w:pPr>
      <w:r>
        <w:rPr>
          <w:rFonts w:ascii="Oswald" w:hAnsi="Oswald"/>
          <w:sz w:val="28"/>
        </w:rPr>
        <w:t>QUALIFICATIONS &amp; EXPERIENCE</w:t>
      </w:r>
      <w:r w:rsidR="008044F6">
        <w:rPr>
          <w:rFonts w:ascii="Oswald" w:hAnsi="Oswald"/>
          <w:sz w:val="28"/>
        </w:rPr>
        <w:t xml:space="preserve"> </w:t>
      </w:r>
    </w:p>
    <w:tbl>
      <w:tblPr>
        <w:tblStyle w:val="LightShading-Accent1"/>
        <w:tblW w:w="9180" w:type="dxa"/>
        <w:tblCellMar>
          <w:top w:w="85" w:type="dxa"/>
          <w:bottom w:w="85" w:type="dxa"/>
        </w:tblCellMar>
        <w:tblLook w:val="04A0" w:firstRow="1" w:lastRow="0" w:firstColumn="1" w:lastColumn="0" w:noHBand="0" w:noVBand="1"/>
      </w:tblPr>
      <w:tblGrid>
        <w:gridCol w:w="2656"/>
        <w:gridCol w:w="6524"/>
      </w:tblGrid>
      <w:tr w:rsidR="007F1FB2" w:rsidRPr="007F76DE" w:rsidTr="00194B7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56" w:type="dxa"/>
            <w:tcBorders>
              <w:top w:val="threeDEngrave" w:sz="24" w:space="0" w:color="auto"/>
              <w:bottom w:val="single" w:sz="4" w:space="0" w:color="auto"/>
            </w:tcBorders>
            <w:shd w:val="clear" w:color="auto" w:fill="auto"/>
          </w:tcPr>
          <w:p w:rsidR="007F1FB2" w:rsidRPr="00B4531F" w:rsidRDefault="007F1FB2" w:rsidP="00B83CD2">
            <w:pPr>
              <w:spacing w:after="0"/>
              <w:jc w:val="left"/>
            </w:pPr>
            <w:r w:rsidRPr="00B4531F">
              <w:t>Qualifications</w:t>
            </w:r>
          </w:p>
        </w:tc>
        <w:tc>
          <w:tcPr>
            <w:tcW w:w="6524" w:type="dxa"/>
            <w:tcBorders>
              <w:top w:val="threeDEngrave" w:sz="24" w:space="0" w:color="auto"/>
              <w:bottom w:val="single" w:sz="4" w:space="0" w:color="auto"/>
            </w:tcBorders>
            <w:shd w:val="clear" w:color="auto" w:fill="auto"/>
          </w:tcPr>
          <w:p w:rsidR="00812EEF" w:rsidRPr="003A61FA" w:rsidRDefault="00932FFE" w:rsidP="007F76DE">
            <w:pPr>
              <w:pStyle w:val="Bullet1"/>
              <w:ind w:left="324" w:hanging="284"/>
              <w:cnfStyle w:val="100000000000" w:firstRow="1" w:lastRow="0" w:firstColumn="0" w:lastColumn="0" w:oddVBand="0" w:evenVBand="0" w:oddHBand="0" w:evenHBand="0" w:firstRowFirstColumn="0" w:firstRowLastColumn="0" w:lastRowFirstColumn="0" w:lastRowLastColumn="0"/>
              <w:rPr>
                <w:b w:val="0"/>
              </w:rPr>
            </w:pPr>
            <w:r w:rsidRPr="003A61FA">
              <w:rPr>
                <w:b w:val="0"/>
              </w:rPr>
              <w:t>A degree level qualification relevant to th</w:t>
            </w:r>
            <w:r w:rsidR="007A4630" w:rsidRPr="003A61FA">
              <w:rPr>
                <w:b w:val="0"/>
              </w:rPr>
              <w:t>e role or similar qualification</w:t>
            </w:r>
          </w:p>
          <w:p w:rsidR="007F1FB2" w:rsidRPr="003A61FA" w:rsidRDefault="00932FFE" w:rsidP="007A4630">
            <w:pPr>
              <w:pStyle w:val="Bullet1"/>
              <w:ind w:left="324" w:hanging="284"/>
              <w:cnfStyle w:val="100000000000" w:firstRow="1" w:lastRow="0" w:firstColumn="0" w:lastColumn="0" w:oddVBand="0" w:evenVBand="0" w:oddHBand="0" w:evenHBand="0" w:firstRowFirstColumn="0" w:firstRowLastColumn="0" w:lastRowFirstColumn="0" w:lastRowLastColumn="0"/>
              <w:rPr>
                <w:rFonts w:eastAsiaTheme="minorHAnsi"/>
                <w:b w:val="0"/>
                <w:bCs/>
              </w:rPr>
            </w:pPr>
            <w:r w:rsidRPr="003A61FA">
              <w:rPr>
                <w:b w:val="0"/>
              </w:rPr>
              <w:t>Post-graduate qualification relevant to role or relevant experience</w:t>
            </w:r>
            <w:r w:rsidR="007F76DE" w:rsidRPr="003A61FA">
              <w:rPr>
                <w:b w:val="0"/>
              </w:rPr>
              <w:t xml:space="preserve"> </w:t>
            </w:r>
            <w:r w:rsidR="00DE762F">
              <w:rPr>
                <w:b w:val="0"/>
              </w:rPr>
              <w:t>(desirable)</w:t>
            </w:r>
          </w:p>
        </w:tc>
      </w:tr>
      <w:tr w:rsidR="007F1FB2" w:rsidRPr="000178C9" w:rsidTr="00B83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7F1FB2" w:rsidRPr="00B4531F" w:rsidRDefault="007F1FB2" w:rsidP="00B83CD2">
            <w:pPr>
              <w:jc w:val="left"/>
            </w:pPr>
            <w:r w:rsidRPr="00B4531F">
              <w:t>Experience</w:t>
            </w:r>
          </w:p>
        </w:tc>
        <w:tc>
          <w:tcPr>
            <w:tcW w:w="6524" w:type="dxa"/>
            <w:tcBorders>
              <w:top w:val="single" w:sz="4" w:space="0" w:color="auto"/>
              <w:bottom w:val="single" w:sz="4" w:space="0" w:color="auto"/>
            </w:tcBorders>
            <w:shd w:val="clear" w:color="auto" w:fill="auto"/>
          </w:tcPr>
          <w:p w:rsidR="007F76DE" w:rsidRPr="003A61FA" w:rsidRDefault="0040760E" w:rsidP="007F76DE">
            <w:pPr>
              <w:pStyle w:val="Bullet1"/>
              <w:ind w:left="324" w:hanging="284"/>
              <w:cnfStyle w:val="000000100000" w:firstRow="0" w:lastRow="0" w:firstColumn="0" w:lastColumn="0" w:oddVBand="0" w:evenVBand="0" w:oddHBand="1" w:evenHBand="0" w:firstRowFirstColumn="0" w:firstRowLastColumn="0" w:lastRowFirstColumn="0" w:lastRowLastColumn="0"/>
            </w:pPr>
            <w:r w:rsidRPr="003A61FA">
              <w:t>E</w:t>
            </w:r>
            <w:r w:rsidR="007F76DE" w:rsidRPr="003A61FA">
              <w:t xml:space="preserve">xperience </w:t>
            </w:r>
            <w:r w:rsidRPr="003A61FA">
              <w:t>of making sense of complex non-financial and financial data and intelligence in the public and / or private sector</w:t>
            </w:r>
          </w:p>
          <w:p w:rsidR="007F76DE" w:rsidRPr="003A61FA" w:rsidRDefault="007F76DE" w:rsidP="007F76DE">
            <w:pPr>
              <w:pStyle w:val="Bullet1"/>
              <w:ind w:left="324" w:hanging="284"/>
              <w:cnfStyle w:val="000000100000" w:firstRow="0" w:lastRow="0" w:firstColumn="0" w:lastColumn="0" w:oddVBand="0" w:evenVBand="0" w:oddHBand="1" w:evenHBand="0" w:firstRowFirstColumn="0" w:firstRowLastColumn="0" w:lastRowFirstColumn="0" w:lastRowLastColumn="0"/>
            </w:pPr>
            <w:r w:rsidRPr="003A61FA">
              <w:t xml:space="preserve">Understanding of and involvement </w:t>
            </w:r>
            <w:r w:rsidR="0040760E" w:rsidRPr="003A61FA">
              <w:t xml:space="preserve">in </w:t>
            </w:r>
            <w:r w:rsidR="00B4531F" w:rsidRPr="003A61FA">
              <w:t xml:space="preserve">the development of </w:t>
            </w:r>
            <w:r w:rsidR="007A4630" w:rsidRPr="003A61FA">
              <w:t xml:space="preserve">social </w:t>
            </w:r>
            <w:r w:rsidR="00B4531F" w:rsidRPr="003A61FA">
              <w:t>services</w:t>
            </w:r>
          </w:p>
          <w:p w:rsidR="007F76DE" w:rsidRPr="003A61FA" w:rsidRDefault="0040760E" w:rsidP="007F76DE">
            <w:pPr>
              <w:pStyle w:val="Bullet1"/>
              <w:ind w:left="324" w:hanging="284"/>
              <w:cnfStyle w:val="000000100000" w:firstRow="0" w:lastRow="0" w:firstColumn="0" w:lastColumn="0" w:oddVBand="0" w:evenVBand="0" w:oddHBand="1" w:evenHBand="0" w:firstRowFirstColumn="0" w:firstRowLastColumn="0" w:lastRowFirstColumn="0" w:lastRowLastColumn="0"/>
            </w:pPr>
            <w:r w:rsidRPr="003A61FA">
              <w:t xml:space="preserve">Experience of working </w:t>
            </w:r>
            <w:r w:rsidR="00B4531F" w:rsidRPr="003A61FA">
              <w:t xml:space="preserve">collaboratively and influencing successfully </w:t>
            </w:r>
            <w:r w:rsidRPr="003A61FA">
              <w:t>across large organisations</w:t>
            </w:r>
          </w:p>
          <w:p w:rsidR="007F76DE" w:rsidRPr="003A61FA" w:rsidRDefault="007F76DE" w:rsidP="007F76DE">
            <w:pPr>
              <w:pStyle w:val="Bullet1"/>
              <w:ind w:left="324" w:hanging="284"/>
              <w:cnfStyle w:val="000000100000" w:firstRow="0" w:lastRow="0" w:firstColumn="0" w:lastColumn="0" w:oddVBand="0" w:evenVBand="0" w:oddHBand="1" w:evenHBand="0" w:firstRowFirstColumn="0" w:firstRowLastColumn="0" w:lastRowFirstColumn="0" w:lastRowLastColumn="0"/>
            </w:pPr>
            <w:r w:rsidRPr="003A61FA">
              <w:t xml:space="preserve">Demonstrated ability to </w:t>
            </w:r>
            <w:r w:rsidR="0040760E" w:rsidRPr="003A61FA">
              <w:t>critically evaluate data, analysis and research findings</w:t>
            </w:r>
          </w:p>
          <w:p w:rsidR="007F76DE" w:rsidRPr="003A61FA" w:rsidRDefault="007F76DE" w:rsidP="007F76DE">
            <w:pPr>
              <w:pStyle w:val="Bullet1"/>
              <w:ind w:left="324" w:hanging="284"/>
              <w:cnfStyle w:val="000000100000" w:firstRow="0" w:lastRow="0" w:firstColumn="0" w:lastColumn="0" w:oddVBand="0" w:evenVBand="0" w:oddHBand="1" w:evenHBand="0" w:firstRowFirstColumn="0" w:firstRowLastColumn="0" w:lastRowFirstColumn="0" w:lastRowLastColumn="0"/>
            </w:pPr>
            <w:r w:rsidRPr="003A61FA">
              <w:t xml:space="preserve">An understanding of the strategic </w:t>
            </w:r>
            <w:r w:rsidR="0040760E" w:rsidRPr="003A61FA">
              <w:t xml:space="preserve">challenges and </w:t>
            </w:r>
            <w:r w:rsidRPr="003A61FA">
              <w:t>issues facing the Ministry</w:t>
            </w:r>
            <w:r w:rsidR="00B4531F" w:rsidRPr="003A61FA">
              <w:t xml:space="preserve"> and the population group</w:t>
            </w:r>
          </w:p>
          <w:p w:rsidR="007F76DE" w:rsidRPr="003A61FA" w:rsidRDefault="007F76DE" w:rsidP="007F76DE">
            <w:pPr>
              <w:pStyle w:val="Bullet1"/>
              <w:ind w:left="324" w:hanging="284"/>
              <w:cnfStyle w:val="000000100000" w:firstRow="0" w:lastRow="0" w:firstColumn="0" w:lastColumn="0" w:oddVBand="0" w:evenVBand="0" w:oddHBand="1" w:evenHBand="0" w:firstRowFirstColumn="0" w:firstRowLastColumn="0" w:lastRowFirstColumn="0" w:lastRowLastColumn="0"/>
            </w:pPr>
            <w:r w:rsidRPr="003A61FA">
              <w:t>Experience of prioritising in an often busy and complex environment and applying sound judgement when dealing with competing deadlines</w:t>
            </w:r>
          </w:p>
          <w:p w:rsidR="007F1FB2" w:rsidRPr="003A61FA" w:rsidRDefault="007F76DE" w:rsidP="007A4630">
            <w:pPr>
              <w:pStyle w:val="Bullet1"/>
              <w:ind w:left="324" w:hanging="284"/>
              <w:cnfStyle w:val="000000100000" w:firstRow="0" w:lastRow="0" w:firstColumn="0" w:lastColumn="0" w:oddVBand="0" w:evenVBand="0" w:oddHBand="1" w:evenHBand="0" w:firstRowFirstColumn="0" w:firstRowLastColumn="0" w:lastRowFirstColumn="0" w:lastRowLastColumn="0"/>
            </w:pPr>
            <w:r w:rsidRPr="003A61FA">
              <w:t xml:space="preserve">A high level of computer literacy </w:t>
            </w:r>
            <w:r w:rsidR="007A4630" w:rsidRPr="003A61FA">
              <w:t>– including excel and any other data related packages</w:t>
            </w:r>
          </w:p>
        </w:tc>
      </w:tr>
      <w:tr w:rsidR="007F1FB2" w:rsidRPr="000178C9" w:rsidTr="00B83CD2">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7F1FB2" w:rsidRDefault="007F1FB2" w:rsidP="00B83CD2">
            <w:pPr>
              <w:jc w:val="left"/>
            </w:pPr>
            <w:r>
              <w:t>Skills</w:t>
            </w:r>
          </w:p>
        </w:tc>
        <w:tc>
          <w:tcPr>
            <w:tcW w:w="6524" w:type="dxa"/>
            <w:tcBorders>
              <w:top w:val="single" w:sz="4" w:space="0" w:color="auto"/>
              <w:bottom w:val="single" w:sz="4" w:space="0" w:color="auto"/>
            </w:tcBorders>
            <w:shd w:val="clear" w:color="auto" w:fill="auto"/>
          </w:tcPr>
          <w:p w:rsidR="008044F6" w:rsidRPr="003A61FA" w:rsidRDefault="00B4531F" w:rsidP="007F76DE">
            <w:pPr>
              <w:pStyle w:val="Bullet1"/>
              <w:ind w:left="324" w:hanging="284"/>
              <w:cnfStyle w:val="000000000000" w:firstRow="0" w:lastRow="0" w:firstColumn="0" w:lastColumn="0" w:oddVBand="0" w:evenVBand="0" w:oddHBand="0" w:evenHBand="0" w:firstRowFirstColumn="0" w:firstRowLastColumn="0" w:lastRowFirstColumn="0" w:lastRowLastColumn="0"/>
            </w:pPr>
            <w:r w:rsidRPr="003A61FA">
              <w:t xml:space="preserve">Outstanding </w:t>
            </w:r>
            <w:r w:rsidR="008044F6" w:rsidRPr="003A61FA">
              <w:t>verbal, written and interpersonal communication skills</w:t>
            </w:r>
          </w:p>
          <w:p w:rsidR="0040760E" w:rsidRPr="003A61FA" w:rsidRDefault="0040760E" w:rsidP="007F76DE">
            <w:pPr>
              <w:pStyle w:val="Bullet1"/>
              <w:ind w:left="324" w:hanging="284"/>
              <w:cnfStyle w:val="000000000000" w:firstRow="0" w:lastRow="0" w:firstColumn="0" w:lastColumn="0" w:oddVBand="0" w:evenVBand="0" w:oddHBand="0" w:evenHBand="0" w:firstRowFirstColumn="0" w:firstRowLastColumn="0" w:lastRowFirstColumn="0" w:lastRowLastColumn="0"/>
            </w:pPr>
            <w:r w:rsidRPr="003A61FA">
              <w:t>Excellent quantitative and qualitative analytical skills</w:t>
            </w:r>
          </w:p>
          <w:p w:rsidR="008044F6" w:rsidRPr="003A61FA" w:rsidRDefault="008044F6" w:rsidP="007F76DE">
            <w:pPr>
              <w:pStyle w:val="Bullet1"/>
              <w:ind w:left="324" w:hanging="284"/>
              <w:cnfStyle w:val="000000000000" w:firstRow="0" w:lastRow="0" w:firstColumn="0" w:lastColumn="0" w:oddVBand="0" w:evenVBand="0" w:oddHBand="0" w:evenHBand="0" w:firstRowFirstColumn="0" w:firstRowLastColumn="0" w:lastRowFirstColumn="0" w:lastRowLastColumn="0"/>
            </w:pPr>
            <w:r w:rsidRPr="003A61FA">
              <w:t xml:space="preserve">Ability to communicate complex ideas to a variety of audiences and build and maintain rapport with others </w:t>
            </w:r>
          </w:p>
          <w:p w:rsidR="007F1FB2" w:rsidRPr="003A61FA" w:rsidRDefault="007F76DE" w:rsidP="007F76DE">
            <w:pPr>
              <w:pStyle w:val="Bullet1"/>
              <w:ind w:left="324" w:hanging="284"/>
              <w:cnfStyle w:val="000000000000" w:firstRow="0" w:lastRow="0" w:firstColumn="0" w:lastColumn="0" w:oddVBand="0" w:evenVBand="0" w:oddHBand="0" w:evenHBand="0" w:firstRowFirstColumn="0" w:firstRowLastColumn="0" w:lastRowFirstColumn="0" w:lastRowLastColumn="0"/>
            </w:pPr>
            <w:r w:rsidRPr="003A61FA">
              <w:t xml:space="preserve">Understanding and appreciation of cross cultural issues and concerns, in particular, knowledge of tikanga Maori, and Pacific peoples’ culture. </w:t>
            </w:r>
          </w:p>
        </w:tc>
      </w:tr>
    </w:tbl>
    <w:p w:rsidR="00747955" w:rsidRPr="000178C9" w:rsidRDefault="00747955" w:rsidP="00D263BF"/>
    <w:sectPr w:rsidR="00747955" w:rsidRPr="000178C9" w:rsidSect="00747955">
      <w:footerReference w:type="default" r:id="rId10"/>
      <w:headerReference w:type="first" r:id="rId11"/>
      <w:footerReference w:type="first" r:id="rId12"/>
      <w:pgSz w:w="11906" w:h="16838"/>
      <w:pgMar w:top="969" w:right="1440" w:bottom="476" w:left="1440" w:header="568"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ABD" w:rsidRDefault="00662ABD" w:rsidP="00D263BF">
      <w:r>
        <w:separator/>
      </w:r>
    </w:p>
  </w:endnote>
  <w:endnote w:type="continuationSeparator" w:id="0">
    <w:p w:rsidR="00662ABD" w:rsidRDefault="00662ABD" w:rsidP="00D26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Lato">
    <w:altName w:val="Calibri"/>
    <w:charset w:val="00"/>
    <w:family w:val="auto"/>
    <w:pitch w:val="variable"/>
    <w:sig w:usb0="00000001" w:usb1="5000ECFF" w:usb2="00000021" w:usb3="00000000" w:csb0="0000019F" w:csb1="00000000"/>
  </w:font>
  <w:font w:name="Oswald">
    <w:panose1 w:val="00000500000000000000"/>
    <w:charset w:val="00"/>
    <w:family w:val="auto"/>
    <w:pitch w:val="variable"/>
    <w:sig w:usb0="20000207" w:usb1="00000000" w:usb2="00000000" w:usb3="00000000" w:csb0="00000197"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057908"/>
      <w:docPartObj>
        <w:docPartGallery w:val="Page Numbers (Bottom of Page)"/>
        <w:docPartUnique/>
      </w:docPartObj>
    </w:sdtPr>
    <w:sdtEndPr>
      <w:rPr>
        <w:noProof/>
      </w:rPr>
    </w:sdtEndPr>
    <w:sdtContent>
      <w:p w:rsidR="003E68E9" w:rsidRPr="003E68E9" w:rsidRDefault="00BB4B1B" w:rsidP="00BB4B1B">
        <w:pPr>
          <w:pStyle w:val="Footer"/>
        </w:pPr>
        <w:r>
          <w:t xml:space="preserve">Position Description – </w:t>
        </w:r>
        <w:r w:rsidR="003A61FA">
          <w:t>Commissioning Manager</w:t>
        </w:r>
        <w:r>
          <w:tab/>
        </w:r>
        <w:r>
          <w:tab/>
        </w:r>
        <w:r>
          <w:fldChar w:fldCharType="begin"/>
        </w:r>
        <w:r>
          <w:instrText xml:space="preserve"> PAGE   \* MERGEFORMAT </w:instrText>
        </w:r>
        <w:r>
          <w:fldChar w:fldCharType="separate"/>
        </w:r>
        <w:r w:rsidR="00114312">
          <w:rPr>
            <w:noProof/>
          </w:rPr>
          <w:t>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6E" w:rsidRPr="003E68E9" w:rsidRDefault="00BB4B1B" w:rsidP="00BB4B1B">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ABD" w:rsidRDefault="00662ABD" w:rsidP="00D263BF">
      <w:r>
        <w:separator/>
      </w:r>
    </w:p>
  </w:footnote>
  <w:footnote w:type="continuationSeparator" w:id="0">
    <w:p w:rsidR="00662ABD" w:rsidRDefault="00662ABD" w:rsidP="00D26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8E9" w:rsidRPr="00D263BF" w:rsidRDefault="00DE762F" w:rsidP="00D263BF">
    <w:pPr>
      <w:pStyle w:val="WHITEHEADINGS"/>
      <w:spacing w:after="0" w:line="240" w:lineRule="auto"/>
    </w:pPr>
    <w:r>
      <w:rPr>
        <w:lang w:val="en-NZ"/>
      </w:rPr>
      <w:drawing>
        <wp:anchor distT="0" distB="0" distL="114300" distR="114300" simplePos="0" relativeHeight="251675648" behindDoc="0" locked="0" layoutInCell="1" allowOverlap="1" wp14:anchorId="5A48DC08" wp14:editId="382DFE24">
          <wp:simplePos x="0" y="0"/>
          <wp:positionH relativeFrom="margin">
            <wp:posOffset>4563745</wp:posOffset>
          </wp:positionH>
          <wp:positionV relativeFrom="margin">
            <wp:posOffset>-1311275</wp:posOffset>
          </wp:positionV>
          <wp:extent cx="1767205" cy="987425"/>
          <wp:effectExtent l="0" t="0" r="0" b="0"/>
          <wp:wrapSquare wrapText="bothSides"/>
          <wp:docPr id="14" name="Picture 14" descr="\\corp.ssi.govt.nz\userse\enaza002\Documents\Oranga Tamariki\Templates\New logos\Primary logo stacked\OT_MFC_COLOUR_REV_RGB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ssi.govt.nz\userse\enaza002\Documents\Oranga Tamariki\Templates\New logos\Primary logo stacked\OT_MFC_COLOUR_REV_RGB cop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7205" cy="987425"/>
                  </a:xfrm>
                  <a:prstGeom prst="rect">
                    <a:avLst/>
                  </a:prstGeom>
                  <a:noFill/>
                  <a:ln>
                    <a:noFill/>
                  </a:ln>
                </pic:spPr>
              </pic:pic>
            </a:graphicData>
          </a:graphic>
        </wp:anchor>
      </w:drawing>
    </w:r>
    <w:r w:rsidR="00D263BF" w:rsidRPr="00D263BF">
      <w:rPr>
        <w:lang w:val="en-NZ"/>
      </w:rPr>
      <mc:AlternateContent>
        <mc:Choice Requires="wps">
          <w:drawing>
            <wp:anchor distT="0" distB="0" distL="114300" distR="114300" simplePos="0" relativeHeight="251673600" behindDoc="1" locked="0" layoutInCell="1" allowOverlap="1" wp14:anchorId="1648B9C0" wp14:editId="7F0ABEDB">
              <wp:simplePos x="0" y="0"/>
              <wp:positionH relativeFrom="column">
                <wp:posOffset>-949960</wp:posOffset>
              </wp:positionH>
              <wp:positionV relativeFrom="paragraph">
                <wp:posOffset>-360680</wp:posOffset>
              </wp:positionV>
              <wp:extent cx="7887335" cy="1365250"/>
              <wp:effectExtent l="0" t="0" r="0" b="6350"/>
              <wp:wrapNone/>
              <wp:docPr id="1" name="Rectangle 1"/>
              <wp:cNvGraphicFramePr/>
              <a:graphic xmlns:a="http://schemas.openxmlformats.org/drawingml/2006/main">
                <a:graphicData uri="http://schemas.microsoft.com/office/word/2010/wordprocessingShape">
                  <wps:wsp>
                    <wps:cNvSpPr/>
                    <wps:spPr>
                      <a:xfrm>
                        <a:off x="0" y="0"/>
                        <a:ext cx="7887335" cy="13652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4A60" w:rsidRDefault="00784A60" w:rsidP="00D263B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left:0;text-align:left;margin-left:-74.8pt;margin-top:-28.4pt;width:621.05pt;height:107.5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" fillcolor="black [3213]" stroked="f" strokeweight="2pt">
              <v:textbox>
                <w:txbxContent>
                  <w:p w:rsidR="00784A60" w:rsidRDefault="00784A60" w:rsidP="00D263BF"/>
                </w:txbxContent>
              </v:textbox>
            </v:rect>
          </w:pict>
        </mc:Fallback>
      </mc:AlternateContent>
    </w:r>
    <w:r w:rsidR="00D263BF" w:rsidRPr="00D263BF">
      <w:t>POSITION DESCRIPTION</w:t>
    </w:r>
  </w:p>
  <w:p w:rsidR="00D263BF" w:rsidRPr="00D263BF" w:rsidRDefault="00DE762F" w:rsidP="00DE762F">
    <w:pPr>
      <w:pStyle w:val="WHITEHEADINGS"/>
      <w:spacing w:after="600"/>
      <w:jc w:val="left"/>
      <w:rPr>
        <w:sz w:val="28"/>
        <w:szCs w:val="24"/>
      </w:rPr>
    </w:pPr>
    <w:r>
      <w:rPr>
        <w:caps w:val="0"/>
        <w:sz w:val="28"/>
        <w:szCs w:val="24"/>
      </w:rPr>
      <w:t>Oranga Tamariki—Ministry f</w:t>
    </w:r>
    <w:r w:rsidRPr="0015320B">
      <w:rPr>
        <w:caps w:val="0"/>
        <w:sz w:val="28"/>
        <w:szCs w:val="24"/>
      </w:rPr>
      <w:t>or Children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CC2"/>
    <w:multiLevelType w:val="hybridMultilevel"/>
    <w:tmpl w:val="00505E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2C20941"/>
    <w:multiLevelType w:val="hybridMultilevel"/>
    <w:tmpl w:val="76BA2F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A16184D"/>
    <w:multiLevelType w:val="hybridMultilevel"/>
    <w:tmpl w:val="0BA03BE2"/>
    <w:lvl w:ilvl="0" w:tplc="1409000F">
      <w:start w:val="1"/>
      <w:numFmt w:val="decimal"/>
      <w:lvlText w:val="%1."/>
      <w:lvlJc w:val="left"/>
      <w:pPr>
        <w:ind w:left="720" w:hanging="360"/>
      </w:p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nsid w:val="0CB102CD"/>
    <w:multiLevelType w:val="hybridMultilevel"/>
    <w:tmpl w:val="3696ABA0"/>
    <w:lvl w:ilvl="0" w:tplc="8F4AA1D6">
      <w:numFmt w:val="bullet"/>
      <w:lvlText w:val="-"/>
      <w:lvlJc w:val="left"/>
      <w:pPr>
        <w:ind w:left="720" w:hanging="360"/>
      </w:pPr>
      <w:rPr>
        <w:rFonts w:ascii="Roboto" w:eastAsiaTheme="minorHAnsi" w:hAnsi="Roboto" w:cstheme="minorHAns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E5F17D5"/>
    <w:multiLevelType w:val="hybridMultilevel"/>
    <w:tmpl w:val="051E90CA"/>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5">
    <w:nsid w:val="1EA130B0"/>
    <w:multiLevelType w:val="hybridMultilevel"/>
    <w:tmpl w:val="6450E99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23FE7F6B"/>
    <w:multiLevelType w:val="hybridMultilevel"/>
    <w:tmpl w:val="0B3AE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4A87B9C"/>
    <w:multiLevelType w:val="hybridMultilevel"/>
    <w:tmpl w:val="C53055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D512011"/>
    <w:multiLevelType w:val="hybridMultilevel"/>
    <w:tmpl w:val="C08E9C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421E3BD0"/>
    <w:multiLevelType w:val="hybridMultilevel"/>
    <w:tmpl w:val="943A04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4232323B"/>
    <w:multiLevelType w:val="hybridMultilevel"/>
    <w:tmpl w:val="7D521C7A"/>
    <w:lvl w:ilvl="0" w:tplc="C4D6CA34">
      <w:start w:val="1"/>
      <w:numFmt w:val="bullet"/>
      <w:lvlText w:val="-"/>
      <w:lvlJc w:val="left"/>
      <w:pPr>
        <w:ind w:left="324"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E068A372">
      <w:start w:val="1"/>
      <w:numFmt w:val="bullet"/>
      <w:lvlText w:val="o"/>
      <w:lvlJc w:val="left"/>
      <w:pPr>
        <w:ind w:left="1044"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406D5F8">
      <w:start w:val="1"/>
      <w:numFmt w:val="bullet"/>
      <w:lvlText w:val="▪"/>
      <w:lvlJc w:val="left"/>
      <w:pPr>
        <w:ind w:left="1764"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B80FC94">
      <w:start w:val="1"/>
      <w:numFmt w:val="bullet"/>
      <w:lvlText w:val="•"/>
      <w:lvlJc w:val="left"/>
      <w:pPr>
        <w:ind w:left="2484"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B365274">
      <w:start w:val="1"/>
      <w:numFmt w:val="bullet"/>
      <w:lvlText w:val="o"/>
      <w:lvlJc w:val="left"/>
      <w:pPr>
        <w:ind w:left="3204"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55230DE">
      <w:start w:val="1"/>
      <w:numFmt w:val="bullet"/>
      <w:lvlText w:val="▪"/>
      <w:lvlJc w:val="left"/>
      <w:pPr>
        <w:ind w:left="3924"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CB6A09C">
      <w:start w:val="1"/>
      <w:numFmt w:val="bullet"/>
      <w:lvlText w:val="•"/>
      <w:lvlJc w:val="left"/>
      <w:pPr>
        <w:ind w:left="4644"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038C6D8C">
      <w:start w:val="1"/>
      <w:numFmt w:val="bullet"/>
      <w:lvlText w:val="o"/>
      <w:lvlJc w:val="left"/>
      <w:pPr>
        <w:ind w:left="5364"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976382E">
      <w:start w:val="1"/>
      <w:numFmt w:val="bullet"/>
      <w:lvlText w:val="▪"/>
      <w:lvlJc w:val="left"/>
      <w:pPr>
        <w:ind w:left="6084"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453431D1"/>
    <w:multiLevelType w:val="hybridMultilevel"/>
    <w:tmpl w:val="7E3A1234"/>
    <w:lvl w:ilvl="0" w:tplc="392483A2">
      <w:numFmt w:val="bullet"/>
      <w:lvlText w:val="-"/>
      <w:lvlJc w:val="left"/>
      <w:pPr>
        <w:ind w:left="360" w:hanging="360"/>
      </w:pPr>
      <w:rPr>
        <w:rFonts w:ascii="Roboto" w:eastAsiaTheme="majorEastAsia" w:hAnsi="Roboto" w:cstheme="minorHAns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46EF0EC0"/>
    <w:multiLevelType w:val="hybridMultilevel"/>
    <w:tmpl w:val="AE72B89E"/>
    <w:lvl w:ilvl="0" w:tplc="7F1A69C2">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7821159"/>
    <w:multiLevelType w:val="hybridMultilevel"/>
    <w:tmpl w:val="D12AF540"/>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14">
    <w:nsid w:val="47956B0F"/>
    <w:multiLevelType w:val="hybridMultilevel"/>
    <w:tmpl w:val="C84C803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4E5D7F2B"/>
    <w:multiLevelType w:val="hybridMultilevel"/>
    <w:tmpl w:val="AF420A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53971686"/>
    <w:multiLevelType w:val="hybridMultilevel"/>
    <w:tmpl w:val="857C7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54327B3"/>
    <w:multiLevelType w:val="hybridMultilevel"/>
    <w:tmpl w:val="60C275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5A6B72B7"/>
    <w:multiLevelType w:val="hybridMultilevel"/>
    <w:tmpl w:val="C3341EC0"/>
    <w:lvl w:ilvl="0" w:tplc="21B22F94">
      <w:start w:val="1"/>
      <w:numFmt w:val="lowerLetter"/>
      <w:lvlText w:val="(%1)"/>
      <w:lvlJc w:val="left"/>
      <w:pPr>
        <w:ind w:left="405" w:hanging="360"/>
      </w:pPr>
      <w:rPr>
        <w:rFonts w:hint="default"/>
      </w:rPr>
    </w:lvl>
    <w:lvl w:ilvl="1" w:tplc="14090019" w:tentative="1">
      <w:start w:val="1"/>
      <w:numFmt w:val="lowerLetter"/>
      <w:lvlText w:val="%2."/>
      <w:lvlJc w:val="left"/>
      <w:pPr>
        <w:ind w:left="1125" w:hanging="360"/>
      </w:pPr>
    </w:lvl>
    <w:lvl w:ilvl="2" w:tplc="1409001B" w:tentative="1">
      <w:start w:val="1"/>
      <w:numFmt w:val="lowerRoman"/>
      <w:lvlText w:val="%3."/>
      <w:lvlJc w:val="right"/>
      <w:pPr>
        <w:ind w:left="1845" w:hanging="180"/>
      </w:pPr>
    </w:lvl>
    <w:lvl w:ilvl="3" w:tplc="1409000F" w:tentative="1">
      <w:start w:val="1"/>
      <w:numFmt w:val="decimal"/>
      <w:lvlText w:val="%4."/>
      <w:lvlJc w:val="left"/>
      <w:pPr>
        <w:ind w:left="2565" w:hanging="360"/>
      </w:pPr>
    </w:lvl>
    <w:lvl w:ilvl="4" w:tplc="14090019" w:tentative="1">
      <w:start w:val="1"/>
      <w:numFmt w:val="lowerLetter"/>
      <w:lvlText w:val="%5."/>
      <w:lvlJc w:val="left"/>
      <w:pPr>
        <w:ind w:left="3285" w:hanging="360"/>
      </w:pPr>
    </w:lvl>
    <w:lvl w:ilvl="5" w:tplc="1409001B" w:tentative="1">
      <w:start w:val="1"/>
      <w:numFmt w:val="lowerRoman"/>
      <w:lvlText w:val="%6."/>
      <w:lvlJc w:val="right"/>
      <w:pPr>
        <w:ind w:left="4005" w:hanging="180"/>
      </w:pPr>
    </w:lvl>
    <w:lvl w:ilvl="6" w:tplc="1409000F" w:tentative="1">
      <w:start w:val="1"/>
      <w:numFmt w:val="decimal"/>
      <w:lvlText w:val="%7."/>
      <w:lvlJc w:val="left"/>
      <w:pPr>
        <w:ind w:left="4725" w:hanging="360"/>
      </w:pPr>
    </w:lvl>
    <w:lvl w:ilvl="7" w:tplc="14090019" w:tentative="1">
      <w:start w:val="1"/>
      <w:numFmt w:val="lowerLetter"/>
      <w:lvlText w:val="%8."/>
      <w:lvlJc w:val="left"/>
      <w:pPr>
        <w:ind w:left="5445" w:hanging="360"/>
      </w:pPr>
    </w:lvl>
    <w:lvl w:ilvl="8" w:tplc="1409001B" w:tentative="1">
      <w:start w:val="1"/>
      <w:numFmt w:val="lowerRoman"/>
      <w:lvlText w:val="%9."/>
      <w:lvlJc w:val="right"/>
      <w:pPr>
        <w:ind w:left="6165" w:hanging="180"/>
      </w:pPr>
    </w:lvl>
  </w:abstractNum>
  <w:abstractNum w:abstractNumId="19">
    <w:nsid w:val="5D2A6C8E"/>
    <w:multiLevelType w:val="hybridMultilevel"/>
    <w:tmpl w:val="B2F86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5DA36E51"/>
    <w:multiLevelType w:val="hybridMultilevel"/>
    <w:tmpl w:val="C61EE92E"/>
    <w:lvl w:ilvl="0" w:tplc="14090001">
      <w:start w:val="1"/>
      <w:numFmt w:val="bullet"/>
      <w:lvlText w:val=""/>
      <w:lvlJc w:val="left"/>
      <w:pPr>
        <w:ind w:left="548" w:hanging="360"/>
      </w:pPr>
      <w:rPr>
        <w:rFonts w:ascii="Symbol" w:hAnsi="Symbol" w:hint="default"/>
      </w:rPr>
    </w:lvl>
    <w:lvl w:ilvl="1" w:tplc="14090003" w:tentative="1">
      <w:start w:val="1"/>
      <w:numFmt w:val="bullet"/>
      <w:lvlText w:val="o"/>
      <w:lvlJc w:val="left"/>
      <w:pPr>
        <w:ind w:left="1615" w:hanging="360"/>
      </w:pPr>
      <w:rPr>
        <w:rFonts w:ascii="Courier New" w:hAnsi="Courier New" w:cs="Courier New" w:hint="default"/>
      </w:rPr>
    </w:lvl>
    <w:lvl w:ilvl="2" w:tplc="14090005" w:tentative="1">
      <w:start w:val="1"/>
      <w:numFmt w:val="bullet"/>
      <w:lvlText w:val=""/>
      <w:lvlJc w:val="left"/>
      <w:pPr>
        <w:ind w:left="2335" w:hanging="360"/>
      </w:pPr>
      <w:rPr>
        <w:rFonts w:ascii="Wingdings" w:hAnsi="Wingdings" w:hint="default"/>
      </w:rPr>
    </w:lvl>
    <w:lvl w:ilvl="3" w:tplc="14090001" w:tentative="1">
      <w:start w:val="1"/>
      <w:numFmt w:val="bullet"/>
      <w:lvlText w:val=""/>
      <w:lvlJc w:val="left"/>
      <w:pPr>
        <w:ind w:left="3055" w:hanging="360"/>
      </w:pPr>
      <w:rPr>
        <w:rFonts w:ascii="Symbol" w:hAnsi="Symbol" w:hint="default"/>
      </w:rPr>
    </w:lvl>
    <w:lvl w:ilvl="4" w:tplc="14090003" w:tentative="1">
      <w:start w:val="1"/>
      <w:numFmt w:val="bullet"/>
      <w:lvlText w:val="o"/>
      <w:lvlJc w:val="left"/>
      <w:pPr>
        <w:ind w:left="3775" w:hanging="360"/>
      </w:pPr>
      <w:rPr>
        <w:rFonts w:ascii="Courier New" w:hAnsi="Courier New" w:cs="Courier New" w:hint="default"/>
      </w:rPr>
    </w:lvl>
    <w:lvl w:ilvl="5" w:tplc="14090005" w:tentative="1">
      <w:start w:val="1"/>
      <w:numFmt w:val="bullet"/>
      <w:lvlText w:val=""/>
      <w:lvlJc w:val="left"/>
      <w:pPr>
        <w:ind w:left="4495" w:hanging="360"/>
      </w:pPr>
      <w:rPr>
        <w:rFonts w:ascii="Wingdings" w:hAnsi="Wingdings" w:hint="default"/>
      </w:rPr>
    </w:lvl>
    <w:lvl w:ilvl="6" w:tplc="14090001" w:tentative="1">
      <w:start w:val="1"/>
      <w:numFmt w:val="bullet"/>
      <w:lvlText w:val=""/>
      <w:lvlJc w:val="left"/>
      <w:pPr>
        <w:ind w:left="5215" w:hanging="360"/>
      </w:pPr>
      <w:rPr>
        <w:rFonts w:ascii="Symbol" w:hAnsi="Symbol" w:hint="default"/>
      </w:rPr>
    </w:lvl>
    <w:lvl w:ilvl="7" w:tplc="14090003" w:tentative="1">
      <w:start w:val="1"/>
      <w:numFmt w:val="bullet"/>
      <w:lvlText w:val="o"/>
      <w:lvlJc w:val="left"/>
      <w:pPr>
        <w:ind w:left="5935" w:hanging="360"/>
      </w:pPr>
      <w:rPr>
        <w:rFonts w:ascii="Courier New" w:hAnsi="Courier New" w:cs="Courier New" w:hint="default"/>
      </w:rPr>
    </w:lvl>
    <w:lvl w:ilvl="8" w:tplc="14090005" w:tentative="1">
      <w:start w:val="1"/>
      <w:numFmt w:val="bullet"/>
      <w:lvlText w:val=""/>
      <w:lvlJc w:val="left"/>
      <w:pPr>
        <w:ind w:left="6655" w:hanging="360"/>
      </w:pPr>
      <w:rPr>
        <w:rFonts w:ascii="Wingdings" w:hAnsi="Wingdings" w:hint="default"/>
      </w:rPr>
    </w:lvl>
  </w:abstractNum>
  <w:abstractNum w:abstractNumId="21">
    <w:nsid w:val="608C3557"/>
    <w:multiLevelType w:val="hybridMultilevel"/>
    <w:tmpl w:val="F47611BA"/>
    <w:lvl w:ilvl="0" w:tplc="843ED9A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65471126"/>
    <w:multiLevelType w:val="hybridMultilevel"/>
    <w:tmpl w:val="24A41B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65855F0D"/>
    <w:multiLevelType w:val="hybridMultilevel"/>
    <w:tmpl w:val="FEFEFBA6"/>
    <w:lvl w:ilvl="0" w:tplc="DA4E8E58">
      <w:start w:val="1"/>
      <w:numFmt w:val="bullet"/>
      <w:pStyle w:val="Bullet1"/>
      <w:lvlText w:val="-"/>
      <w:lvlJc w:val="left"/>
      <w:pPr>
        <w:ind w:left="535" w:hanging="360"/>
      </w:pPr>
      <w:rPr>
        <w:rFonts w:ascii="Courier New" w:hAnsi="Courier New"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24">
    <w:nsid w:val="659010DA"/>
    <w:multiLevelType w:val="hybridMultilevel"/>
    <w:tmpl w:val="513C0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75A3979"/>
    <w:multiLevelType w:val="hybridMultilevel"/>
    <w:tmpl w:val="28EE7B38"/>
    <w:lvl w:ilvl="0" w:tplc="21B22F94">
      <w:start w:val="1"/>
      <w:numFmt w:val="lowerLetter"/>
      <w:lvlText w:val="(%1)"/>
      <w:lvlJc w:val="left"/>
      <w:pPr>
        <w:ind w:left="405"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nsid w:val="68AC6314"/>
    <w:multiLevelType w:val="hybridMultilevel"/>
    <w:tmpl w:val="8FECD4E0"/>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27">
    <w:nsid w:val="6A5803F0"/>
    <w:multiLevelType w:val="hybridMultilevel"/>
    <w:tmpl w:val="C92C3244"/>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28">
    <w:nsid w:val="6DE35FE7"/>
    <w:multiLevelType w:val="hybridMultilevel"/>
    <w:tmpl w:val="B636B8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728C2C25"/>
    <w:multiLevelType w:val="hybridMultilevel"/>
    <w:tmpl w:val="9A24DBEC"/>
    <w:lvl w:ilvl="0" w:tplc="C56C49FA">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74A066D7"/>
    <w:multiLevelType w:val="hybridMultilevel"/>
    <w:tmpl w:val="418ABA0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31">
    <w:nsid w:val="785952C4"/>
    <w:multiLevelType w:val="hybridMultilevel"/>
    <w:tmpl w:val="CFA8E020"/>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32">
    <w:nsid w:val="79673E72"/>
    <w:multiLevelType w:val="hybridMultilevel"/>
    <w:tmpl w:val="C98EC850"/>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33">
    <w:nsid w:val="7E8B73A4"/>
    <w:multiLevelType w:val="hybridMultilevel"/>
    <w:tmpl w:val="704C9C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1"/>
  </w:num>
  <w:num w:numId="2">
    <w:abstractNumId w:val="15"/>
  </w:num>
  <w:num w:numId="3">
    <w:abstractNumId w:val="8"/>
  </w:num>
  <w:num w:numId="4">
    <w:abstractNumId w:val="0"/>
  </w:num>
  <w:num w:numId="5">
    <w:abstractNumId w:val="19"/>
  </w:num>
  <w:num w:numId="6">
    <w:abstractNumId w:val="1"/>
  </w:num>
  <w:num w:numId="7">
    <w:abstractNumId w:val="33"/>
  </w:num>
  <w:num w:numId="8">
    <w:abstractNumId w:val="9"/>
  </w:num>
  <w:num w:numId="9">
    <w:abstractNumId w:val="13"/>
  </w:num>
  <w:num w:numId="10">
    <w:abstractNumId w:val="27"/>
  </w:num>
  <w:num w:numId="11">
    <w:abstractNumId w:val="26"/>
  </w:num>
  <w:num w:numId="12">
    <w:abstractNumId w:val="4"/>
  </w:num>
  <w:num w:numId="13">
    <w:abstractNumId w:val="32"/>
  </w:num>
  <w:num w:numId="14">
    <w:abstractNumId w:val="28"/>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2"/>
  </w:num>
  <w:num w:numId="18">
    <w:abstractNumId w:val="7"/>
  </w:num>
  <w:num w:numId="19">
    <w:abstractNumId w:val="17"/>
  </w:num>
  <w:num w:numId="20">
    <w:abstractNumId w:val="6"/>
  </w:num>
  <w:num w:numId="21">
    <w:abstractNumId w:val="24"/>
  </w:num>
  <w:num w:numId="22">
    <w:abstractNumId w:val="16"/>
  </w:num>
  <w:num w:numId="23">
    <w:abstractNumId w:val="20"/>
  </w:num>
  <w:num w:numId="24">
    <w:abstractNumId w:val="23"/>
  </w:num>
  <w:num w:numId="25">
    <w:abstractNumId w:val="3"/>
  </w:num>
  <w:num w:numId="26">
    <w:abstractNumId w:val="11"/>
  </w:num>
  <w:num w:numId="27">
    <w:abstractNumId w:val="21"/>
  </w:num>
  <w:num w:numId="28">
    <w:abstractNumId w:val="14"/>
  </w:num>
  <w:num w:numId="29">
    <w:abstractNumId w:val="18"/>
  </w:num>
  <w:num w:numId="30">
    <w:abstractNumId w:val="25"/>
  </w:num>
  <w:num w:numId="31">
    <w:abstractNumId w:val="23"/>
  </w:num>
  <w:num w:numId="32">
    <w:abstractNumId w:val="23"/>
  </w:num>
  <w:num w:numId="33">
    <w:abstractNumId w:val="23"/>
  </w:num>
  <w:num w:numId="34">
    <w:abstractNumId w:val="23"/>
  </w:num>
  <w:num w:numId="35">
    <w:abstractNumId w:val="23"/>
  </w:num>
  <w:num w:numId="36">
    <w:abstractNumId w:val="23"/>
  </w:num>
  <w:num w:numId="37">
    <w:abstractNumId w:val="10"/>
  </w:num>
  <w:num w:numId="38">
    <w:abstractNumId w:val="30"/>
  </w:num>
  <w:num w:numId="39">
    <w:abstractNumId w:val="23"/>
  </w:num>
  <w:num w:numId="40">
    <w:abstractNumId w:val="23"/>
  </w:num>
  <w:num w:numId="41">
    <w:abstractNumId w:val="23"/>
  </w:num>
  <w:num w:numId="42">
    <w:abstractNumId w:val="23"/>
  </w:num>
  <w:num w:numId="43">
    <w:abstractNumId w:val="2"/>
    <w:lvlOverride w:ilvl="0">
      <w:startOverride w:val="1"/>
    </w:lvlOverride>
    <w:lvlOverride w:ilvl="1"/>
    <w:lvlOverride w:ilvl="2"/>
    <w:lvlOverride w:ilvl="3"/>
    <w:lvlOverride w:ilvl="4"/>
    <w:lvlOverride w:ilvl="5"/>
    <w:lvlOverride w:ilvl="6"/>
    <w:lvlOverride w:ilvl="7"/>
    <w:lvlOverride w:ilvl="8"/>
  </w:num>
  <w:num w:numId="44">
    <w:abstractNumId w:val="23"/>
  </w:num>
  <w:num w:numId="45">
    <w:abstractNumId w:val="23"/>
  </w:num>
  <w:num w:numId="46">
    <w:abstractNumId w:val="2"/>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2DC"/>
    <w:rsid w:val="000112FE"/>
    <w:rsid w:val="000138CD"/>
    <w:rsid w:val="00015318"/>
    <w:rsid w:val="000178C9"/>
    <w:rsid w:val="00024C83"/>
    <w:rsid w:val="00031B4C"/>
    <w:rsid w:val="00041DC4"/>
    <w:rsid w:val="00042B14"/>
    <w:rsid w:val="00055A5C"/>
    <w:rsid w:val="000642B9"/>
    <w:rsid w:val="00065EE9"/>
    <w:rsid w:val="0007340F"/>
    <w:rsid w:val="000802C3"/>
    <w:rsid w:val="00080504"/>
    <w:rsid w:val="000817E5"/>
    <w:rsid w:val="00084FE6"/>
    <w:rsid w:val="0009032A"/>
    <w:rsid w:val="00095563"/>
    <w:rsid w:val="000A37FB"/>
    <w:rsid w:val="000B0BC9"/>
    <w:rsid w:val="000B65F4"/>
    <w:rsid w:val="000D126B"/>
    <w:rsid w:val="000D1E4B"/>
    <w:rsid w:val="000D2130"/>
    <w:rsid w:val="000D310C"/>
    <w:rsid w:val="000D3E5B"/>
    <w:rsid w:val="000F1185"/>
    <w:rsid w:val="000F2850"/>
    <w:rsid w:val="000F36B5"/>
    <w:rsid w:val="000F5F1A"/>
    <w:rsid w:val="00101924"/>
    <w:rsid w:val="00113954"/>
    <w:rsid w:val="00114312"/>
    <w:rsid w:val="00123133"/>
    <w:rsid w:val="001302A0"/>
    <w:rsid w:val="00136FAE"/>
    <w:rsid w:val="00140709"/>
    <w:rsid w:val="001429E2"/>
    <w:rsid w:val="00146A18"/>
    <w:rsid w:val="00163C43"/>
    <w:rsid w:val="00163CD6"/>
    <w:rsid w:val="001642CD"/>
    <w:rsid w:val="001648B1"/>
    <w:rsid w:val="00167AC6"/>
    <w:rsid w:val="00170566"/>
    <w:rsid w:val="00172934"/>
    <w:rsid w:val="00177EBE"/>
    <w:rsid w:val="001809E2"/>
    <w:rsid w:val="00181DDD"/>
    <w:rsid w:val="00185592"/>
    <w:rsid w:val="00191DD4"/>
    <w:rsid w:val="00194632"/>
    <w:rsid w:val="00194B74"/>
    <w:rsid w:val="00194D79"/>
    <w:rsid w:val="001A1B26"/>
    <w:rsid w:val="001A349F"/>
    <w:rsid w:val="001A6936"/>
    <w:rsid w:val="001D0B37"/>
    <w:rsid w:val="001E53E0"/>
    <w:rsid w:val="001F6CCD"/>
    <w:rsid w:val="001F78D8"/>
    <w:rsid w:val="00210190"/>
    <w:rsid w:val="002143C1"/>
    <w:rsid w:val="0022521D"/>
    <w:rsid w:val="00227599"/>
    <w:rsid w:val="002304BF"/>
    <w:rsid w:val="00233913"/>
    <w:rsid w:val="00235397"/>
    <w:rsid w:val="002357A1"/>
    <w:rsid w:val="002454B4"/>
    <w:rsid w:val="002539C0"/>
    <w:rsid w:val="00253D0A"/>
    <w:rsid w:val="00254DC9"/>
    <w:rsid w:val="00267EC7"/>
    <w:rsid w:val="0027650B"/>
    <w:rsid w:val="00276C6C"/>
    <w:rsid w:val="002815B1"/>
    <w:rsid w:val="00287538"/>
    <w:rsid w:val="00296962"/>
    <w:rsid w:val="002A188F"/>
    <w:rsid w:val="002A28F0"/>
    <w:rsid w:val="002B291F"/>
    <w:rsid w:val="002B4217"/>
    <w:rsid w:val="002D25B0"/>
    <w:rsid w:val="002D440A"/>
    <w:rsid w:val="002E2FC5"/>
    <w:rsid w:val="002E47FC"/>
    <w:rsid w:val="002E5549"/>
    <w:rsid w:val="002F11CB"/>
    <w:rsid w:val="002F1991"/>
    <w:rsid w:val="00300D11"/>
    <w:rsid w:val="00302F8B"/>
    <w:rsid w:val="003067B8"/>
    <w:rsid w:val="003148A6"/>
    <w:rsid w:val="00317CEE"/>
    <w:rsid w:val="0032116D"/>
    <w:rsid w:val="00323284"/>
    <w:rsid w:val="00325BEE"/>
    <w:rsid w:val="00327B34"/>
    <w:rsid w:val="00340146"/>
    <w:rsid w:val="00341E6F"/>
    <w:rsid w:val="00350172"/>
    <w:rsid w:val="00354E73"/>
    <w:rsid w:val="003627B7"/>
    <w:rsid w:val="003733CB"/>
    <w:rsid w:val="00374281"/>
    <w:rsid w:val="00381ED0"/>
    <w:rsid w:val="00383359"/>
    <w:rsid w:val="0038357F"/>
    <w:rsid w:val="00397973"/>
    <w:rsid w:val="003A61FA"/>
    <w:rsid w:val="003B3F69"/>
    <w:rsid w:val="003B64BA"/>
    <w:rsid w:val="003C7B28"/>
    <w:rsid w:val="003E1C2B"/>
    <w:rsid w:val="003E68E9"/>
    <w:rsid w:val="003F44CC"/>
    <w:rsid w:val="003F6BFF"/>
    <w:rsid w:val="00402BEC"/>
    <w:rsid w:val="0040760E"/>
    <w:rsid w:val="00411124"/>
    <w:rsid w:val="00411832"/>
    <w:rsid w:val="00426CE2"/>
    <w:rsid w:val="00431001"/>
    <w:rsid w:val="00432F7E"/>
    <w:rsid w:val="0043466D"/>
    <w:rsid w:val="00434A6E"/>
    <w:rsid w:val="00435DE5"/>
    <w:rsid w:val="00446401"/>
    <w:rsid w:val="00455C31"/>
    <w:rsid w:val="004624AA"/>
    <w:rsid w:val="0046299A"/>
    <w:rsid w:val="0046667C"/>
    <w:rsid w:val="0047266E"/>
    <w:rsid w:val="00480B8C"/>
    <w:rsid w:val="004971AC"/>
    <w:rsid w:val="004A1262"/>
    <w:rsid w:val="004A1A42"/>
    <w:rsid w:val="004A3D16"/>
    <w:rsid w:val="004A6115"/>
    <w:rsid w:val="004B223E"/>
    <w:rsid w:val="004C480B"/>
    <w:rsid w:val="004D5160"/>
    <w:rsid w:val="004D6460"/>
    <w:rsid w:val="004E19F8"/>
    <w:rsid w:val="004E6E7E"/>
    <w:rsid w:val="004F1045"/>
    <w:rsid w:val="004F2555"/>
    <w:rsid w:val="004F4A82"/>
    <w:rsid w:val="00500D3F"/>
    <w:rsid w:val="00501333"/>
    <w:rsid w:val="005033C2"/>
    <w:rsid w:val="00523603"/>
    <w:rsid w:val="005420B4"/>
    <w:rsid w:val="00542AFF"/>
    <w:rsid w:val="005511E6"/>
    <w:rsid w:val="00553829"/>
    <w:rsid w:val="005627CA"/>
    <w:rsid w:val="00565947"/>
    <w:rsid w:val="0057008F"/>
    <w:rsid w:val="00570979"/>
    <w:rsid w:val="005766B9"/>
    <w:rsid w:val="00586A9E"/>
    <w:rsid w:val="00586B9C"/>
    <w:rsid w:val="005870D7"/>
    <w:rsid w:val="005A1B3C"/>
    <w:rsid w:val="005A5CC5"/>
    <w:rsid w:val="005A6508"/>
    <w:rsid w:val="005A6630"/>
    <w:rsid w:val="005B186A"/>
    <w:rsid w:val="005C053F"/>
    <w:rsid w:val="005C275B"/>
    <w:rsid w:val="005C4084"/>
    <w:rsid w:val="005C434B"/>
    <w:rsid w:val="005D3486"/>
    <w:rsid w:val="005F2285"/>
    <w:rsid w:val="005F327B"/>
    <w:rsid w:val="005F47F3"/>
    <w:rsid w:val="006052B5"/>
    <w:rsid w:val="00605895"/>
    <w:rsid w:val="00606287"/>
    <w:rsid w:val="0060750A"/>
    <w:rsid w:val="00614508"/>
    <w:rsid w:val="006178E1"/>
    <w:rsid w:val="006209CF"/>
    <w:rsid w:val="00620EF9"/>
    <w:rsid w:val="006234D3"/>
    <w:rsid w:val="00626661"/>
    <w:rsid w:val="00627051"/>
    <w:rsid w:val="0062722C"/>
    <w:rsid w:val="00637283"/>
    <w:rsid w:val="00662ABD"/>
    <w:rsid w:val="00662FAC"/>
    <w:rsid w:val="00663EF3"/>
    <w:rsid w:val="00672A8A"/>
    <w:rsid w:val="00674AA4"/>
    <w:rsid w:val="00683B3E"/>
    <w:rsid w:val="0068774C"/>
    <w:rsid w:val="006976F7"/>
    <w:rsid w:val="006B7AF9"/>
    <w:rsid w:val="006C17EB"/>
    <w:rsid w:val="006D186A"/>
    <w:rsid w:val="006D642A"/>
    <w:rsid w:val="006D6817"/>
    <w:rsid w:val="006D78FC"/>
    <w:rsid w:val="006E0394"/>
    <w:rsid w:val="006F1CBE"/>
    <w:rsid w:val="006F33D6"/>
    <w:rsid w:val="007012F5"/>
    <w:rsid w:val="007015F1"/>
    <w:rsid w:val="00702BEA"/>
    <w:rsid w:val="0071161E"/>
    <w:rsid w:val="00717674"/>
    <w:rsid w:val="00720A35"/>
    <w:rsid w:val="00721358"/>
    <w:rsid w:val="0073644A"/>
    <w:rsid w:val="007471F1"/>
    <w:rsid w:val="00747955"/>
    <w:rsid w:val="0075304C"/>
    <w:rsid w:val="007607BE"/>
    <w:rsid w:val="00766B00"/>
    <w:rsid w:val="00770AD5"/>
    <w:rsid w:val="007817B8"/>
    <w:rsid w:val="00781EE7"/>
    <w:rsid w:val="00783C3E"/>
    <w:rsid w:val="00784A60"/>
    <w:rsid w:val="007A1638"/>
    <w:rsid w:val="007A4630"/>
    <w:rsid w:val="007A5689"/>
    <w:rsid w:val="007B08BF"/>
    <w:rsid w:val="007B4426"/>
    <w:rsid w:val="007B5667"/>
    <w:rsid w:val="007C1728"/>
    <w:rsid w:val="007D39D7"/>
    <w:rsid w:val="007D5084"/>
    <w:rsid w:val="007E32F1"/>
    <w:rsid w:val="007E5EBC"/>
    <w:rsid w:val="007E6E44"/>
    <w:rsid w:val="007F1FB2"/>
    <w:rsid w:val="007F76DE"/>
    <w:rsid w:val="00803DEE"/>
    <w:rsid w:val="008044F6"/>
    <w:rsid w:val="0080640B"/>
    <w:rsid w:val="00812EEF"/>
    <w:rsid w:val="0081535C"/>
    <w:rsid w:val="00816049"/>
    <w:rsid w:val="008207DD"/>
    <w:rsid w:val="00822949"/>
    <w:rsid w:val="00827F94"/>
    <w:rsid w:val="008323B0"/>
    <w:rsid w:val="00833293"/>
    <w:rsid w:val="00833DFB"/>
    <w:rsid w:val="00836F16"/>
    <w:rsid w:val="008400A4"/>
    <w:rsid w:val="0085287A"/>
    <w:rsid w:val="008610CB"/>
    <w:rsid w:val="00865585"/>
    <w:rsid w:val="008707DB"/>
    <w:rsid w:val="008716F1"/>
    <w:rsid w:val="00891C71"/>
    <w:rsid w:val="00892953"/>
    <w:rsid w:val="00892CEB"/>
    <w:rsid w:val="00895DAE"/>
    <w:rsid w:val="0089693A"/>
    <w:rsid w:val="008A2B6A"/>
    <w:rsid w:val="008A4684"/>
    <w:rsid w:val="008A5888"/>
    <w:rsid w:val="008A7E9A"/>
    <w:rsid w:val="008C2AE1"/>
    <w:rsid w:val="008E7706"/>
    <w:rsid w:val="008F0B08"/>
    <w:rsid w:val="008F3A7C"/>
    <w:rsid w:val="008F721B"/>
    <w:rsid w:val="009028D7"/>
    <w:rsid w:val="00903C1A"/>
    <w:rsid w:val="00904AD4"/>
    <w:rsid w:val="00906852"/>
    <w:rsid w:val="00907907"/>
    <w:rsid w:val="0091121B"/>
    <w:rsid w:val="00914CC1"/>
    <w:rsid w:val="00920454"/>
    <w:rsid w:val="00921B0B"/>
    <w:rsid w:val="009325C2"/>
    <w:rsid w:val="00932FFE"/>
    <w:rsid w:val="009354D5"/>
    <w:rsid w:val="00936340"/>
    <w:rsid w:val="0093713B"/>
    <w:rsid w:val="00937C67"/>
    <w:rsid w:val="00941FEB"/>
    <w:rsid w:val="009443B1"/>
    <w:rsid w:val="009451C2"/>
    <w:rsid w:val="00945E79"/>
    <w:rsid w:val="009503A0"/>
    <w:rsid w:val="0095663B"/>
    <w:rsid w:val="009572FC"/>
    <w:rsid w:val="00962200"/>
    <w:rsid w:val="00966B80"/>
    <w:rsid w:val="009832F4"/>
    <w:rsid w:val="0099178C"/>
    <w:rsid w:val="00995197"/>
    <w:rsid w:val="009A305A"/>
    <w:rsid w:val="009A46C2"/>
    <w:rsid w:val="009A7E9A"/>
    <w:rsid w:val="009B057F"/>
    <w:rsid w:val="009C2A25"/>
    <w:rsid w:val="009C3909"/>
    <w:rsid w:val="009C71C2"/>
    <w:rsid w:val="009D1597"/>
    <w:rsid w:val="009F1F36"/>
    <w:rsid w:val="00A015F2"/>
    <w:rsid w:val="00A1614C"/>
    <w:rsid w:val="00A31910"/>
    <w:rsid w:val="00A342C4"/>
    <w:rsid w:val="00A42EE7"/>
    <w:rsid w:val="00A65213"/>
    <w:rsid w:val="00AA5997"/>
    <w:rsid w:val="00AB54F1"/>
    <w:rsid w:val="00AB76AA"/>
    <w:rsid w:val="00AB7B01"/>
    <w:rsid w:val="00AC28AD"/>
    <w:rsid w:val="00AC40FE"/>
    <w:rsid w:val="00AE4690"/>
    <w:rsid w:val="00AF6B28"/>
    <w:rsid w:val="00B0775E"/>
    <w:rsid w:val="00B14386"/>
    <w:rsid w:val="00B24461"/>
    <w:rsid w:val="00B30D85"/>
    <w:rsid w:val="00B36A20"/>
    <w:rsid w:val="00B448F7"/>
    <w:rsid w:val="00B4531F"/>
    <w:rsid w:val="00B70484"/>
    <w:rsid w:val="00B727C5"/>
    <w:rsid w:val="00B73FAA"/>
    <w:rsid w:val="00B81F01"/>
    <w:rsid w:val="00B831B7"/>
    <w:rsid w:val="00B91461"/>
    <w:rsid w:val="00B91FA8"/>
    <w:rsid w:val="00B93415"/>
    <w:rsid w:val="00B9610B"/>
    <w:rsid w:val="00BA7FF9"/>
    <w:rsid w:val="00BB4B1B"/>
    <w:rsid w:val="00BC5488"/>
    <w:rsid w:val="00BC5C90"/>
    <w:rsid w:val="00BD10C0"/>
    <w:rsid w:val="00BD4894"/>
    <w:rsid w:val="00BD515F"/>
    <w:rsid w:val="00BD59FD"/>
    <w:rsid w:val="00BD5B6E"/>
    <w:rsid w:val="00BD682C"/>
    <w:rsid w:val="00BE5903"/>
    <w:rsid w:val="00BE5E1F"/>
    <w:rsid w:val="00BE6F5A"/>
    <w:rsid w:val="00BF5260"/>
    <w:rsid w:val="00BF5EC7"/>
    <w:rsid w:val="00C01E2A"/>
    <w:rsid w:val="00C03A78"/>
    <w:rsid w:val="00C12658"/>
    <w:rsid w:val="00C156C2"/>
    <w:rsid w:val="00C17C9E"/>
    <w:rsid w:val="00C20A2A"/>
    <w:rsid w:val="00C31F2C"/>
    <w:rsid w:val="00C33E6B"/>
    <w:rsid w:val="00C41623"/>
    <w:rsid w:val="00C42551"/>
    <w:rsid w:val="00C43C8E"/>
    <w:rsid w:val="00C51BE4"/>
    <w:rsid w:val="00C553D1"/>
    <w:rsid w:val="00C60E4A"/>
    <w:rsid w:val="00C62BAD"/>
    <w:rsid w:val="00C63CD1"/>
    <w:rsid w:val="00C66631"/>
    <w:rsid w:val="00C70E2C"/>
    <w:rsid w:val="00C74C02"/>
    <w:rsid w:val="00C814E7"/>
    <w:rsid w:val="00C942D4"/>
    <w:rsid w:val="00CA39EC"/>
    <w:rsid w:val="00CC1ED2"/>
    <w:rsid w:val="00CC737C"/>
    <w:rsid w:val="00CC7C66"/>
    <w:rsid w:val="00CD4D30"/>
    <w:rsid w:val="00CE246F"/>
    <w:rsid w:val="00CF0E2D"/>
    <w:rsid w:val="00D02F73"/>
    <w:rsid w:val="00D0609F"/>
    <w:rsid w:val="00D220D1"/>
    <w:rsid w:val="00D251B2"/>
    <w:rsid w:val="00D263BF"/>
    <w:rsid w:val="00D323E6"/>
    <w:rsid w:val="00D33B49"/>
    <w:rsid w:val="00D56AC6"/>
    <w:rsid w:val="00D755F3"/>
    <w:rsid w:val="00D912DC"/>
    <w:rsid w:val="00D93CEE"/>
    <w:rsid w:val="00D9434C"/>
    <w:rsid w:val="00DB23A0"/>
    <w:rsid w:val="00DB39CC"/>
    <w:rsid w:val="00DB5FC2"/>
    <w:rsid w:val="00DC2440"/>
    <w:rsid w:val="00DD4B97"/>
    <w:rsid w:val="00DE5334"/>
    <w:rsid w:val="00DE762F"/>
    <w:rsid w:val="00DF1872"/>
    <w:rsid w:val="00DF7206"/>
    <w:rsid w:val="00E022D8"/>
    <w:rsid w:val="00E06196"/>
    <w:rsid w:val="00E0723C"/>
    <w:rsid w:val="00E131A6"/>
    <w:rsid w:val="00E1330E"/>
    <w:rsid w:val="00E14F2A"/>
    <w:rsid w:val="00E162AB"/>
    <w:rsid w:val="00E31D8A"/>
    <w:rsid w:val="00E32FA5"/>
    <w:rsid w:val="00E4074A"/>
    <w:rsid w:val="00E41C48"/>
    <w:rsid w:val="00E41CC8"/>
    <w:rsid w:val="00E464F4"/>
    <w:rsid w:val="00E50D44"/>
    <w:rsid w:val="00E62A42"/>
    <w:rsid w:val="00E63FB4"/>
    <w:rsid w:val="00E663B3"/>
    <w:rsid w:val="00E71A5A"/>
    <w:rsid w:val="00E87027"/>
    <w:rsid w:val="00EA07E0"/>
    <w:rsid w:val="00EA5621"/>
    <w:rsid w:val="00EA6759"/>
    <w:rsid w:val="00EA6EFC"/>
    <w:rsid w:val="00EB1150"/>
    <w:rsid w:val="00EB2002"/>
    <w:rsid w:val="00EB4338"/>
    <w:rsid w:val="00EB4B71"/>
    <w:rsid w:val="00EC431C"/>
    <w:rsid w:val="00ED2C55"/>
    <w:rsid w:val="00EE0B98"/>
    <w:rsid w:val="00EF1F46"/>
    <w:rsid w:val="00EF2C7E"/>
    <w:rsid w:val="00F022C9"/>
    <w:rsid w:val="00F036EC"/>
    <w:rsid w:val="00F11603"/>
    <w:rsid w:val="00F215C5"/>
    <w:rsid w:val="00F263BB"/>
    <w:rsid w:val="00F27E7F"/>
    <w:rsid w:val="00F3000C"/>
    <w:rsid w:val="00F30621"/>
    <w:rsid w:val="00F331FF"/>
    <w:rsid w:val="00F3757C"/>
    <w:rsid w:val="00F420C6"/>
    <w:rsid w:val="00F57AA2"/>
    <w:rsid w:val="00F64FF0"/>
    <w:rsid w:val="00F6746A"/>
    <w:rsid w:val="00F72207"/>
    <w:rsid w:val="00F724C7"/>
    <w:rsid w:val="00F75C2A"/>
    <w:rsid w:val="00F76548"/>
    <w:rsid w:val="00FA0E88"/>
    <w:rsid w:val="00FB59BD"/>
    <w:rsid w:val="00FB7B09"/>
    <w:rsid w:val="00FC28BC"/>
    <w:rsid w:val="00FD0333"/>
    <w:rsid w:val="00FD2B53"/>
    <w:rsid w:val="00FD6627"/>
    <w:rsid w:val="00FE606C"/>
    <w:rsid w:val="00FF45F4"/>
    <w:rsid w:val="00FF52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3BF"/>
    <w:pPr>
      <w:spacing w:after="120" w:line="288" w:lineRule="auto"/>
      <w:jc w:val="both"/>
    </w:pPr>
    <w:rPr>
      <w:rFonts w:ascii="Roboto" w:hAnsi="Roboto" w:cstheme="minorHAnsi"/>
      <w:b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1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
    <w:name w:val="Medium Shading 2"/>
    <w:basedOn w:val="TableNormal"/>
    <w:uiPriority w:val="64"/>
    <w:rsid w:val="00D912D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link w:val="ListParagraphChar"/>
    <w:uiPriority w:val="34"/>
    <w:qFormat/>
    <w:rsid w:val="00D912DC"/>
    <w:pPr>
      <w:ind w:left="720"/>
      <w:contextualSpacing/>
    </w:pPr>
  </w:style>
  <w:style w:type="paragraph" w:styleId="BalloonText">
    <w:name w:val="Balloon Text"/>
    <w:basedOn w:val="Normal"/>
    <w:link w:val="BalloonTextChar"/>
    <w:uiPriority w:val="99"/>
    <w:semiHidden/>
    <w:unhideWhenUsed/>
    <w:rsid w:val="00B83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1B7"/>
    <w:rPr>
      <w:rFonts w:ascii="Tahoma" w:hAnsi="Tahoma" w:cs="Tahoma"/>
      <w:sz w:val="16"/>
      <w:szCs w:val="16"/>
    </w:rPr>
  </w:style>
  <w:style w:type="table" w:styleId="LightShading-Accent1">
    <w:name w:val="Light Shading Accent 1"/>
    <w:basedOn w:val="TableNormal"/>
    <w:uiPriority w:val="60"/>
    <w:rsid w:val="00095563"/>
    <w:pPr>
      <w:spacing w:after="0" w:line="240" w:lineRule="auto"/>
    </w:pPr>
    <w:rPr>
      <w:color w:val="174768" w:themeColor="accent1" w:themeShade="BF"/>
    </w:rPr>
    <w:tblPr>
      <w:tblStyleRowBandSize w:val="1"/>
      <w:tblStyleColBandSize w:val="1"/>
      <w:tblBorders>
        <w:top w:val="single" w:sz="8" w:space="0" w:color="1F608B" w:themeColor="accent1"/>
        <w:bottom w:val="single" w:sz="8" w:space="0" w:color="1F608B" w:themeColor="accent1"/>
      </w:tblBorders>
    </w:tblPr>
    <w:tblStylePr w:type="firstRow">
      <w:pPr>
        <w:spacing w:before="0" w:after="0" w:line="240" w:lineRule="auto"/>
      </w:pPr>
      <w:rPr>
        <w:rFonts w:asciiTheme="majorHAnsi" w:eastAsiaTheme="majorEastAsia" w:hAnsiTheme="majorHAnsi" w:cstheme="majorBidi"/>
        <w:b/>
        <w:bCs/>
        <w:color w:val="FFFFFF" w:themeColor="background1"/>
      </w:rPr>
      <w:tblPr/>
      <w:tcPr>
        <w:tcBorders>
          <w:top w:val="single" w:sz="8" w:space="0" w:color="1F608B" w:themeColor="accent1"/>
          <w:left w:val="nil"/>
          <w:bottom w:val="single" w:sz="8" w:space="0" w:color="1F608B" w:themeColor="accent1"/>
          <w:right w:val="nil"/>
          <w:insideH w:val="nil"/>
          <w:insideV w:val="nil"/>
        </w:tcBorders>
      </w:tcPr>
    </w:tblStylePr>
    <w:tblStylePr w:type="lastRow">
      <w:pPr>
        <w:spacing w:before="0" w:after="0" w:line="240" w:lineRule="auto"/>
      </w:pPr>
      <w:rPr>
        <w:b/>
        <w:bCs/>
        <w:color w:val="auto"/>
      </w:rPr>
      <w:tblPr/>
      <w:tcPr>
        <w:tcBorders>
          <w:top w:val="single" w:sz="8" w:space="0" w:color="1F608B" w:themeColor="accent1"/>
          <w:left w:val="nil"/>
          <w:bottom w:val="single" w:sz="8" w:space="0" w:color="1F608B" w:themeColor="accent1"/>
          <w:right w:val="nil"/>
          <w:insideH w:val="nil"/>
          <w:insideV w:val="nil"/>
        </w:tcBorders>
      </w:tcPr>
    </w:tblStylePr>
    <w:tblStylePr w:type="firstCol">
      <w:rPr>
        <w:b/>
        <w:bCs/>
        <w:color w:val="FFFFFF" w:themeColor="background1"/>
      </w:rPr>
    </w:tblStylePr>
    <w:tblStylePr w:type="lastCol">
      <w:rPr>
        <w:b/>
        <w:bCs/>
        <w:color w:val="FFFFFF" w:themeColor="background1"/>
      </w:rPr>
    </w:tblStylePr>
    <w:tblStylePr w:type="band1Vert">
      <w:tblPr/>
      <w:tcPr>
        <w:tcBorders>
          <w:left w:val="nil"/>
          <w:right w:val="nil"/>
          <w:insideH w:val="nil"/>
          <w:insideV w:val="nil"/>
        </w:tcBorders>
        <w:shd w:val="clear" w:color="auto" w:fill="BADAEF" w:themeFill="accent1" w:themeFillTint="3F"/>
      </w:tcPr>
    </w:tblStylePr>
    <w:tblStylePr w:type="band1Horz">
      <w:tblPr/>
      <w:tcPr>
        <w:tcBorders>
          <w:left w:val="nil"/>
          <w:right w:val="nil"/>
          <w:insideH w:val="nil"/>
          <w:insideV w:val="nil"/>
        </w:tcBorders>
        <w:shd w:val="clear" w:color="auto" w:fill="BADAEF" w:themeFill="accent1" w:themeFillTint="3F"/>
      </w:tcPr>
    </w:tblStylePr>
    <w:tblStylePr w:type="nwCell">
      <w:rPr>
        <w:color w:val="FFFFFF" w:themeColor="background1"/>
      </w:rPr>
    </w:tblStylePr>
  </w:style>
  <w:style w:type="paragraph" w:styleId="Header">
    <w:name w:val="header"/>
    <w:basedOn w:val="Normal"/>
    <w:link w:val="HeaderChar"/>
    <w:uiPriority w:val="99"/>
    <w:unhideWhenUsed/>
    <w:rsid w:val="000D1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E4B"/>
  </w:style>
  <w:style w:type="paragraph" w:styleId="Footer">
    <w:name w:val="footer"/>
    <w:basedOn w:val="Normal"/>
    <w:link w:val="FooterChar"/>
    <w:uiPriority w:val="99"/>
    <w:unhideWhenUsed/>
    <w:rsid w:val="000D1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E4B"/>
  </w:style>
  <w:style w:type="paragraph" w:styleId="BodyText3">
    <w:name w:val="Body Text 3"/>
    <w:basedOn w:val="Normal"/>
    <w:link w:val="BodyText3Char"/>
    <w:rsid w:val="00C12658"/>
    <w:pPr>
      <w:spacing w:after="0" w:line="240" w:lineRule="auto"/>
    </w:pPr>
    <w:rPr>
      <w:rFonts w:ascii="Lucida Sans" w:eastAsia="Times New Roman" w:hAnsi="Lucida Sans" w:cs="Times New Roman"/>
      <w:b/>
      <w:sz w:val="24"/>
      <w:lang w:val="en-GB"/>
    </w:rPr>
  </w:style>
  <w:style w:type="character" w:customStyle="1" w:styleId="BodyText3Char">
    <w:name w:val="Body Text 3 Char"/>
    <w:basedOn w:val="DefaultParagraphFont"/>
    <w:link w:val="BodyText3"/>
    <w:rsid w:val="00C12658"/>
    <w:rPr>
      <w:rFonts w:ascii="Lucida Sans" w:eastAsia="Times New Roman" w:hAnsi="Lucida Sans" w:cs="Times New Roman"/>
      <w:b/>
      <w:sz w:val="24"/>
      <w:szCs w:val="20"/>
      <w:lang w:val="en-GB"/>
    </w:rPr>
  </w:style>
  <w:style w:type="paragraph" w:customStyle="1" w:styleId="BODYCOPY">
    <w:name w:val="BODY COPY"/>
    <w:basedOn w:val="Normal"/>
    <w:qFormat/>
    <w:rsid w:val="003B3F69"/>
    <w:pPr>
      <w:spacing w:before="240" w:after="240" w:line="240" w:lineRule="exact"/>
    </w:pPr>
    <w:rPr>
      <w:rFonts w:ascii="Lato" w:hAnsi="Lato"/>
      <w:color w:val="595959" w:themeColor="text1" w:themeTint="A6"/>
      <w:spacing w:val="6"/>
      <w:kern w:val="18"/>
      <w:sz w:val="18"/>
    </w:rPr>
  </w:style>
  <w:style w:type="paragraph" w:customStyle="1" w:styleId="WHITEHEADINGS">
    <w:name w:val="WHITE HEADINGS"/>
    <w:basedOn w:val="Normal"/>
    <w:qFormat/>
    <w:rsid w:val="00D263BF"/>
    <w:rPr>
      <w:rFonts w:ascii="Oswald" w:hAnsi="Oswald"/>
      <w:b/>
      <w:caps/>
      <w:noProof/>
      <w:color w:val="FFFFFF" w:themeColor="background1"/>
      <w:sz w:val="48"/>
      <w:lang w:val="en-AU" w:eastAsia="en-NZ"/>
    </w:rPr>
  </w:style>
  <w:style w:type="paragraph" w:customStyle="1" w:styleId="MSDHEADING2">
    <w:name w:val="MSD HEADING 2"/>
    <w:basedOn w:val="Normal"/>
    <w:qFormat/>
    <w:rsid w:val="003B3F69"/>
    <w:pPr>
      <w:spacing w:before="120" w:line="240" w:lineRule="auto"/>
    </w:pPr>
    <w:rPr>
      <w:rFonts w:ascii="Lato" w:hAnsi="Lato"/>
      <w:b/>
      <w:caps/>
      <w:color w:val="595959" w:themeColor="text1" w:themeTint="A6"/>
      <w:sz w:val="18"/>
    </w:rPr>
  </w:style>
  <w:style w:type="table" w:styleId="MediumList1-Accent1">
    <w:name w:val="Medium List 1 Accent 1"/>
    <w:basedOn w:val="TableNormal"/>
    <w:uiPriority w:val="65"/>
    <w:rsid w:val="00EB2002"/>
    <w:pPr>
      <w:spacing w:after="0" w:line="240" w:lineRule="auto"/>
    </w:pPr>
    <w:rPr>
      <w:rFonts w:ascii="Verdana" w:eastAsia="Calibri" w:hAnsi="Verdana" w:cs="Times New Roman"/>
      <w:color w:val="000000" w:themeColor="text1"/>
      <w:sz w:val="18"/>
      <w:szCs w:val="20"/>
    </w:rPr>
    <w:tblPr>
      <w:tblStyleRowBandSize w:val="1"/>
      <w:tblStyleColBandSize w:val="1"/>
      <w:tblBorders>
        <w:top w:val="single" w:sz="8" w:space="0" w:color="1F608B" w:themeColor="accent1"/>
        <w:bottom w:val="single" w:sz="8" w:space="0" w:color="1F608B" w:themeColor="accent1"/>
      </w:tblBorders>
    </w:tblPr>
    <w:tblStylePr w:type="firstRow">
      <w:rPr>
        <w:rFonts w:asciiTheme="majorHAnsi" w:eastAsiaTheme="majorEastAsia" w:hAnsiTheme="majorHAnsi" w:cstheme="majorBidi"/>
      </w:rPr>
      <w:tblPr/>
      <w:tcPr>
        <w:tcBorders>
          <w:top w:val="nil"/>
          <w:bottom w:val="single" w:sz="8" w:space="0" w:color="1F608B" w:themeColor="accent1"/>
        </w:tcBorders>
      </w:tcPr>
    </w:tblStylePr>
    <w:tblStylePr w:type="lastRow">
      <w:rPr>
        <w:b/>
        <w:bCs/>
        <w:color w:val="44546A" w:themeColor="text2"/>
      </w:rPr>
      <w:tblPr/>
      <w:tcPr>
        <w:tcBorders>
          <w:top w:val="single" w:sz="8" w:space="0" w:color="1F608B" w:themeColor="accent1"/>
          <w:bottom w:val="single" w:sz="8" w:space="0" w:color="1F608B" w:themeColor="accent1"/>
        </w:tcBorders>
      </w:tcPr>
    </w:tblStylePr>
    <w:tblStylePr w:type="firstCol">
      <w:rPr>
        <w:b/>
        <w:bCs/>
      </w:rPr>
    </w:tblStylePr>
    <w:tblStylePr w:type="lastCol">
      <w:rPr>
        <w:b/>
        <w:bCs/>
      </w:rPr>
      <w:tblPr/>
      <w:tcPr>
        <w:tcBorders>
          <w:top w:val="single" w:sz="8" w:space="0" w:color="1F608B" w:themeColor="accent1"/>
          <w:bottom w:val="single" w:sz="8" w:space="0" w:color="1F608B" w:themeColor="accent1"/>
        </w:tcBorders>
      </w:tcPr>
    </w:tblStylePr>
    <w:tblStylePr w:type="band1Vert">
      <w:tblPr/>
      <w:tcPr>
        <w:shd w:val="clear" w:color="auto" w:fill="BADAEF" w:themeFill="accent1" w:themeFillTint="3F"/>
      </w:tcPr>
    </w:tblStylePr>
    <w:tblStylePr w:type="band1Horz">
      <w:tblPr/>
      <w:tcPr>
        <w:shd w:val="clear" w:color="auto" w:fill="BADAEF" w:themeFill="accent1" w:themeFillTint="3F"/>
      </w:tcPr>
    </w:tblStylePr>
  </w:style>
  <w:style w:type="paragraph" w:customStyle="1" w:styleId="Bullet1">
    <w:name w:val="Bullet 1"/>
    <w:basedOn w:val="Normal"/>
    <w:qFormat/>
    <w:rsid w:val="00BB4B1B"/>
    <w:pPr>
      <w:numPr>
        <w:numId w:val="24"/>
      </w:numPr>
      <w:spacing w:after="60"/>
    </w:pPr>
  </w:style>
  <w:style w:type="paragraph" w:styleId="NormalWeb">
    <w:name w:val="Normal (Web)"/>
    <w:basedOn w:val="Normal"/>
    <w:uiPriority w:val="99"/>
    <w:semiHidden/>
    <w:unhideWhenUsed/>
    <w:rsid w:val="00895DAE"/>
    <w:pPr>
      <w:spacing w:before="100" w:beforeAutospacing="1" w:after="100" w:afterAutospacing="1" w:line="240" w:lineRule="auto"/>
      <w:jc w:val="left"/>
    </w:pPr>
    <w:rPr>
      <w:rFonts w:ascii="Times New Roman" w:eastAsia="Times New Roman" w:hAnsi="Times New Roman" w:cs="Times New Roman"/>
      <w:bCs w:val="0"/>
      <w:color w:val="auto"/>
      <w:sz w:val="24"/>
      <w:szCs w:val="24"/>
      <w:lang w:eastAsia="en-NZ"/>
    </w:rPr>
  </w:style>
  <w:style w:type="paragraph" w:customStyle="1" w:styleId="NormalArial">
    <w:name w:val="Normal + Arial"/>
    <w:basedOn w:val="Normal"/>
    <w:rsid w:val="008044F6"/>
    <w:pPr>
      <w:spacing w:after="0" w:line="240" w:lineRule="auto"/>
      <w:jc w:val="left"/>
    </w:pPr>
    <w:rPr>
      <w:rFonts w:ascii="Arial" w:eastAsia="Times New Roman" w:hAnsi="Arial" w:cs="Arial"/>
      <w:bCs w:val="0"/>
      <w:color w:val="auto"/>
      <w:lang w:val="en-GB"/>
    </w:rPr>
  </w:style>
  <w:style w:type="paragraph" w:styleId="FootnoteText">
    <w:name w:val="footnote text"/>
    <w:basedOn w:val="Normal"/>
    <w:link w:val="FootnoteTextChar"/>
    <w:uiPriority w:val="99"/>
    <w:semiHidden/>
    <w:unhideWhenUsed/>
    <w:rsid w:val="00B4531F"/>
    <w:pPr>
      <w:spacing w:after="0" w:line="240" w:lineRule="auto"/>
    </w:pPr>
  </w:style>
  <w:style w:type="character" w:customStyle="1" w:styleId="FootnoteTextChar">
    <w:name w:val="Footnote Text Char"/>
    <w:basedOn w:val="DefaultParagraphFont"/>
    <w:link w:val="FootnoteText"/>
    <w:uiPriority w:val="99"/>
    <w:semiHidden/>
    <w:rsid w:val="00B4531F"/>
    <w:rPr>
      <w:rFonts w:ascii="Roboto" w:hAnsi="Roboto" w:cstheme="minorHAnsi"/>
      <w:bCs/>
      <w:color w:val="000000" w:themeColor="text1"/>
      <w:sz w:val="20"/>
      <w:szCs w:val="20"/>
    </w:rPr>
  </w:style>
  <w:style w:type="character" w:styleId="FootnoteReference">
    <w:name w:val="footnote reference"/>
    <w:basedOn w:val="DefaultParagraphFont"/>
    <w:uiPriority w:val="99"/>
    <w:semiHidden/>
    <w:unhideWhenUsed/>
    <w:rsid w:val="00B4531F"/>
    <w:rPr>
      <w:vertAlign w:val="superscript"/>
    </w:rPr>
  </w:style>
  <w:style w:type="character" w:customStyle="1" w:styleId="ListParagraphChar">
    <w:name w:val="List Paragraph Char"/>
    <w:basedOn w:val="DefaultParagraphFont"/>
    <w:link w:val="ListParagraph"/>
    <w:uiPriority w:val="34"/>
    <w:locked/>
    <w:rsid w:val="00194D79"/>
    <w:rPr>
      <w:rFonts w:ascii="Roboto" w:hAnsi="Roboto" w:cstheme="minorHAnsi"/>
      <w:bCs/>
      <w:color w:val="000000" w:themeColor="text1"/>
      <w:sz w:val="20"/>
      <w:szCs w:val="20"/>
    </w:rPr>
  </w:style>
  <w:style w:type="paragraph" w:customStyle="1" w:styleId="Default">
    <w:name w:val="Default"/>
    <w:basedOn w:val="Normal"/>
    <w:rsid w:val="002304BF"/>
    <w:pPr>
      <w:autoSpaceDE w:val="0"/>
      <w:autoSpaceDN w:val="0"/>
      <w:spacing w:after="0" w:line="240" w:lineRule="auto"/>
      <w:jc w:val="left"/>
    </w:pPr>
    <w:rPr>
      <w:rFonts w:cs="Times New Roman"/>
      <w:bCs w:val="0"/>
      <w:color w:val="000000"/>
      <w:sz w:val="24"/>
      <w:szCs w:val="24"/>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3BF"/>
    <w:pPr>
      <w:spacing w:after="120" w:line="288" w:lineRule="auto"/>
      <w:jc w:val="both"/>
    </w:pPr>
    <w:rPr>
      <w:rFonts w:ascii="Roboto" w:hAnsi="Roboto" w:cstheme="minorHAnsi"/>
      <w:b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1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
    <w:name w:val="Medium Shading 2"/>
    <w:basedOn w:val="TableNormal"/>
    <w:uiPriority w:val="64"/>
    <w:rsid w:val="00D912D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link w:val="ListParagraphChar"/>
    <w:uiPriority w:val="34"/>
    <w:qFormat/>
    <w:rsid w:val="00D912DC"/>
    <w:pPr>
      <w:ind w:left="720"/>
      <w:contextualSpacing/>
    </w:pPr>
  </w:style>
  <w:style w:type="paragraph" w:styleId="BalloonText">
    <w:name w:val="Balloon Text"/>
    <w:basedOn w:val="Normal"/>
    <w:link w:val="BalloonTextChar"/>
    <w:uiPriority w:val="99"/>
    <w:semiHidden/>
    <w:unhideWhenUsed/>
    <w:rsid w:val="00B83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1B7"/>
    <w:rPr>
      <w:rFonts w:ascii="Tahoma" w:hAnsi="Tahoma" w:cs="Tahoma"/>
      <w:sz w:val="16"/>
      <w:szCs w:val="16"/>
    </w:rPr>
  </w:style>
  <w:style w:type="table" w:styleId="LightShading-Accent1">
    <w:name w:val="Light Shading Accent 1"/>
    <w:basedOn w:val="TableNormal"/>
    <w:uiPriority w:val="60"/>
    <w:rsid w:val="00095563"/>
    <w:pPr>
      <w:spacing w:after="0" w:line="240" w:lineRule="auto"/>
    </w:pPr>
    <w:rPr>
      <w:color w:val="174768" w:themeColor="accent1" w:themeShade="BF"/>
    </w:rPr>
    <w:tblPr>
      <w:tblStyleRowBandSize w:val="1"/>
      <w:tblStyleColBandSize w:val="1"/>
      <w:tblBorders>
        <w:top w:val="single" w:sz="8" w:space="0" w:color="1F608B" w:themeColor="accent1"/>
        <w:bottom w:val="single" w:sz="8" w:space="0" w:color="1F608B" w:themeColor="accent1"/>
      </w:tblBorders>
    </w:tblPr>
    <w:tblStylePr w:type="firstRow">
      <w:pPr>
        <w:spacing w:before="0" w:after="0" w:line="240" w:lineRule="auto"/>
      </w:pPr>
      <w:rPr>
        <w:rFonts w:asciiTheme="majorHAnsi" w:eastAsiaTheme="majorEastAsia" w:hAnsiTheme="majorHAnsi" w:cstheme="majorBidi"/>
        <w:b/>
        <w:bCs/>
        <w:color w:val="FFFFFF" w:themeColor="background1"/>
      </w:rPr>
      <w:tblPr/>
      <w:tcPr>
        <w:tcBorders>
          <w:top w:val="single" w:sz="8" w:space="0" w:color="1F608B" w:themeColor="accent1"/>
          <w:left w:val="nil"/>
          <w:bottom w:val="single" w:sz="8" w:space="0" w:color="1F608B" w:themeColor="accent1"/>
          <w:right w:val="nil"/>
          <w:insideH w:val="nil"/>
          <w:insideV w:val="nil"/>
        </w:tcBorders>
      </w:tcPr>
    </w:tblStylePr>
    <w:tblStylePr w:type="lastRow">
      <w:pPr>
        <w:spacing w:before="0" w:after="0" w:line="240" w:lineRule="auto"/>
      </w:pPr>
      <w:rPr>
        <w:b/>
        <w:bCs/>
        <w:color w:val="auto"/>
      </w:rPr>
      <w:tblPr/>
      <w:tcPr>
        <w:tcBorders>
          <w:top w:val="single" w:sz="8" w:space="0" w:color="1F608B" w:themeColor="accent1"/>
          <w:left w:val="nil"/>
          <w:bottom w:val="single" w:sz="8" w:space="0" w:color="1F608B" w:themeColor="accent1"/>
          <w:right w:val="nil"/>
          <w:insideH w:val="nil"/>
          <w:insideV w:val="nil"/>
        </w:tcBorders>
      </w:tcPr>
    </w:tblStylePr>
    <w:tblStylePr w:type="firstCol">
      <w:rPr>
        <w:b/>
        <w:bCs/>
        <w:color w:val="FFFFFF" w:themeColor="background1"/>
      </w:rPr>
    </w:tblStylePr>
    <w:tblStylePr w:type="lastCol">
      <w:rPr>
        <w:b/>
        <w:bCs/>
        <w:color w:val="FFFFFF" w:themeColor="background1"/>
      </w:rPr>
    </w:tblStylePr>
    <w:tblStylePr w:type="band1Vert">
      <w:tblPr/>
      <w:tcPr>
        <w:tcBorders>
          <w:left w:val="nil"/>
          <w:right w:val="nil"/>
          <w:insideH w:val="nil"/>
          <w:insideV w:val="nil"/>
        </w:tcBorders>
        <w:shd w:val="clear" w:color="auto" w:fill="BADAEF" w:themeFill="accent1" w:themeFillTint="3F"/>
      </w:tcPr>
    </w:tblStylePr>
    <w:tblStylePr w:type="band1Horz">
      <w:tblPr/>
      <w:tcPr>
        <w:tcBorders>
          <w:left w:val="nil"/>
          <w:right w:val="nil"/>
          <w:insideH w:val="nil"/>
          <w:insideV w:val="nil"/>
        </w:tcBorders>
        <w:shd w:val="clear" w:color="auto" w:fill="BADAEF" w:themeFill="accent1" w:themeFillTint="3F"/>
      </w:tcPr>
    </w:tblStylePr>
    <w:tblStylePr w:type="nwCell">
      <w:rPr>
        <w:color w:val="FFFFFF" w:themeColor="background1"/>
      </w:rPr>
    </w:tblStylePr>
  </w:style>
  <w:style w:type="paragraph" w:styleId="Header">
    <w:name w:val="header"/>
    <w:basedOn w:val="Normal"/>
    <w:link w:val="HeaderChar"/>
    <w:uiPriority w:val="99"/>
    <w:unhideWhenUsed/>
    <w:rsid w:val="000D1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E4B"/>
  </w:style>
  <w:style w:type="paragraph" w:styleId="Footer">
    <w:name w:val="footer"/>
    <w:basedOn w:val="Normal"/>
    <w:link w:val="FooterChar"/>
    <w:uiPriority w:val="99"/>
    <w:unhideWhenUsed/>
    <w:rsid w:val="000D1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E4B"/>
  </w:style>
  <w:style w:type="paragraph" w:styleId="BodyText3">
    <w:name w:val="Body Text 3"/>
    <w:basedOn w:val="Normal"/>
    <w:link w:val="BodyText3Char"/>
    <w:rsid w:val="00C12658"/>
    <w:pPr>
      <w:spacing w:after="0" w:line="240" w:lineRule="auto"/>
    </w:pPr>
    <w:rPr>
      <w:rFonts w:ascii="Lucida Sans" w:eastAsia="Times New Roman" w:hAnsi="Lucida Sans" w:cs="Times New Roman"/>
      <w:b/>
      <w:sz w:val="24"/>
      <w:lang w:val="en-GB"/>
    </w:rPr>
  </w:style>
  <w:style w:type="character" w:customStyle="1" w:styleId="BodyText3Char">
    <w:name w:val="Body Text 3 Char"/>
    <w:basedOn w:val="DefaultParagraphFont"/>
    <w:link w:val="BodyText3"/>
    <w:rsid w:val="00C12658"/>
    <w:rPr>
      <w:rFonts w:ascii="Lucida Sans" w:eastAsia="Times New Roman" w:hAnsi="Lucida Sans" w:cs="Times New Roman"/>
      <w:b/>
      <w:sz w:val="24"/>
      <w:szCs w:val="20"/>
      <w:lang w:val="en-GB"/>
    </w:rPr>
  </w:style>
  <w:style w:type="paragraph" w:customStyle="1" w:styleId="BODYCOPY">
    <w:name w:val="BODY COPY"/>
    <w:basedOn w:val="Normal"/>
    <w:qFormat/>
    <w:rsid w:val="003B3F69"/>
    <w:pPr>
      <w:spacing w:before="240" w:after="240" w:line="240" w:lineRule="exact"/>
    </w:pPr>
    <w:rPr>
      <w:rFonts w:ascii="Lato" w:hAnsi="Lato"/>
      <w:color w:val="595959" w:themeColor="text1" w:themeTint="A6"/>
      <w:spacing w:val="6"/>
      <w:kern w:val="18"/>
      <w:sz w:val="18"/>
    </w:rPr>
  </w:style>
  <w:style w:type="paragraph" w:customStyle="1" w:styleId="WHITEHEADINGS">
    <w:name w:val="WHITE HEADINGS"/>
    <w:basedOn w:val="Normal"/>
    <w:qFormat/>
    <w:rsid w:val="00D263BF"/>
    <w:rPr>
      <w:rFonts w:ascii="Oswald" w:hAnsi="Oswald"/>
      <w:b/>
      <w:caps/>
      <w:noProof/>
      <w:color w:val="FFFFFF" w:themeColor="background1"/>
      <w:sz w:val="48"/>
      <w:lang w:val="en-AU" w:eastAsia="en-NZ"/>
    </w:rPr>
  </w:style>
  <w:style w:type="paragraph" w:customStyle="1" w:styleId="MSDHEADING2">
    <w:name w:val="MSD HEADING 2"/>
    <w:basedOn w:val="Normal"/>
    <w:qFormat/>
    <w:rsid w:val="003B3F69"/>
    <w:pPr>
      <w:spacing w:before="120" w:line="240" w:lineRule="auto"/>
    </w:pPr>
    <w:rPr>
      <w:rFonts w:ascii="Lato" w:hAnsi="Lato"/>
      <w:b/>
      <w:caps/>
      <w:color w:val="595959" w:themeColor="text1" w:themeTint="A6"/>
      <w:sz w:val="18"/>
    </w:rPr>
  </w:style>
  <w:style w:type="table" w:styleId="MediumList1-Accent1">
    <w:name w:val="Medium List 1 Accent 1"/>
    <w:basedOn w:val="TableNormal"/>
    <w:uiPriority w:val="65"/>
    <w:rsid w:val="00EB2002"/>
    <w:pPr>
      <w:spacing w:after="0" w:line="240" w:lineRule="auto"/>
    </w:pPr>
    <w:rPr>
      <w:rFonts w:ascii="Verdana" w:eastAsia="Calibri" w:hAnsi="Verdana" w:cs="Times New Roman"/>
      <w:color w:val="000000" w:themeColor="text1"/>
      <w:sz w:val="18"/>
      <w:szCs w:val="20"/>
    </w:rPr>
    <w:tblPr>
      <w:tblStyleRowBandSize w:val="1"/>
      <w:tblStyleColBandSize w:val="1"/>
      <w:tblBorders>
        <w:top w:val="single" w:sz="8" w:space="0" w:color="1F608B" w:themeColor="accent1"/>
        <w:bottom w:val="single" w:sz="8" w:space="0" w:color="1F608B" w:themeColor="accent1"/>
      </w:tblBorders>
    </w:tblPr>
    <w:tblStylePr w:type="firstRow">
      <w:rPr>
        <w:rFonts w:asciiTheme="majorHAnsi" w:eastAsiaTheme="majorEastAsia" w:hAnsiTheme="majorHAnsi" w:cstheme="majorBidi"/>
      </w:rPr>
      <w:tblPr/>
      <w:tcPr>
        <w:tcBorders>
          <w:top w:val="nil"/>
          <w:bottom w:val="single" w:sz="8" w:space="0" w:color="1F608B" w:themeColor="accent1"/>
        </w:tcBorders>
      </w:tcPr>
    </w:tblStylePr>
    <w:tblStylePr w:type="lastRow">
      <w:rPr>
        <w:b/>
        <w:bCs/>
        <w:color w:val="44546A" w:themeColor="text2"/>
      </w:rPr>
      <w:tblPr/>
      <w:tcPr>
        <w:tcBorders>
          <w:top w:val="single" w:sz="8" w:space="0" w:color="1F608B" w:themeColor="accent1"/>
          <w:bottom w:val="single" w:sz="8" w:space="0" w:color="1F608B" w:themeColor="accent1"/>
        </w:tcBorders>
      </w:tcPr>
    </w:tblStylePr>
    <w:tblStylePr w:type="firstCol">
      <w:rPr>
        <w:b/>
        <w:bCs/>
      </w:rPr>
    </w:tblStylePr>
    <w:tblStylePr w:type="lastCol">
      <w:rPr>
        <w:b/>
        <w:bCs/>
      </w:rPr>
      <w:tblPr/>
      <w:tcPr>
        <w:tcBorders>
          <w:top w:val="single" w:sz="8" w:space="0" w:color="1F608B" w:themeColor="accent1"/>
          <w:bottom w:val="single" w:sz="8" w:space="0" w:color="1F608B" w:themeColor="accent1"/>
        </w:tcBorders>
      </w:tcPr>
    </w:tblStylePr>
    <w:tblStylePr w:type="band1Vert">
      <w:tblPr/>
      <w:tcPr>
        <w:shd w:val="clear" w:color="auto" w:fill="BADAEF" w:themeFill="accent1" w:themeFillTint="3F"/>
      </w:tcPr>
    </w:tblStylePr>
    <w:tblStylePr w:type="band1Horz">
      <w:tblPr/>
      <w:tcPr>
        <w:shd w:val="clear" w:color="auto" w:fill="BADAEF" w:themeFill="accent1" w:themeFillTint="3F"/>
      </w:tcPr>
    </w:tblStylePr>
  </w:style>
  <w:style w:type="paragraph" w:customStyle="1" w:styleId="Bullet1">
    <w:name w:val="Bullet 1"/>
    <w:basedOn w:val="Normal"/>
    <w:qFormat/>
    <w:rsid w:val="00BB4B1B"/>
    <w:pPr>
      <w:numPr>
        <w:numId w:val="24"/>
      </w:numPr>
      <w:spacing w:after="60"/>
    </w:pPr>
  </w:style>
  <w:style w:type="paragraph" w:styleId="NormalWeb">
    <w:name w:val="Normal (Web)"/>
    <w:basedOn w:val="Normal"/>
    <w:uiPriority w:val="99"/>
    <w:semiHidden/>
    <w:unhideWhenUsed/>
    <w:rsid w:val="00895DAE"/>
    <w:pPr>
      <w:spacing w:before="100" w:beforeAutospacing="1" w:after="100" w:afterAutospacing="1" w:line="240" w:lineRule="auto"/>
      <w:jc w:val="left"/>
    </w:pPr>
    <w:rPr>
      <w:rFonts w:ascii="Times New Roman" w:eastAsia="Times New Roman" w:hAnsi="Times New Roman" w:cs="Times New Roman"/>
      <w:bCs w:val="0"/>
      <w:color w:val="auto"/>
      <w:sz w:val="24"/>
      <w:szCs w:val="24"/>
      <w:lang w:eastAsia="en-NZ"/>
    </w:rPr>
  </w:style>
  <w:style w:type="paragraph" w:customStyle="1" w:styleId="NormalArial">
    <w:name w:val="Normal + Arial"/>
    <w:basedOn w:val="Normal"/>
    <w:rsid w:val="008044F6"/>
    <w:pPr>
      <w:spacing w:after="0" w:line="240" w:lineRule="auto"/>
      <w:jc w:val="left"/>
    </w:pPr>
    <w:rPr>
      <w:rFonts w:ascii="Arial" w:eastAsia="Times New Roman" w:hAnsi="Arial" w:cs="Arial"/>
      <w:bCs w:val="0"/>
      <w:color w:val="auto"/>
      <w:lang w:val="en-GB"/>
    </w:rPr>
  </w:style>
  <w:style w:type="paragraph" w:styleId="FootnoteText">
    <w:name w:val="footnote text"/>
    <w:basedOn w:val="Normal"/>
    <w:link w:val="FootnoteTextChar"/>
    <w:uiPriority w:val="99"/>
    <w:semiHidden/>
    <w:unhideWhenUsed/>
    <w:rsid w:val="00B4531F"/>
    <w:pPr>
      <w:spacing w:after="0" w:line="240" w:lineRule="auto"/>
    </w:pPr>
  </w:style>
  <w:style w:type="character" w:customStyle="1" w:styleId="FootnoteTextChar">
    <w:name w:val="Footnote Text Char"/>
    <w:basedOn w:val="DefaultParagraphFont"/>
    <w:link w:val="FootnoteText"/>
    <w:uiPriority w:val="99"/>
    <w:semiHidden/>
    <w:rsid w:val="00B4531F"/>
    <w:rPr>
      <w:rFonts w:ascii="Roboto" w:hAnsi="Roboto" w:cstheme="minorHAnsi"/>
      <w:bCs/>
      <w:color w:val="000000" w:themeColor="text1"/>
      <w:sz w:val="20"/>
      <w:szCs w:val="20"/>
    </w:rPr>
  </w:style>
  <w:style w:type="character" w:styleId="FootnoteReference">
    <w:name w:val="footnote reference"/>
    <w:basedOn w:val="DefaultParagraphFont"/>
    <w:uiPriority w:val="99"/>
    <w:semiHidden/>
    <w:unhideWhenUsed/>
    <w:rsid w:val="00B4531F"/>
    <w:rPr>
      <w:vertAlign w:val="superscript"/>
    </w:rPr>
  </w:style>
  <w:style w:type="character" w:customStyle="1" w:styleId="ListParagraphChar">
    <w:name w:val="List Paragraph Char"/>
    <w:basedOn w:val="DefaultParagraphFont"/>
    <w:link w:val="ListParagraph"/>
    <w:uiPriority w:val="34"/>
    <w:locked/>
    <w:rsid w:val="00194D79"/>
    <w:rPr>
      <w:rFonts w:ascii="Roboto" w:hAnsi="Roboto" w:cstheme="minorHAnsi"/>
      <w:bCs/>
      <w:color w:val="000000" w:themeColor="text1"/>
      <w:sz w:val="20"/>
      <w:szCs w:val="20"/>
    </w:rPr>
  </w:style>
  <w:style w:type="paragraph" w:customStyle="1" w:styleId="Default">
    <w:name w:val="Default"/>
    <w:basedOn w:val="Normal"/>
    <w:rsid w:val="002304BF"/>
    <w:pPr>
      <w:autoSpaceDE w:val="0"/>
      <w:autoSpaceDN w:val="0"/>
      <w:spacing w:after="0" w:line="240" w:lineRule="auto"/>
      <w:jc w:val="left"/>
    </w:pPr>
    <w:rPr>
      <w:rFonts w:cs="Times New Roman"/>
      <w:bCs w:val="0"/>
      <w:color w:val="000000"/>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52434">
      <w:bodyDiv w:val="1"/>
      <w:marLeft w:val="0"/>
      <w:marRight w:val="0"/>
      <w:marTop w:val="0"/>
      <w:marBottom w:val="0"/>
      <w:divBdr>
        <w:top w:val="none" w:sz="0" w:space="0" w:color="auto"/>
        <w:left w:val="none" w:sz="0" w:space="0" w:color="auto"/>
        <w:bottom w:val="none" w:sz="0" w:space="0" w:color="auto"/>
        <w:right w:val="none" w:sz="0" w:space="0" w:color="auto"/>
      </w:divBdr>
    </w:div>
    <w:div w:id="201983565">
      <w:bodyDiv w:val="1"/>
      <w:marLeft w:val="0"/>
      <w:marRight w:val="0"/>
      <w:marTop w:val="0"/>
      <w:marBottom w:val="0"/>
      <w:divBdr>
        <w:top w:val="none" w:sz="0" w:space="0" w:color="auto"/>
        <w:left w:val="none" w:sz="0" w:space="0" w:color="auto"/>
        <w:bottom w:val="none" w:sz="0" w:space="0" w:color="auto"/>
        <w:right w:val="none" w:sz="0" w:space="0" w:color="auto"/>
      </w:divBdr>
      <w:divsChild>
        <w:div w:id="1377774485">
          <w:marLeft w:val="0"/>
          <w:marRight w:val="0"/>
          <w:marTop w:val="0"/>
          <w:marBottom w:val="0"/>
          <w:divBdr>
            <w:top w:val="none" w:sz="0" w:space="0" w:color="auto"/>
            <w:left w:val="none" w:sz="0" w:space="0" w:color="auto"/>
            <w:bottom w:val="none" w:sz="0" w:space="0" w:color="auto"/>
            <w:right w:val="none" w:sz="0" w:space="0" w:color="auto"/>
          </w:divBdr>
          <w:divsChild>
            <w:div w:id="1593857205">
              <w:marLeft w:val="0"/>
              <w:marRight w:val="0"/>
              <w:marTop w:val="0"/>
              <w:marBottom w:val="0"/>
              <w:divBdr>
                <w:top w:val="none" w:sz="0" w:space="0" w:color="auto"/>
                <w:left w:val="none" w:sz="0" w:space="0" w:color="auto"/>
                <w:bottom w:val="none" w:sz="0" w:space="0" w:color="auto"/>
                <w:right w:val="none" w:sz="0" w:space="0" w:color="auto"/>
              </w:divBdr>
              <w:divsChild>
                <w:div w:id="252975692">
                  <w:marLeft w:val="0"/>
                  <w:marRight w:val="0"/>
                  <w:marTop w:val="0"/>
                  <w:marBottom w:val="0"/>
                  <w:divBdr>
                    <w:top w:val="none" w:sz="0" w:space="0" w:color="auto"/>
                    <w:left w:val="none" w:sz="0" w:space="0" w:color="auto"/>
                    <w:bottom w:val="none" w:sz="0" w:space="0" w:color="auto"/>
                    <w:right w:val="none" w:sz="0" w:space="0" w:color="auto"/>
                  </w:divBdr>
                  <w:divsChild>
                    <w:div w:id="1044671883">
                      <w:marLeft w:val="-225"/>
                      <w:marRight w:val="-225"/>
                      <w:marTop w:val="0"/>
                      <w:marBottom w:val="0"/>
                      <w:divBdr>
                        <w:top w:val="none" w:sz="0" w:space="0" w:color="auto"/>
                        <w:left w:val="none" w:sz="0" w:space="0" w:color="auto"/>
                        <w:bottom w:val="none" w:sz="0" w:space="0" w:color="auto"/>
                        <w:right w:val="none" w:sz="0" w:space="0" w:color="auto"/>
                      </w:divBdr>
                      <w:divsChild>
                        <w:div w:id="169981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53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MSD">
      <a:dk1>
        <a:srgbClr val="000000"/>
      </a:dk1>
      <a:lt1>
        <a:srgbClr val="FFFFFF"/>
      </a:lt1>
      <a:dk2>
        <a:srgbClr val="44546A"/>
      </a:dk2>
      <a:lt2>
        <a:srgbClr val="E7E6E6"/>
      </a:lt2>
      <a:accent1>
        <a:srgbClr val="1F608B"/>
      </a:accent1>
      <a:accent2>
        <a:srgbClr val="2980B9"/>
      </a:accent2>
      <a:accent3>
        <a:srgbClr val="4098D4"/>
      </a:accent3>
      <a:accent4>
        <a:srgbClr val="7BB8E1"/>
      </a:accent4>
      <a:accent5>
        <a:srgbClr val="9FCBE9"/>
      </a:accent5>
      <a:accent6>
        <a:srgbClr val="C6E0F2"/>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20CB4-8892-4D04-9BDE-2752FBB54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1138</Words>
  <Characters>6487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Brucker</dc:creator>
  <cp:lastModifiedBy>Agnes Coffin</cp:lastModifiedBy>
  <cp:revision>2</cp:revision>
  <cp:lastPrinted>2017-05-22T04:02:00Z</cp:lastPrinted>
  <dcterms:created xsi:type="dcterms:W3CDTF">2018-03-29T01:36:00Z</dcterms:created>
  <dcterms:modified xsi:type="dcterms:W3CDTF">2018-03-29T01:36:00Z</dcterms:modified>
</cp:coreProperties>
</file>