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11974C6B" w:rsidR="5204AFC9" w:rsidRPr="00353CA5" w:rsidRDefault="00F31579" w:rsidP="0B7845C7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>
        <w:rPr>
          <w:rStyle w:val="Heading1Char"/>
          <w:b/>
        </w:rPr>
        <w:t>Senior Client Experience Analyst</w:t>
      </w:r>
      <w:r>
        <w:t xml:space="preserve"> </w:t>
      </w:r>
      <w:r w:rsidR="00B305AE">
        <w:br/>
      </w:r>
      <w:r w:rsidR="00B305AE">
        <w:br/>
      </w:r>
      <w:r>
        <w:rPr>
          <w:rStyle w:val="Heading1Char"/>
        </w:rPr>
        <w:t xml:space="preserve">Enablement </w:t>
      </w:r>
      <w:r w:rsidR="00B305AE" w:rsidRPr="0B7845C7">
        <w:rPr>
          <w:rStyle w:val="Heading1Char"/>
        </w:rPr>
        <w:t>Group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 xml:space="preserve">Mahi </w:t>
      </w:r>
      <w:proofErr w:type="spellStart"/>
      <w:r w:rsidRPr="00336686">
        <w:rPr>
          <w:rStyle w:val="Strong"/>
        </w:rPr>
        <w:t>tahi</w:t>
      </w:r>
      <w:proofErr w:type="spellEnd"/>
      <w:r w:rsidRPr="00336686">
        <w:rPr>
          <w:rStyle w:val="Strong"/>
        </w:rPr>
        <w:t>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>He whakataukī*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Unuhia te rito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Kei hea te kōmako e kō?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Whakatairangitia, rere ki uta, rere ki tai;</w:t>
      </w:r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Ui mai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aha te mea nui o te ao?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Māku e kī atu,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remove the central shoot of the flaxbush</w:t>
      </w:r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78350228">
      <w:pPr>
        <w:pStyle w:val="ListParagraph"/>
        <w:spacing w:line="240" w:lineRule="auto"/>
        <w:ind w:left="714" w:hanging="357"/>
        <w:jc w:val="both"/>
      </w:pPr>
      <w:r>
        <w:br/>
      </w:r>
      <w:r w:rsidR="005C0C81" w:rsidRPr="78350228">
        <w:rPr>
          <w:lang w:eastAsia="en-NZ"/>
        </w:rPr>
        <w:t>*</w:t>
      </w:r>
      <w:r w:rsidR="00353CA5" w:rsidRPr="78350228">
        <w:rPr>
          <w:lang w:eastAsia="en-NZ"/>
        </w:rPr>
        <w:t xml:space="preserve"> </w:t>
      </w:r>
      <w:r w:rsidR="005C0C81" w:rsidRPr="78350228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Default="00241016" w:rsidP="00C4259B">
      <w:pPr>
        <w:pStyle w:val="Heading2"/>
      </w:pPr>
      <w:r>
        <w:lastRenderedPageBreak/>
        <w:t>Position Detail</w:t>
      </w:r>
    </w:p>
    <w:p w14:paraId="62C309B4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194C71DD" w14:textId="77777777" w:rsidR="0037556E" w:rsidRPr="0037556E" w:rsidRDefault="0037556E" w:rsidP="0037556E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37556E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role of Senior Client Experience Analyst is to listen, gather data, and develop actionable insights which tell compelling client stories to our leaders and frontline staff. </w:t>
      </w:r>
    </w:p>
    <w:p w14:paraId="24B8F132" w14:textId="77777777" w:rsidR="0037556E" w:rsidRPr="0037556E" w:rsidRDefault="0037556E" w:rsidP="0037556E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37556E">
        <w:rPr>
          <w:rFonts w:eastAsiaTheme="minorEastAsia" w:cstheme="minorBidi"/>
          <w:b w:val="0"/>
          <w:bCs w:val="0"/>
          <w:iCs w:val="0"/>
          <w:color w:val="auto"/>
          <w:sz w:val="22"/>
        </w:rPr>
        <w:t>As a champion of the voice of the client, the Senior Client Experience Analyst is responsible to lead collaborative projects with Service Delivery teams using best practice design thinking/co-design, qualitative research, and survey methodologies to support continuous improvement for our clients.</w:t>
      </w:r>
    </w:p>
    <w:p w14:paraId="40234BCB" w14:textId="348F161D" w:rsidR="004700FD" w:rsidRPr="0037556E" w:rsidRDefault="0037556E" w:rsidP="0037556E">
      <w:pPr>
        <w:pStyle w:val="Heading4"/>
        <w:jc w:val="both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37556E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As part of the wider </w:t>
      </w:r>
      <w:r w:rsidRPr="00DA5A9A">
        <w:rPr>
          <w:rFonts w:eastAsiaTheme="minorEastAsia" w:cstheme="minorBidi"/>
          <w:b w:val="0"/>
          <w:bCs w:val="0"/>
          <w:iCs w:val="0"/>
          <w:color w:val="auto"/>
          <w:sz w:val="22"/>
        </w:rPr>
        <w:t>Learning and Continuous Improvement</w:t>
      </w:r>
      <w:r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</w:t>
      </w:r>
      <w:r w:rsidRPr="0037556E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Group, the Senior Client Experience Analyst will work effectively with other team members and contribute to the wider operation of the Group. </w:t>
      </w:r>
    </w:p>
    <w:p w14:paraId="2269D850" w14:textId="7391EC4D" w:rsidR="005C0C81" w:rsidRPr="00015D5E" w:rsidRDefault="005C0C81" w:rsidP="00353CA5">
      <w:pPr>
        <w:pStyle w:val="Heading4"/>
      </w:pPr>
      <w:r w:rsidRPr="00015D5E">
        <w:t>Location</w:t>
      </w:r>
    </w:p>
    <w:p w14:paraId="519C42EA" w14:textId="4A3BF912" w:rsidR="005C0C81" w:rsidRPr="00DA5A9A" w:rsidRDefault="00F31579" w:rsidP="005C0C81">
      <w:pPr>
        <w:spacing w:line="240" w:lineRule="auto"/>
        <w:rPr>
          <w:i/>
          <w:iCs/>
        </w:rPr>
      </w:pPr>
      <w:r w:rsidRPr="00DA5A9A">
        <w:t>National Office, Wellington</w:t>
      </w:r>
    </w:p>
    <w:p w14:paraId="72BFDA47" w14:textId="77777777" w:rsidR="005C0C81" w:rsidRPr="00DA5A9A" w:rsidRDefault="005C0C81" w:rsidP="00353CA5">
      <w:pPr>
        <w:pStyle w:val="Heading4"/>
      </w:pPr>
      <w:r w:rsidRPr="00DA5A9A">
        <w:t>Reports to</w:t>
      </w:r>
    </w:p>
    <w:p w14:paraId="4525DCBD" w14:textId="2BEED51A" w:rsidR="005C0C81" w:rsidRPr="00AB5895" w:rsidRDefault="00F31579" w:rsidP="005C0C81">
      <w:pPr>
        <w:spacing w:line="240" w:lineRule="auto"/>
        <w:rPr>
          <w:i/>
          <w:iCs/>
        </w:rPr>
      </w:pPr>
      <w:r w:rsidRPr="00DA5A9A">
        <w:t>Director, Continuous Improvement</w:t>
      </w:r>
    </w:p>
    <w:p w14:paraId="58921DBE" w14:textId="649D4CCC" w:rsidR="009357ED" w:rsidRDefault="0077295B" w:rsidP="002A6600">
      <w:pPr>
        <w:pStyle w:val="Heading3"/>
      </w:pPr>
      <w:r>
        <w:t xml:space="preserve">Key </w:t>
      </w:r>
      <w:r w:rsidR="00CB3BB8">
        <w:t>R</w:t>
      </w:r>
      <w:r w:rsidR="009357ED">
        <w:t>esponsibilities</w:t>
      </w:r>
    </w:p>
    <w:p w14:paraId="3AAE3745" w14:textId="77777777" w:rsidR="0037556E" w:rsidRPr="0037556E" w:rsidRDefault="0037556E" w:rsidP="0037556E">
      <w:pPr>
        <w:pStyle w:val="Heading4"/>
      </w:pPr>
      <w:r w:rsidRPr="0037556E">
        <w:t xml:space="preserve">Understand Client Experience </w:t>
      </w:r>
    </w:p>
    <w:p w14:paraId="2EF4B383" w14:textId="77777777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37556E">
        <w:t xml:space="preserve">Analyse trends and results of quantitative and qualitative data to provide leaders and frontline staff with actionable client experience insights </w:t>
      </w:r>
    </w:p>
    <w:p w14:paraId="7C976D98" w14:textId="77777777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37556E">
        <w:t xml:space="preserve">Lead Client Experience projects to ensure the delivery of project outcomes, including: </w:t>
      </w:r>
    </w:p>
    <w:p w14:paraId="58546B96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Designing research proposals, discussion documents, and surveys</w:t>
      </w:r>
    </w:p>
    <w:p w14:paraId="39B02DA3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Coordinating the activities of project team members and specialists</w:t>
      </w:r>
    </w:p>
    <w:p w14:paraId="36D39F61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Leading client workshops, focus groups, and phone-based interviews</w:t>
      </w:r>
    </w:p>
    <w:p w14:paraId="6F962BEB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Presenting actionable insights to technical and non-technical audiences</w:t>
      </w:r>
    </w:p>
    <w:p w14:paraId="6F1FD4D9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Bring thought leadership and understanding of best practice for co-design and applied client research</w:t>
      </w:r>
    </w:p>
    <w:p w14:paraId="33357A0D" w14:textId="77777777" w:rsidR="0037556E" w:rsidRPr="0037556E" w:rsidRDefault="0037556E" w:rsidP="0037556E">
      <w:pPr>
        <w:pStyle w:val="ListParagraph"/>
        <w:numPr>
          <w:ilvl w:val="1"/>
          <w:numId w:val="26"/>
        </w:numPr>
        <w:spacing w:line="240" w:lineRule="auto"/>
        <w:contextualSpacing w:val="0"/>
        <w:jc w:val="both"/>
      </w:pPr>
      <w:r w:rsidRPr="0037556E">
        <w:t>Proactively manage risks and/or issues as they are identified and lead work to mitigate or resolve them</w:t>
      </w:r>
    </w:p>
    <w:p w14:paraId="259809E2" w14:textId="77777777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37556E">
        <w:t>Develop and advise on Ministry-wide client experience surveys tools, and manager dashboards to share feedback with MSD staff</w:t>
      </w:r>
    </w:p>
    <w:p w14:paraId="54BFEFAD" w14:textId="77777777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37556E">
        <w:t>Create targeted current and future state client journey maps to guide the development of service and channel experience</w:t>
      </w:r>
    </w:p>
    <w:p w14:paraId="625AB21D" w14:textId="6F7687D3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37556E">
        <w:t>Champion the voice of the client across Service Delivery and MSD, with senior managers and at committees</w:t>
      </w:r>
      <w:r>
        <w:t>.</w:t>
      </w:r>
    </w:p>
    <w:p w14:paraId="7ADA577A" w14:textId="627E9C25" w:rsidR="0037556E" w:rsidRDefault="0037556E" w:rsidP="0037556E">
      <w:pPr>
        <w:pStyle w:val="Heading4"/>
      </w:pPr>
      <w:r>
        <w:lastRenderedPageBreak/>
        <w:t>Grow Collaboration</w:t>
      </w:r>
    </w:p>
    <w:p w14:paraId="2141EABF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Collaborate with others to ensure client issues are captured, analysed and prioritised</w:t>
      </w:r>
    </w:p>
    <w:p w14:paraId="78D771EE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Identify, build, and maintain networks and effective working relationships with key internal and external stakeholders</w:t>
      </w:r>
    </w:p>
    <w:p w14:paraId="7C3AC1C6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Engage regularly with stakeholders to facilitate strong and positive communication channels</w:t>
      </w:r>
    </w:p>
    <w:p w14:paraId="7528D51E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Represent the Ministry externally at interagency meetings and with senior external stakeholders</w:t>
      </w:r>
    </w:p>
    <w:p w14:paraId="6D620CCD" w14:textId="2BF2F30F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Contribute positively to the team environment to support achievement of individual and team goals.</w:t>
      </w:r>
    </w:p>
    <w:p w14:paraId="607AF041" w14:textId="1CCF5107" w:rsidR="0037556E" w:rsidRDefault="0037556E" w:rsidP="0037556E">
      <w:pPr>
        <w:pStyle w:val="Heading4"/>
      </w:pPr>
      <w:r>
        <w:t>Build Capability</w:t>
      </w:r>
    </w:p>
    <w:p w14:paraId="11980C59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Take a leadership role within the team through increasing team capability and supporting change initiatives </w:t>
      </w:r>
    </w:p>
    <w:p w14:paraId="111E60CA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Provide coaching, mentoring, and advice to Analysts as necessary</w:t>
      </w:r>
    </w:p>
    <w:p w14:paraId="5573F089" w14:textId="77777777" w:rsid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Stay up to date on the latest developments in design thinking, co-design, survey design and service delivery to ensure fit-for-purpose methodologies are developed and implemented in the team.</w:t>
      </w:r>
    </w:p>
    <w:p w14:paraId="53B77CE2" w14:textId="15FBE9EC" w:rsidR="0037556E" w:rsidRPr="0037556E" w:rsidRDefault="0037556E" w:rsidP="0037556E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Identify and share innovative ideas that may contribute to the body of knowledge that will enable improvements to client experience.</w:t>
      </w:r>
    </w:p>
    <w:p w14:paraId="0E48B73C" w14:textId="5C1B87F0" w:rsidR="005C0C81" w:rsidRDefault="005C0C81" w:rsidP="005C0C81">
      <w:pPr>
        <w:pStyle w:val="Heading3"/>
      </w:pPr>
      <w:r>
        <w:t>Additional Responsibilities</w:t>
      </w:r>
    </w:p>
    <w:p w14:paraId="16AA22AF" w14:textId="0E479286" w:rsidR="005C0C81" w:rsidRDefault="005C0C81" w:rsidP="002A6600">
      <w:pPr>
        <w:pStyle w:val="Heading4"/>
      </w:pPr>
      <w:r>
        <w:t xml:space="preserve">Embedding </w:t>
      </w:r>
      <w:r w:rsidR="1E64AFEF">
        <w:t>T</w:t>
      </w:r>
      <w:r>
        <w:t xml:space="preserve">e ao Māori </w:t>
      </w:r>
    </w:p>
    <w:p w14:paraId="18015BA8" w14:textId="2993FB21" w:rsidR="005C0C81" w:rsidRDefault="005C0C81" w:rsidP="5A93E91F">
      <w:pPr>
        <w:pStyle w:val="ListParagraph"/>
        <w:spacing w:line="240" w:lineRule="auto"/>
        <w:ind w:left="714" w:hanging="357"/>
        <w:contextualSpacing w:val="0"/>
        <w:jc w:val="both"/>
      </w:pPr>
      <w:r>
        <w:t xml:space="preserve">Embedding Te </w:t>
      </w:r>
      <w:r w:rsidR="5A791E56">
        <w:t>a</w:t>
      </w:r>
      <w:r>
        <w:t>o Māori (</w:t>
      </w:r>
      <w:r w:rsidR="1C5E190F">
        <w:t>T</w:t>
      </w:r>
      <w:r>
        <w:t xml:space="preserve">e </w:t>
      </w:r>
      <w:r w:rsidR="716C6DF7">
        <w:t>R</w:t>
      </w:r>
      <w:r>
        <w:t xml:space="preserve">eo Māori, </w:t>
      </w:r>
      <w:r w:rsidR="12FEC03F">
        <w:t>T</w:t>
      </w:r>
      <w:r>
        <w:t xml:space="preserve">ikanga, </w:t>
      </w:r>
      <w:r w:rsidR="7CCEA22A">
        <w:t>K</w:t>
      </w:r>
      <w:r>
        <w:t xml:space="preserve">awa, Te Tiriti o Waitangi) into the way we do things at MSD. </w:t>
      </w:r>
    </w:p>
    <w:p w14:paraId="07260BD5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65019F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424B30E7" w14:textId="683D6ECB" w:rsidR="0037556E" w:rsidRDefault="0077295B" w:rsidP="00205B82">
      <w:pPr>
        <w:spacing w:line="240" w:lineRule="auto"/>
        <w:rPr>
          <w:lang w:val="en-GB"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64A3BF6E" w14:textId="77777777" w:rsidR="00FC6B49" w:rsidRDefault="00FC6B49" w:rsidP="00FC6B49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Extensive experience in collecting and analysing data, and using qualitative and quantitative methods to develop insights and measure change </w:t>
      </w:r>
    </w:p>
    <w:p w14:paraId="78F3C4A3" w14:textId="77777777" w:rsidR="00FC6B49" w:rsidRDefault="00FC6B49" w:rsidP="00FC6B49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lastRenderedPageBreak/>
        <w:t>Proven ability in communication/presentation skills/storytelling skills for broad audiences of stakeholders</w:t>
      </w:r>
    </w:p>
    <w:p w14:paraId="3ACB8DB6" w14:textId="77777777" w:rsidR="00FC6B49" w:rsidRDefault="00FC6B49" w:rsidP="00FC6B49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Demonstrated ability in building working relationships across a large organisation and developing strategies to address stakeholder concerns</w:t>
      </w:r>
    </w:p>
    <w:p w14:paraId="2E08598F" w14:textId="77777777" w:rsidR="00FC6B49" w:rsidRDefault="00FC6B49" w:rsidP="00FC6B49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Can find solutions to complex problems drawing on others experience where necessary </w:t>
      </w:r>
    </w:p>
    <w:p w14:paraId="11607FA5" w14:textId="77777777" w:rsidR="00FC6B49" w:rsidRDefault="00FC6B49" w:rsidP="00FC6B49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 xml:space="preserve">Strong understanding and experience with using principles and methodology that underpin client experience and service design </w:t>
      </w:r>
    </w:p>
    <w:p w14:paraId="35C2C097" w14:textId="51AADA5B" w:rsidR="0037556E" w:rsidRPr="00FC6B49" w:rsidRDefault="00FC6B49" w:rsidP="00205B82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Can facilitate and develop workshops, adapting personal style for the target audience</w:t>
      </w:r>
    </w:p>
    <w:p w14:paraId="6D67539D" w14:textId="756F0341" w:rsidR="0037556E" w:rsidRPr="00504D5A" w:rsidRDefault="0077295B" w:rsidP="00504D5A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1C450FE2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Strong analytical skills</w:t>
      </w:r>
    </w:p>
    <w:p w14:paraId="207F18F6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Strong client focus</w:t>
      </w:r>
    </w:p>
    <w:p w14:paraId="46ED5043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Highly effective communication skills</w:t>
      </w:r>
    </w:p>
    <w:p w14:paraId="192CEB57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Excellent planning and organisational skills</w:t>
      </w:r>
    </w:p>
    <w:p w14:paraId="6B4D29A4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Strong problems solving skills</w:t>
      </w:r>
    </w:p>
    <w:p w14:paraId="0A436BE5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Strong team focus</w:t>
      </w:r>
    </w:p>
    <w:p w14:paraId="578EF8A5" w14:textId="77777777" w:rsid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Develops collaborative solutions</w:t>
      </w:r>
    </w:p>
    <w:p w14:paraId="22F5E7A5" w14:textId="51448F27" w:rsidR="0037556E" w:rsidRPr="00504D5A" w:rsidRDefault="00504D5A" w:rsidP="00504D5A">
      <w:pPr>
        <w:pStyle w:val="ListParagraph"/>
        <w:numPr>
          <w:ilvl w:val="0"/>
          <w:numId w:val="26"/>
        </w:numPr>
        <w:spacing w:line="240" w:lineRule="auto"/>
        <w:ind w:left="714" w:hanging="357"/>
        <w:contextualSpacing w:val="0"/>
        <w:jc w:val="both"/>
      </w:pPr>
      <w:r>
        <w:t>Excellent relationship management skills</w:t>
      </w:r>
    </w:p>
    <w:p w14:paraId="3455BCD9" w14:textId="00E98BF7" w:rsidR="00205B82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543CCB32" w14:textId="2888C256" w:rsidR="00504D5A" w:rsidRPr="00DA5A9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bookmarkStart w:id="0" w:name="_Hlk129077449"/>
      <w:r w:rsidRPr="00DA5A9A">
        <w:t xml:space="preserve">Director, Continuous Improvement </w:t>
      </w:r>
    </w:p>
    <w:p w14:paraId="3B4C31AE" w14:textId="7553482D" w:rsidR="00504D5A" w:rsidRPr="00DA5A9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 w:rsidRPr="00DA5A9A">
        <w:t>Learning and Continuous Improvement Group</w:t>
      </w:r>
    </w:p>
    <w:p w14:paraId="751AA4FE" w14:textId="77777777" w:rsidR="00504D5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 w:rsidRPr="00DA5A9A">
        <w:t>Senior and frontline colleagues</w:t>
      </w:r>
      <w:r>
        <w:t xml:space="preserve"> in Service Delivery</w:t>
      </w:r>
    </w:p>
    <w:p w14:paraId="1A389ABD" w14:textId="77777777" w:rsidR="00504D5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>
        <w:t xml:space="preserve">Service Designers and Process Improvement Analysts </w:t>
      </w:r>
    </w:p>
    <w:p w14:paraId="0894FEE2" w14:textId="77777777" w:rsidR="00504D5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>
        <w:t>MSD Strategy and Insights Group</w:t>
      </w:r>
    </w:p>
    <w:bookmarkEnd w:id="0"/>
    <w:p w14:paraId="6035E337" w14:textId="5D269650" w:rsidR="0077295B" w:rsidRDefault="006C03B8" w:rsidP="00205B82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0F924484" w14:textId="77777777" w:rsidR="00504D5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>
        <w:t>Other government agencies</w:t>
      </w:r>
    </w:p>
    <w:p w14:paraId="795B314D" w14:textId="77777777" w:rsidR="00504D5A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>
        <w:t>Service providers and community groups</w:t>
      </w:r>
    </w:p>
    <w:p w14:paraId="3A7F3D66" w14:textId="77777777" w:rsidR="00504D5A" w:rsidRPr="001E25BD" w:rsidRDefault="00504D5A" w:rsidP="00504D5A">
      <w:pPr>
        <w:numPr>
          <w:ilvl w:val="0"/>
          <w:numId w:val="9"/>
        </w:numPr>
        <w:spacing w:before="60" w:after="60" w:line="288" w:lineRule="auto"/>
        <w:ind w:left="425" w:hanging="425"/>
        <w:contextualSpacing/>
      </w:pPr>
      <w:r>
        <w:t>Contracted vendors</w:t>
      </w:r>
    </w:p>
    <w:p w14:paraId="42DE1EC4" w14:textId="50A4D049" w:rsidR="005C0C81" w:rsidRDefault="005C0C81" w:rsidP="002A6600">
      <w:pPr>
        <w:pStyle w:val="Heading3"/>
      </w:pPr>
      <w:r>
        <w:t xml:space="preserve">Delegations </w:t>
      </w:r>
    </w:p>
    <w:p w14:paraId="4884ECDC" w14:textId="3E61C653" w:rsidR="00504D5A" w:rsidRDefault="007D7B1B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Direct reports 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>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Security </w:t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clearance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Children’s worker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  <w:r>
        <w:br/>
      </w:r>
      <w:r>
        <w:br/>
      </w:r>
      <w:r w:rsidR="005C0C81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 Limited adhoc travel may be required</w:t>
      </w:r>
    </w:p>
    <w:p w14:paraId="2778ADB8" w14:textId="54D2815E" w:rsidR="005C6B8C" w:rsidRPr="007D7B1B" w:rsidRDefault="00141ACE" w:rsidP="007D7B1B"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lastRenderedPageBreak/>
        <w:t xml:space="preserve">HR </w:t>
      </w:r>
      <w:r w:rsidR="005C6B8C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Delegation Level 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>- No</w:t>
      </w:r>
      <w:r w:rsidR="007D7B1B">
        <w:br/>
      </w:r>
      <w:r w:rsidR="007D7B1B">
        <w:br/>
      </w:r>
      <w:r w:rsidR="005C6B8C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Financial Delegation </w:t>
      </w:r>
      <w:r w:rsidR="00377259">
        <w:rPr>
          <w:rFonts w:eastAsiaTheme="majorEastAsia" w:cstheme="majorBidi"/>
          <w:b/>
          <w:bCs/>
          <w:color w:val="000000" w:themeColor="text1"/>
          <w:sz w:val="24"/>
          <w:szCs w:val="24"/>
        </w:rPr>
        <w:t>L</w:t>
      </w:r>
      <w:r w:rsidR="005C6B8C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evel</w:t>
      </w:r>
      <w:r w:rsidR="00504D5A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- No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 xml:space="preserve">Ka </w:t>
      </w:r>
      <w:proofErr w:type="spellStart"/>
      <w:r w:rsidRPr="00336686">
        <w:rPr>
          <w:rStyle w:val="Strong"/>
        </w:rPr>
        <w:t>mahitahi</w:t>
      </w:r>
      <w:proofErr w:type="spellEnd"/>
      <w:r w:rsidRPr="00336686">
        <w:rPr>
          <w:rStyle w:val="Strong"/>
        </w:rPr>
        <w:t xml:space="preserve"> </w:t>
      </w:r>
      <w:proofErr w:type="spellStart"/>
      <w:r w:rsidRPr="00336686">
        <w:rPr>
          <w:rStyle w:val="Strong"/>
        </w:rPr>
        <w:t>mātou</w:t>
      </w:r>
      <w:proofErr w:type="spellEnd"/>
      <w:r w:rsidRPr="00336686">
        <w:rPr>
          <w:rStyle w:val="Strong"/>
        </w:rPr>
        <w:t xml:space="preserve">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EC81" w14:textId="77777777" w:rsidR="00567F54" w:rsidRDefault="00567F54" w:rsidP="00336686">
      <w:r>
        <w:separator/>
      </w:r>
    </w:p>
  </w:endnote>
  <w:endnote w:type="continuationSeparator" w:id="0">
    <w:p w14:paraId="24FC816D" w14:textId="77777777" w:rsidR="00567F54" w:rsidRDefault="00567F54" w:rsidP="00336686">
      <w:r>
        <w:continuationSeparator/>
      </w:r>
    </w:p>
  </w:endnote>
  <w:endnote w:type="continuationNotice" w:id="1">
    <w:p w14:paraId="7A47A35D" w14:textId="77777777" w:rsidR="00567F54" w:rsidRDefault="00567F54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439A0995" w:rsidR="00C7317E" w:rsidRPr="008A00F5" w:rsidRDefault="00567F54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F31579" w:rsidRPr="00504D5A">
          <w:rPr>
            <w:sz w:val="20"/>
            <w:szCs w:val="20"/>
          </w:rPr>
          <w:t>Senior Client Experience Analyst</w:t>
        </w:r>
        <w:r w:rsidR="005C0C81" w:rsidRPr="00504D5A">
          <w:rPr>
            <w:sz w:val="20"/>
            <w:szCs w:val="20"/>
          </w:rPr>
          <w:t xml:space="preserve"> – </w:t>
        </w:r>
        <w:r w:rsidR="00F31579" w:rsidRPr="00504D5A">
          <w:rPr>
            <w:sz w:val="20"/>
            <w:szCs w:val="20"/>
          </w:rPr>
          <w:t xml:space="preserve">B07 </w:t>
        </w:r>
        <w:r w:rsidR="005C0C81" w:rsidRPr="00504D5A">
          <w:rPr>
            <w:sz w:val="20"/>
            <w:szCs w:val="20"/>
          </w:rPr>
          <w:t xml:space="preserve">– </w:t>
        </w:r>
        <w:r w:rsidR="00F31579" w:rsidRPr="00504D5A">
          <w:rPr>
            <w:sz w:val="20"/>
            <w:szCs w:val="20"/>
          </w:rPr>
          <w:t>May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A668" w14:textId="77777777" w:rsidR="00567F54" w:rsidRDefault="00567F54" w:rsidP="00336686">
      <w:r>
        <w:separator/>
      </w:r>
    </w:p>
  </w:footnote>
  <w:footnote w:type="continuationSeparator" w:id="0">
    <w:p w14:paraId="64BE8F9D" w14:textId="77777777" w:rsidR="00567F54" w:rsidRDefault="00567F54" w:rsidP="00336686">
      <w:r>
        <w:continuationSeparator/>
      </w:r>
    </w:p>
  </w:footnote>
  <w:footnote w:type="continuationNotice" w:id="1">
    <w:p w14:paraId="589A0140" w14:textId="77777777" w:rsidR="00567F54" w:rsidRDefault="00567F54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19BC" w14:textId="77777777" w:rsidR="00C53480" w:rsidRDefault="00567F54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B2BC"/>
    <w:multiLevelType w:val="hybridMultilevel"/>
    <w:tmpl w:val="C2B2C554"/>
    <w:lvl w:ilvl="0" w:tplc="CD248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0B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01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87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00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8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08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2E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8E5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36550942">
    <w:abstractNumId w:val="12"/>
  </w:num>
  <w:num w:numId="2" w16cid:durableId="1459833965">
    <w:abstractNumId w:val="5"/>
  </w:num>
  <w:num w:numId="3" w16cid:durableId="460002760">
    <w:abstractNumId w:val="1"/>
  </w:num>
  <w:num w:numId="4" w16cid:durableId="1067068734">
    <w:abstractNumId w:val="0"/>
  </w:num>
  <w:num w:numId="5" w16cid:durableId="808520144">
    <w:abstractNumId w:val="4"/>
  </w:num>
  <w:num w:numId="6" w16cid:durableId="1341010801">
    <w:abstractNumId w:val="15"/>
  </w:num>
  <w:num w:numId="7" w16cid:durableId="1864854123">
    <w:abstractNumId w:val="16"/>
  </w:num>
  <w:num w:numId="8" w16cid:durableId="1146584851">
    <w:abstractNumId w:val="24"/>
  </w:num>
  <w:num w:numId="9" w16cid:durableId="1671786130">
    <w:abstractNumId w:val="8"/>
  </w:num>
  <w:num w:numId="10" w16cid:durableId="2140149030">
    <w:abstractNumId w:val="14"/>
  </w:num>
  <w:num w:numId="11" w16cid:durableId="136529671">
    <w:abstractNumId w:val="21"/>
  </w:num>
  <w:num w:numId="12" w16cid:durableId="1102068592">
    <w:abstractNumId w:val="17"/>
  </w:num>
  <w:num w:numId="13" w16cid:durableId="1011878886">
    <w:abstractNumId w:val="18"/>
  </w:num>
  <w:num w:numId="14" w16cid:durableId="1999267206">
    <w:abstractNumId w:val="25"/>
  </w:num>
  <w:num w:numId="15" w16cid:durableId="1394620197">
    <w:abstractNumId w:val="9"/>
  </w:num>
  <w:num w:numId="16" w16cid:durableId="2023244101">
    <w:abstractNumId w:val="6"/>
  </w:num>
  <w:num w:numId="17" w16cid:durableId="421686626">
    <w:abstractNumId w:val="2"/>
  </w:num>
  <w:num w:numId="18" w16cid:durableId="1274364210">
    <w:abstractNumId w:val="13"/>
  </w:num>
  <w:num w:numId="19" w16cid:durableId="977149842">
    <w:abstractNumId w:val="3"/>
  </w:num>
  <w:num w:numId="20" w16cid:durableId="1270048622">
    <w:abstractNumId w:val="20"/>
  </w:num>
  <w:num w:numId="21" w16cid:durableId="1437407180">
    <w:abstractNumId w:val="10"/>
  </w:num>
  <w:num w:numId="22" w16cid:durableId="56637716">
    <w:abstractNumId w:val="22"/>
  </w:num>
  <w:num w:numId="23" w16cid:durableId="1259213211">
    <w:abstractNumId w:val="7"/>
  </w:num>
  <w:num w:numId="24" w16cid:durableId="368457051">
    <w:abstractNumId w:val="11"/>
  </w:num>
  <w:num w:numId="25" w16cid:durableId="1076123646">
    <w:abstractNumId w:val="19"/>
  </w:num>
  <w:num w:numId="26" w16cid:durableId="651564553">
    <w:abstractNumId w:val="23"/>
  </w:num>
  <w:num w:numId="27" w16cid:durableId="1860586675">
    <w:abstractNumId w:val="7"/>
  </w:num>
  <w:num w:numId="28" w16cid:durableId="547885364">
    <w:abstractNumId w:val="7"/>
  </w:num>
  <w:num w:numId="29" w16cid:durableId="1381632945">
    <w:abstractNumId w:val="7"/>
  </w:num>
  <w:num w:numId="30" w16cid:durableId="922447611">
    <w:abstractNumId w:val="7"/>
  </w:num>
  <w:num w:numId="31" w16cid:durableId="1206990018">
    <w:abstractNumId w:val="7"/>
  </w:num>
  <w:num w:numId="32" w16cid:durableId="1806896069">
    <w:abstractNumId w:val="7"/>
  </w:num>
  <w:num w:numId="33" w16cid:durableId="1802962703">
    <w:abstractNumId w:val="7"/>
  </w:num>
  <w:num w:numId="34" w16cid:durableId="2080052025">
    <w:abstractNumId w:val="7"/>
  </w:num>
  <w:num w:numId="35" w16cid:durableId="1717193890">
    <w:abstractNumId w:val="7"/>
  </w:num>
  <w:num w:numId="36" w16cid:durableId="296034253">
    <w:abstractNumId w:val="7"/>
  </w:num>
  <w:num w:numId="37" w16cid:durableId="363873125">
    <w:abstractNumId w:val="7"/>
  </w:num>
  <w:num w:numId="38" w16cid:durableId="2015456135">
    <w:abstractNumId w:val="7"/>
  </w:num>
  <w:num w:numId="39" w16cid:durableId="523641325">
    <w:abstractNumId w:val="7"/>
  </w:num>
  <w:num w:numId="40" w16cid:durableId="217980737">
    <w:abstractNumId w:val="7"/>
  </w:num>
  <w:num w:numId="41" w16cid:durableId="1521123241">
    <w:abstractNumId w:val="7"/>
  </w:num>
  <w:num w:numId="42" w16cid:durableId="836192049">
    <w:abstractNumId w:val="7"/>
  </w:num>
  <w:num w:numId="43" w16cid:durableId="201275707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61C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2125A"/>
    <w:rsid w:val="00331B43"/>
    <w:rsid w:val="00333717"/>
    <w:rsid w:val="00336686"/>
    <w:rsid w:val="00353CA5"/>
    <w:rsid w:val="00354EC2"/>
    <w:rsid w:val="00361559"/>
    <w:rsid w:val="0037556E"/>
    <w:rsid w:val="00377259"/>
    <w:rsid w:val="0039174E"/>
    <w:rsid w:val="00397220"/>
    <w:rsid w:val="00397DBD"/>
    <w:rsid w:val="003A18EC"/>
    <w:rsid w:val="003A6234"/>
    <w:rsid w:val="003B0A38"/>
    <w:rsid w:val="003B2B69"/>
    <w:rsid w:val="003B405D"/>
    <w:rsid w:val="003B6C49"/>
    <w:rsid w:val="003C4607"/>
    <w:rsid w:val="003E2869"/>
    <w:rsid w:val="003E3722"/>
    <w:rsid w:val="003E655B"/>
    <w:rsid w:val="003F551B"/>
    <w:rsid w:val="00400803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7B5"/>
    <w:rsid w:val="00504D5A"/>
    <w:rsid w:val="0051374F"/>
    <w:rsid w:val="00515156"/>
    <w:rsid w:val="0053221B"/>
    <w:rsid w:val="00533E65"/>
    <w:rsid w:val="00536498"/>
    <w:rsid w:val="00560C59"/>
    <w:rsid w:val="0056681E"/>
    <w:rsid w:val="005671A5"/>
    <w:rsid w:val="00567F54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11B65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B1A7A"/>
    <w:rsid w:val="006C03B8"/>
    <w:rsid w:val="006D6117"/>
    <w:rsid w:val="006F3E61"/>
    <w:rsid w:val="006F3FBA"/>
    <w:rsid w:val="00707B47"/>
    <w:rsid w:val="00712E73"/>
    <w:rsid w:val="00714E12"/>
    <w:rsid w:val="00736553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54B69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0961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0AF3"/>
    <w:rsid w:val="00C64549"/>
    <w:rsid w:val="00C64ABC"/>
    <w:rsid w:val="00C7317E"/>
    <w:rsid w:val="00C865D6"/>
    <w:rsid w:val="00C9589C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52EB5"/>
    <w:rsid w:val="00D843A4"/>
    <w:rsid w:val="00D8674C"/>
    <w:rsid w:val="00DA31FF"/>
    <w:rsid w:val="00DA5A9A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83A7D"/>
    <w:rsid w:val="00E90142"/>
    <w:rsid w:val="00E917A8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1579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C6B49"/>
    <w:rsid w:val="00FD2534"/>
    <w:rsid w:val="00FE1317"/>
    <w:rsid w:val="00FF4F8E"/>
    <w:rsid w:val="00FF64E0"/>
    <w:rsid w:val="049AAAA2"/>
    <w:rsid w:val="05D56DAB"/>
    <w:rsid w:val="09644348"/>
    <w:rsid w:val="0B7845C7"/>
    <w:rsid w:val="0D8C6053"/>
    <w:rsid w:val="0D99AB38"/>
    <w:rsid w:val="0FD0C869"/>
    <w:rsid w:val="12FEC03F"/>
    <w:rsid w:val="172C8954"/>
    <w:rsid w:val="1795CEA5"/>
    <w:rsid w:val="1B301802"/>
    <w:rsid w:val="1C5E190F"/>
    <w:rsid w:val="1E1770F6"/>
    <w:rsid w:val="1E64AFEF"/>
    <w:rsid w:val="219DBD1C"/>
    <w:rsid w:val="25416B32"/>
    <w:rsid w:val="26657468"/>
    <w:rsid w:val="26925853"/>
    <w:rsid w:val="272DF034"/>
    <w:rsid w:val="29233FB8"/>
    <w:rsid w:val="2947613E"/>
    <w:rsid w:val="2BB36439"/>
    <w:rsid w:val="2FDD41F7"/>
    <w:rsid w:val="3C1941E9"/>
    <w:rsid w:val="3C7271D6"/>
    <w:rsid w:val="3CCA052B"/>
    <w:rsid w:val="3D34B620"/>
    <w:rsid w:val="3D54719B"/>
    <w:rsid w:val="4C5D5DE0"/>
    <w:rsid w:val="5204AFC9"/>
    <w:rsid w:val="5216CC2C"/>
    <w:rsid w:val="5280D22F"/>
    <w:rsid w:val="5A791E56"/>
    <w:rsid w:val="5A93E91F"/>
    <w:rsid w:val="5DE77A91"/>
    <w:rsid w:val="609385C4"/>
    <w:rsid w:val="656D5030"/>
    <w:rsid w:val="716C6DF7"/>
    <w:rsid w:val="7513636E"/>
    <w:rsid w:val="78350228"/>
    <w:rsid w:val="793EB4F8"/>
    <w:rsid w:val="7CCEA22A"/>
    <w:rsid w:val="7EAA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3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2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5826E6036C84DAA2D7C16BD0D9BF6" ma:contentTypeVersion="17" ma:contentTypeDescription="Create a new document." ma:contentTypeScope="" ma:versionID="2ee20b785b29a7bd2bdac305c38c4ccc">
  <xsd:schema xmlns:xsd="http://www.w3.org/2001/XMLSchema" xmlns:xs="http://www.w3.org/2001/XMLSchema" xmlns:p="http://schemas.microsoft.com/office/2006/metadata/properties" xmlns:ns1="http://schemas.microsoft.com/sharepoint/v3" xmlns:ns2="f5655c14-143d-4812-9d48-85cb4e9489a4" xmlns:ns3="ea7f3347-cc1f-4827-9798-b3543c6f111f" xmlns:ns4="24a4208d-6389-4ccf-93db-5bf6e7a6ca4d" targetNamespace="http://schemas.microsoft.com/office/2006/metadata/properties" ma:root="true" ma:fieldsID="3f1e49c1714679bd8f681dee444c963a" ns1:_="" ns2:_="" ns3:_="" ns4:_="">
    <xsd:import namespace="http://schemas.microsoft.com/sharepoint/v3"/>
    <xsd:import namespace="f5655c14-143d-4812-9d48-85cb4e9489a4"/>
    <xsd:import namespace="ea7f3347-cc1f-4827-9798-b3543c6f111f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i0f84bba906045b4af568ee102a52dcb" minOccurs="0"/>
                <xsd:element ref="ns1:_ip_UnifiedCompliancePolicyProperties" minOccurs="0"/>
                <xsd:element ref="ns1:_ip_UnifiedCompliancePolicyUIAction" minOccurs="0"/>
                <xsd:element ref="ns3:Script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5c14-143d-4812-9d48-85cb4e9489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3" nillable="true" ma:taxonomy="true" ma:internalName="i0f84bba906045b4af568ee102a52dcb" ma:taxonomyFieldName="RevIMBCS" ma:displayName="AvePoint Classification" ma:indexed="true" ma:default="5;#Administration|ab083b9c-0a84-4592-bd7a-546ef51980a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f3347-cc1f-4827-9798-b3543c6f1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criptsent" ma:index="26" nillable="true" ma:displayName="Script sent" ma:format="RadioButtons" ma:internalName="Scriptsent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92dabb-5b58-428d-a5fd-8316d0f8eea8}" ma:internalName="TaxCatchAll" ma:showField="CatchAllData" ma:web="f5655c14-143d-4812-9d48-85cb4e94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4a4208d-6389-4ccf-93db-5bf6e7a6ca4d">
      <Value>4</Value>
    </TaxCatchAll>
    <lcf76f155ced4ddcb4097134ff3c332f xmlns="ea7f3347-cc1f-4827-9798-b3543c6f111f">
      <Terms xmlns="http://schemas.microsoft.com/office/infopath/2007/PartnerControls"/>
    </lcf76f155ced4ddcb4097134ff3c332f>
    <i0f84bba906045b4af568ee102a52dcb xmlns="f5655c14-143d-4812-9d48-85cb4e9489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  <Scriptsent xmlns="ea7f3347-cc1f-4827-9798-b3543c6f111f" xsi:nil="true"/>
    <_dlc_DocId xmlns="f5655c14-143d-4812-9d48-85cb4e9489a4">INFO-1382905582-14982</_dlc_DocId>
    <_dlc_DocIdUrl xmlns="f5655c14-143d-4812-9d48-85cb4e9489a4">
      <Url>https://msdgovtnz.sharepoint.com/sites/COP-People-Group-Change-Practice/_layouts/15/DocIdRedir.aspx?ID=INFO-1382905582-14982</Url>
      <Description>INFO-1382905582-14982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60DD6-4B53-4298-85D8-15DB14C2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655c14-143d-4812-9d48-85cb4e9489a4"/>
    <ds:schemaRef ds:uri="ea7f3347-cc1f-4827-9798-b3543c6f111f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4a4208d-6389-4ccf-93db-5bf6e7a6ca4d"/>
    <ds:schemaRef ds:uri="ea7f3347-cc1f-4827-9798-b3543c6f111f"/>
    <ds:schemaRef ds:uri="f5655c14-143d-4812-9d48-85cb4e9489a4"/>
  </ds:schemaRefs>
</ds:datastoreItem>
</file>

<file path=customXml/itemProps3.xml><?xml version="1.0" encoding="utf-8"?>
<ds:datastoreItem xmlns:ds="http://schemas.openxmlformats.org/officeDocument/2006/customXml" ds:itemID="{64F2E90C-478E-41D7-858D-16FC005328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George Davis</cp:lastModifiedBy>
  <cp:revision>2</cp:revision>
  <cp:lastPrinted>2025-09-12T22:32:00Z</cp:lastPrinted>
  <dcterms:created xsi:type="dcterms:W3CDTF">2026-07-15T22:47:00Z</dcterms:created>
  <dcterms:modified xsi:type="dcterms:W3CDTF">2026-07-15T22:47:00Z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0x010100D255826E6036C84DAA2D7C16BD0D9BF6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  <property fmtid="{D5CDD505-2E9C-101B-9397-08002B2CF9AE}" pid="23" name="RevIMBCS">
    <vt:lpwstr>4;#BUSINESS UNIT MANAGEMENT|78593d4a-e474-4f8c-9c40-8861e4397df9</vt:lpwstr>
  </property>
  <property fmtid="{D5CDD505-2E9C-101B-9397-08002B2CF9AE}" pid="24" name="_dlc_DocIdItemGuid">
    <vt:lpwstr>816140e1-98cf-4a93-af6f-93a1c1287664</vt:lpwstr>
  </property>
</Properties>
</file>