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CB91FBD" w:rsidR="5204AFC9" w:rsidRPr="00353CA5" w:rsidRDefault="00C20634" w:rsidP="00353CA5">
      <w:pPr>
        <w:pStyle w:val="Heading3"/>
        <w:spacing w:before="1600" w:after="900"/>
        <w:rPr>
          <w:color w:val="FFFFFF" w:themeColor="background1"/>
          <w:sz w:val="40"/>
          <w:szCs w:val="40"/>
        </w:rPr>
      </w:pPr>
      <w:r>
        <w:rPr>
          <w:rStyle w:val="Heading1Char"/>
          <w:b/>
        </w:rPr>
        <w:t>Senior Test Analyst</w:t>
      </w:r>
      <w:r>
        <w:t xml:space="preserve"> </w:t>
      </w:r>
      <w:r w:rsidR="00B305AE">
        <w:br/>
      </w:r>
      <w:hyperlink r:id="rId11" w:history="1">
        <w:proofErr w:type="spellStart"/>
        <w:r w:rsidRPr="00C20634">
          <w:rPr>
            <w:rStyle w:val="Hyperlink"/>
            <w:color w:val="FFFFFF" w:themeColor="background1"/>
            <w:sz w:val="40"/>
            <w:szCs w:val="32"/>
            <w:u w:val="none"/>
          </w:rPr>
          <w:t>Kaimātai</w:t>
        </w:r>
        <w:proofErr w:type="spellEnd"/>
        <w:r w:rsidRPr="00C20634">
          <w:rPr>
            <w:rStyle w:val="Hyperlink"/>
            <w:color w:val="FFFFFF" w:themeColor="background1"/>
            <w:sz w:val="40"/>
            <w:szCs w:val="32"/>
            <w:u w:val="none"/>
          </w:rPr>
          <w:t xml:space="preserve"> Matua </w:t>
        </w:r>
      </w:hyperlink>
      <w:r w:rsidR="00B305AE">
        <w:br/>
      </w:r>
      <w:r>
        <w:rPr>
          <w:rStyle w:val="Heading1Char"/>
        </w:rPr>
        <w:t>Improvement Systems and Technology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188A0F25" w14:textId="77777777" w:rsidR="00C30927" w:rsidRPr="00C30927" w:rsidRDefault="00C30927" w:rsidP="00C30927">
      <w:pPr>
        <w:pStyle w:val="Heading4"/>
        <w:spacing w:line="276" w:lineRule="auto"/>
        <w:rPr>
          <w:rFonts w:asciiTheme="minorHAnsi" w:hAnsiTheme="minorHAnsi" w:cstheme="minorBidi"/>
          <w:b w:val="0"/>
          <w:bCs w:val="0"/>
          <w:i/>
          <w:iCs w:val="0"/>
          <w:color w:val="auto"/>
          <w:sz w:val="22"/>
        </w:rPr>
      </w:pPr>
      <w:r w:rsidRPr="00C30927">
        <w:rPr>
          <w:rFonts w:asciiTheme="minorHAnsi" w:hAnsiTheme="minorHAnsi" w:cstheme="minorBidi"/>
          <w:b w:val="0"/>
          <w:bCs w:val="0"/>
          <w:iCs w:val="0"/>
          <w:color w:val="auto"/>
          <w:sz w:val="22"/>
        </w:rPr>
        <w:t>Senior Test Analyst (STA) takes responsibility for testing activities, deliverables and outcomes in their agile delivery team or on a small to medium project. STAs work with their team to ensure the consistent application of QA policies, methodologies and good practices in their delivery area, while actively participating in all testing activities and leading by example. They plan key test activities and report on progress and outcomes on behalf of their team. Senior Test Analysts coach and mentor other practice members and actively contribute to the development of organisation-wide QA practices and capabilities by participating in the Community of Practice activities.</w:t>
      </w:r>
    </w:p>
    <w:p w14:paraId="0373BA8A" w14:textId="77777777" w:rsidR="00C30927" w:rsidRPr="00C30927" w:rsidRDefault="00C30927" w:rsidP="00C30927">
      <w:pPr>
        <w:pStyle w:val="Heading4"/>
        <w:spacing w:line="276" w:lineRule="auto"/>
        <w:rPr>
          <w:rFonts w:asciiTheme="minorHAnsi" w:hAnsiTheme="minorHAnsi" w:cstheme="minorBidi"/>
          <w:b w:val="0"/>
          <w:bCs w:val="0"/>
          <w:i/>
          <w:iCs w:val="0"/>
          <w:color w:val="auto"/>
          <w:sz w:val="22"/>
        </w:rPr>
      </w:pPr>
      <w:bookmarkStart w:id="0" w:name="_Hlk114136780"/>
      <w:r w:rsidRPr="00C30927">
        <w:rPr>
          <w:rFonts w:asciiTheme="minorHAnsi" w:hAnsiTheme="minorHAnsi" w:cstheme="minorBidi"/>
          <w:b w:val="0"/>
          <w:bCs w:val="0"/>
          <w:iCs w:val="0"/>
          <w:color w:val="auto"/>
          <w:sz w:val="22"/>
        </w:rPr>
        <w:t xml:space="preserve">As a Senior Test Analyst, you will play a crucial role in ensuring that our systems and processes align with our purpose of "Manaaki </w:t>
      </w:r>
      <w:proofErr w:type="spellStart"/>
      <w:r w:rsidRPr="00C30927">
        <w:rPr>
          <w:rFonts w:asciiTheme="minorHAnsi" w:hAnsiTheme="minorHAnsi" w:cstheme="minorBidi"/>
          <w:b w:val="0"/>
          <w:bCs w:val="0"/>
          <w:iCs w:val="0"/>
          <w:color w:val="auto"/>
          <w:sz w:val="22"/>
        </w:rPr>
        <w:t>Tangata</w:t>
      </w:r>
      <w:proofErr w:type="spellEnd"/>
      <w:r w:rsidRPr="00C30927">
        <w:rPr>
          <w:rFonts w:asciiTheme="minorHAnsi" w:hAnsiTheme="minorHAnsi" w:cstheme="minorBidi"/>
          <w:b w:val="0"/>
          <w:bCs w:val="0"/>
          <w:iCs w:val="0"/>
          <w:color w:val="auto"/>
          <w:sz w:val="22"/>
        </w:rPr>
        <w:t xml:space="preserve">, Manaaki Whānau," by contributing to the safety, strength, and independence of New Zealanders. </w:t>
      </w:r>
    </w:p>
    <w:p w14:paraId="09C7E72D" w14:textId="77777777" w:rsidR="00C30927" w:rsidRPr="00C30927" w:rsidRDefault="00C30927" w:rsidP="00C30927">
      <w:pPr>
        <w:pStyle w:val="Heading4"/>
        <w:spacing w:line="276" w:lineRule="auto"/>
        <w:rPr>
          <w:rFonts w:asciiTheme="minorHAnsi" w:hAnsiTheme="minorHAnsi" w:cstheme="minorHAnsi"/>
          <w:b w:val="0"/>
          <w:bCs w:val="0"/>
          <w:i/>
          <w:iCs w:val="0"/>
          <w:color w:val="auto"/>
          <w:sz w:val="22"/>
        </w:rPr>
      </w:pPr>
      <w:r w:rsidRPr="00C30927">
        <w:rPr>
          <w:rFonts w:asciiTheme="minorHAnsi" w:hAnsiTheme="minorHAnsi" w:cstheme="minorHAnsi"/>
          <w:b w:val="0"/>
          <w:bCs w:val="0"/>
          <w:iCs w:val="0"/>
          <w:color w:val="auto"/>
          <w:sz w:val="22"/>
        </w:rPr>
        <w:t>The role is responsible for:</w:t>
      </w:r>
    </w:p>
    <w:p w14:paraId="54FC4ED0"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Facilitating the preparation, planning, and execution of test activities and creation of test deliverables, ensuring sufficient test coverage, alignment with business expectations and project constraints.</w:t>
      </w:r>
    </w:p>
    <w:p w14:paraId="6E685481"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 xml:space="preserve">Ensuring the consistent application of MSD IST processes, methodologies, strategies and documentation standards aimed at mitigating risks and meeting the audit requirements in your delivery area. </w:t>
      </w:r>
    </w:p>
    <w:p w14:paraId="337EDBFD"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Collecting metrics and producing reports necessary to continuously monitor the application quality.</w:t>
      </w:r>
    </w:p>
    <w:p w14:paraId="24CA4DF5"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Facilitating and performing root cause analysis for issues, defects and faults identified through testing ensuring hight quality of defect reports and enabling preventive actions.</w:t>
      </w:r>
    </w:p>
    <w:p w14:paraId="001D69B4"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Collaborating with all delivery team members from other practices to ensure the focus is on delivery team’s shared priorities, identifying efficiencies and removing delivery roadblocks.</w:t>
      </w:r>
    </w:p>
    <w:p w14:paraId="036CCCA0"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Facilitating day-to-day running of the testing activities in your delivery area tracking progress against the agreed schedule, supporting colleagues and implementing corrective measures as necessary.</w:t>
      </w:r>
    </w:p>
    <w:p w14:paraId="7FF2CC5F"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Providing advice and guidance on the adoption and effective use of methods and tools in your delivery area, ensuring they meet agreed standards and evaluation criteria.</w:t>
      </w:r>
    </w:p>
    <w:p w14:paraId="20975435"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Actively participating in the community of practice work, sharing business knowledge and good practices.</w:t>
      </w:r>
    </w:p>
    <w:p w14:paraId="688633F7" w14:textId="77777777" w:rsidR="00C30927" w:rsidRPr="00C30927" w:rsidRDefault="00C30927" w:rsidP="00C30927">
      <w:pPr>
        <w:pStyle w:val="ListParagraph"/>
        <w:numPr>
          <w:ilvl w:val="0"/>
          <w:numId w:val="29"/>
        </w:numPr>
        <w:autoSpaceDE w:val="0"/>
        <w:autoSpaceDN w:val="0"/>
        <w:adjustRightInd w:val="0"/>
        <w:spacing w:before="60" w:after="60" w:line="288" w:lineRule="auto"/>
        <w:ind w:left="567"/>
        <w:jc w:val="both"/>
        <w:rPr>
          <w:rFonts w:cs="Calibri"/>
          <w:lang w:eastAsia="en-NZ"/>
        </w:rPr>
      </w:pPr>
      <w:r w:rsidRPr="00C30927">
        <w:rPr>
          <w:rFonts w:cs="Calibri"/>
          <w:lang w:eastAsia="en-NZ"/>
        </w:rPr>
        <w:t>Coaching and mentoring colleagues in more junior roles to facilitate their growth and development in testing and quality assurance practices.</w:t>
      </w:r>
    </w:p>
    <w:p w14:paraId="7F848C34" w14:textId="77777777" w:rsidR="00C30927" w:rsidRDefault="00C30927" w:rsidP="00C30927">
      <w:pPr>
        <w:pStyle w:val="Bulletsstyle"/>
        <w:ind w:firstLine="0"/>
        <w:rPr>
          <w:lang w:val="en-GB" w:eastAsia="en-NZ"/>
        </w:rPr>
      </w:pPr>
    </w:p>
    <w:bookmarkEnd w:id="0"/>
    <w:p w14:paraId="1B03A24D" w14:textId="77777777" w:rsidR="00C30927" w:rsidRDefault="00C30927" w:rsidP="00C30927">
      <w:pPr>
        <w:pStyle w:val="Heading3"/>
      </w:pPr>
      <w:r>
        <w:lastRenderedPageBreak/>
        <w:t>Location</w:t>
      </w:r>
    </w:p>
    <w:p w14:paraId="75761DBD" w14:textId="77777777" w:rsidR="00C30927" w:rsidRPr="00C30927" w:rsidRDefault="00C30927" w:rsidP="00C30927">
      <w:pPr>
        <w:rPr>
          <w:rFonts w:asciiTheme="minorHAnsi" w:hAnsiTheme="minorHAnsi"/>
        </w:rPr>
      </w:pPr>
      <w:r w:rsidRPr="00C30927">
        <w:rPr>
          <w:rFonts w:asciiTheme="minorHAnsi" w:hAnsiTheme="minorHAnsi"/>
        </w:rPr>
        <w:t xml:space="preserve">National Office, Wellington, or Auckland </w:t>
      </w:r>
    </w:p>
    <w:p w14:paraId="4F5FDD96" w14:textId="77777777" w:rsidR="00C30927" w:rsidRDefault="00C30927" w:rsidP="00C30927">
      <w:pPr>
        <w:pStyle w:val="Heading3"/>
      </w:pPr>
      <w:r>
        <w:t>Reports to</w:t>
      </w:r>
    </w:p>
    <w:p w14:paraId="2BC49C22" w14:textId="08FE882F" w:rsidR="00C30927" w:rsidRPr="00C30927" w:rsidRDefault="00C30927" w:rsidP="00C30927">
      <w:pPr>
        <w:rPr>
          <w:rFonts w:asciiTheme="minorHAnsi" w:eastAsia="Verdana Pro" w:hAnsiTheme="minorHAnsi" w:cs="Verdana Pro"/>
          <w:color w:val="000000" w:themeColor="text1"/>
          <w:lang w:val="en-GB"/>
        </w:rPr>
      </w:pPr>
      <w:r w:rsidRPr="00037801">
        <w:rPr>
          <w:rFonts w:asciiTheme="minorHAnsi" w:hAnsiTheme="minorHAnsi"/>
        </w:rPr>
        <w:t>Practice Lead</w:t>
      </w:r>
      <w:r w:rsidR="00037801">
        <w:rPr>
          <w:rFonts w:asciiTheme="minorHAnsi" w:eastAsia="Verdana Pro" w:hAnsiTheme="minorHAnsi" w:cs="Verdana Pro"/>
          <w:color w:val="000000" w:themeColor="text1"/>
          <w:lang w:val="en-GB"/>
        </w:rPr>
        <w:t xml:space="preserve"> </w:t>
      </w:r>
    </w:p>
    <w:p w14:paraId="58921DBE" w14:textId="649D4CCC" w:rsidR="009357ED" w:rsidRDefault="0077295B" w:rsidP="002A6600">
      <w:pPr>
        <w:pStyle w:val="Heading3"/>
      </w:pPr>
      <w:r>
        <w:t xml:space="preserve">Key </w:t>
      </w:r>
      <w:r w:rsidR="00CB3BB8">
        <w:t>R</w:t>
      </w:r>
      <w:r w:rsidR="009357ED">
        <w:t>esponsibilities</w:t>
      </w:r>
    </w:p>
    <w:p w14:paraId="018EB3EF" w14:textId="77777777" w:rsidR="00C30927" w:rsidRPr="00C30927" w:rsidRDefault="00C30927" w:rsidP="00C30927">
      <w:pPr>
        <w:spacing w:after="0" w:line="276" w:lineRule="auto"/>
        <w:rPr>
          <w:rFonts w:eastAsia="Verdana" w:cs="Verdana"/>
          <w:color w:val="000000" w:themeColor="text1"/>
        </w:rPr>
      </w:pPr>
      <w:r w:rsidRPr="00C30927">
        <w:rPr>
          <w:rStyle w:val="normaltextrun"/>
          <w:rFonts w:eastAsia="Verdana" w:cs="Verdana"/>
          <w:color w:val="000000" w:themeColor="text1"/>
        </w:rPr>
        <w:t>MSD uses the current version of Skills Framework for the Information Age (SFIA) to describe the skills required for roles. Each skill description is made up of an overall definition of the skill and a description of the skill at each of up to seven levels.</w:t>
      </w:r>
      <w:r w:rsidRPr="00C30927">
        <w:rPr>
          <w:rStyle w:val="eop"/>
          <w:rFonts w:eastAsia="Verdana" w:cs="Verdana"/>
          <w:color w:val="000000" w:themeColor="text1"/>
          <w:lang w:val="en-GB"/>
        </w:rPr>
        <w:t> </w:t>
      </w:r>
    </w:p>
    <w:p w14:paraId="5A99859B" w14:textId="77777777" w:rsidR="00C30927" w:rsidRPr="00C30927" w:rsidRDefault="00C30927" w:rsidP="00C30927">
      <w:pPr>
        <w:spacing w:after="0" w:line="276" w:lineRule="auto"/>
        <w:rPr>
          <w:rFonts w:eastAsia="Verdana" w:cs="Verdana"/>
          <w:color w:val="000000" w:themeColor="text1"/>
        </w:rPr>
      </w:pPr>
      <w:r w:rsidRPr="00C30927">
        <w:rPr>
          <w:rStyle w:val="normaltextrun"/>
          <w:rFonts w:eastAsia="Verdana" w:cs="Verdana"/>
          <w:color w:val="000000" w:themeColor="text1"/>
        </w:rP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r w:rsidRPr="00C30927">
        <w:rPr>
          <w:rStyle w:val="eop"/>
          <w:rFonts w:eastAsia="Verdana" w:cs="Verdana"/>
          <w:color w:val="000000" w:themeColor="text1"/>
          <w:lang w:val="en-GB"/>
        </w:rPr>
        <w:t> </w:t>
      </w:r>
    </w:p>
    <w:p w14:paraId="4898D8AD" w14:textId="77777777" w:rsidR="00C30927" w:rsidRDefault="00C30927" w:rsidP="00C30927">
      <w:pPr>
        <w:pStyle w:val="Heading3-leftaligned"/>
        <w:rPr>
          <w:rFonts w:eastAsia="Verdana" w:cs="Verdana"/>
        </w:rPr>
      </w:pPr>
    </w:p>
    <w:p w14:paraId="06C6611C" w14:textId="2EC7F899" w:rsidR="00C30927" w:rsidRPr="00C1115E" w:rsidRDefault="00C30927" w:rsidP="00C30927">
      <w:pPr>
        <w:pStyle w:val="Heading3"/>
      </w:pPr>
      <w:r w:rsidRPr="4A559CC6">
        <w:t xml:space="preserve">Required </w:t>
      </w:r>
      <w:r>
        <w:t>skills</w:t>
      </w:r>
    </w:p>
    <w:p w14:paraId="038818E9" w14:textId="77777777" w:rsidR="00C30927" w:rsidRPr="00C30927" w:rsidRDefault="00C30927" w:rsidP="00C30927">
      <w:pPr>
        <w:pStyle w:val="PDHeading4"/>
        <w:rPr>
          <w:color w:val="auto"/>
        </w:rPr>
      </w:pPr>
      <w:r w:rsidRPr="00C30927">
        <w:rPr>
          <w:color w:val="auto"/>
        </w:rPr>
        <w:t>Functional Testing (TEST) Level 4</w:t>
      </w:r>
    </w:p>
    <w:p w14:paraId="17305CCB"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Assessing specified or unspecified functional requirements and characteristics of products, systems and services through investigation and testing</w:t>
      </w:r>
    </w:p>
    <w:p w14:paraId="3564896D" w14:textId="77777777" w:rsidR="00C30927" w:rsidRPr="00E839AF" w:rsidRDefault="00C30927" w:rsidP="00E839AF">
      <w:pPr>
        <w:pStyle w:val="ListParagraph"/>
        <w:spacing w:line="240" w:lineRule="auto"/>
        <w:ind w:left="714" w:hanging="357"/>
        <w:contextualSpacing w:val="0"/>
        <w:jc w:val="both"/>
      </w:pPr>
      <w:r w:rsidRPr="00E839AF">
        <w:t>Selects appropriate functional testing approaches, considering risk, criticality and complexity.</w:t>
      </w:r>
    </w:p>
    <w:p w14:paraId="6CF8DE7B" w14:textId="77777777" w:rsidR="00C30927" w:rsidRPr="00E839AF" w:rsidRDefault="00C30927" w:rsidP="00E839AF">
      <w:pPr>
        <w:pStyle w:val="ListParagraph"/>
        <w:spacing w:line="240" w:lineRule="auto"/>
        <w:ind w:left="714" w:hanging="357"/>
        <w:contextualSpacing w:val="0"/>
        <w:jc w:val="both"/>
      </w:pPr>
      <w:r w:rsidRPr="00E839AF">
        <w:t>Develops, automates and executes comprehensive test plans and cases.</w:t>
      </w:r>
    </w:p>
    <w:p w14:paraId="227C0441" w14:textId="77777777" w:rsidR="00C30927" w:rsidRPr="00E839AF" w:rsidRDefault="00C30927" w:rsidP="00E839AF">
      <w:pPr>
        <w:pStyle w:val="ListParagraph"/>
        <w:spacing w:line="240" w:lineRule="auto"/>
        <w:ind w:left="714" w:hanging="357"/>
        <w:contextualSpacing w:val="0"/>
        <w:jc w:val="both"/>
      </w:pPr>
      <w:r w:rsidRPr="00E839AF">
        <w:t>Configures environments to mirror real-world usage, collaborates with stakeholders to refine requirements and manages scalable automated testing frameworks.</w:t>
      </w:r>
    </w:p>
    <w:p w14:paraId="0ABBF6ED" w14:textId="77777777" w:rsidR="00C30927" w:rsidRPr="00E839AF" w:rsidRDefault="00C30927" w:rsidP="00E839AF">
      <w:pPr>
        <w:pStyle w:val="ListParagraph"/>
        <w:spacing w:line="240" w:lineRule="auto"/>
        <w:ind w:left="714" w:hanging="357"/>
        <w:contextualSpacing w:val="0"/>
        <w:jc w:val="both"/>
      </w:pPr>
      <w:r w:rsidRPr="00E839AF">
        <w:t>Identifies and mitigates risks during testing, provides detailed analysis and reports on functional test activities and results, including work done by others.</w:t>
      </w:r>
    </w:p>
    <w:p w14:paraId="601CD8E9" w14:textId="77777777" w:rsidR="00C30927" w:rsidRPr="00C30927" w:rsidRDefault="00C30927" w:rsidP="00C30927">
      <w:pPr>
        <w:pStyle w:val="PDHeading4"/>
        <w:rPr>
          <w:rFonts w:ascii="Verdana" w:eastAsia="Verdana" w:hAnsi="Verdana" w:cs="Verdana"/>
          <w:iCs w:val="0"/>
          <w:color w:val="auto"/>
        </w:rPr>
      </w:pPr>
      <w:r w:rsidRPr="00C30927">
        <w:rPr>
          <w:rFonts w:ascii="Verdana" w:eastAsia="Verdana" w:hAnsi="Verdana" w:cs="Verdana"/>
          <w:iCs w:val="0"/>
          <w:color w:val="auto"/>
        </w:rPr>
        <w:t>User Acceptance testing (BPTS) Level 4</w:t>
      </w:r>
    </w:p>
    <w:p w14:paraId="4DBA3D4F"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Validating systems, products, business processes or services to determine whether the acceptance criteria have been satisfied.</w:t>
      </w:r>
    </w:p>
    <w:p w14:paraId="7CCED14B" w14:textId="77777777" w:rsidR="00C30927" w:rsidRPr="00E839AF" w:rsidRDefault="00C30927" w:rsidP="00E839AF">
      <w:pPr>
        <w:pStyle w:val="ListParagraph"/>
        <w:spacing w:line="240" w:lineRule="auto"/>
        <w:ind w:left="714" w:hanging="357"/>
        <w:contextualSpacing w:val="0"/>
        <w:jc w:val="both"/>
      </w:pPr>
      <w:r w:rsidRPr="00E839AF">
        <w:t>Develops acceptance criteria related to functional and non-functional requirements, business processes, features, user stories and business rules.</w:t>
      </w:r>
    </w:p>
    <w:p w14:paraId="25402308" w14:textId="77777777" w:rsidR="00C30927" w:rsidRPr="00E839AF" w:rsidRDefault="00C30927" w:rsidP="00E839AF">
      <w:pPr>
        <w:pStyle w:val="ListParagraph"/>
        <w:spacing w:line="240" w:lineRule="auto"/>
        <w:ind w:left="714" w:hanging="357"/>
        <w:contextualSpacing w:val="0"/>
        <w:jc w:val="both"/>
      </w:pPr>
      <w:r w:rsidRPr="00E839AF">
        <w:t>Designs and specifies test cases and scenarios to test that systems, products and services fulfil the acceptance criteria and deliver the predicted business benefits.</w:t>
      </w:r>
    </w:p>
    <w:p w14:paraId="288CBC41" w14:textId="77777777" w:rsidR="00C30927" w:rsidRPr="00E839AF" w:rsidRDefault="00C30927" w:rsidP="00E839AF">
      <w:pPr>
        <w:pStyle w:val="ListParagraph"/>
        <w:spacing w:line="240" w:lineRule="auto"/>
        <w:ind w:left="714" w:hanging="357"/>
        <w:contextualSpacing w:val="0"/>
        <w:jc w:val="both"/>
      </w:pPr>
      <w:r w:rsidRPr="00E839AF">
        <w:t>Collaborates with project colleagues and stakeholders involved in the analysis, development and operation of products, systems or services to ensure accuracy and comprehensive test coverage.</w:t>
      </w:r>
    </w:p>
    <w:p w14:paraId="3A1ED4FE" w14:textId="77777777" w:rsidR="00C30927" w:rsidRPr="00E839AF" w:rsidRDefault="00C30927" w:rsidP="00E839AF">
      <w:pPr>
        <w:pStyle w:val="ListParagraph"/>
        <w:spacing w:line="240" w:lineRule="auto"/>
        <w:ind w:left="714" w:hanging="357"/>
        <w:contextualSpacing w:val="0"/>
        <w:jc w:val="both"/>
      </w:pPr>
      <w:r w:rsidRPr="00E839AF">
        <w:t>Analyses and reports on test activities, results, issues and risks including the work of others.</w:t>
      </w:r>
    </w:p>
    <w:p w14:paraId="4BDDE3C6" w14:textId="77777777" w:rsidR="00C30927" w:rsidRPr="00CB00A3" w:rsidRDefault="00C30927" w:rsidP="00C30927">
      <w:pPr>
        <w:pStyle w:val="ListParagraph"/>
        <w:numPr>
          <w:ilvl w:val="0"/>
          <w:numId w:val="0"/>
        </w:numPr>
        <w:ind w:left="360"/>
        <w:rPr>
          <w:rFonts w:eastAsia="Verdana" w:cs="Verdana"/>
          <w:color w:val="000000" w:themeColor="text1"/>
          <w:szCs w:val="24"/>
          <w:lang w:val="en-US"/>
        </w:rPr>
      </w:pPr>
    </w:p>
    <w:p w14:paraId="1A77F20E" w14:textId="77777777" w:rsidR="00C30927" w:rsidRPr="00C30927" w:rsidRDefault="00C30927" w:rsidP="00C30927">
      <w:pPr>
        <w:pStyle w:val="PDHeading4"/>
        <w:rPr>
          <w:rFonts w:ascii="Verdana" w:eastAsia="Verdana" w:hAnsi="Verdana" w:cs="Verdana"/>
          <w:iCs w:val="0"/>
          <w:color w:val="auto"/>
          <w:lang w:val="en-US"/>
        </w:rPr>
      </w:pPr>
      <w:r w:rsidRPr="00C30927">
        <w:rPr>
          <w:rFonts w:ascii="Verdana" w:eastAsia="Verdana" w:hAnsi="Verdana" w:cs="Verdana"/>
          <w:iCs w:val="0"/>
          <w:color w:val="auto"/>
        </w:rPr>
        <w:t>Non-Functional Testing (NFTS) Level 4</w:t>
      </w:r>
    </w:p>
    <w:p w14:paraId="068DD5BC"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Assessing systems and services to evaluate performance, security, scalability and other non-functional qualities against requirements or expected standards.</w:t>
      </w:r>
    </w:p>
    <w:p w14:paraId="0A4D4E30" w14:textId="77777777" w:rsidR="00C30927" w:rsidRPr="00E839AF" w:rsidRDefault="00C30927" w:rsidP="00E839AF">
      <w:pPr>
        <w:pStyle w:val="ListParagraph"/>
        <w:spacing w:line="240" w:lineRule="auto"/>
        <w:ind w:left="714" w:hanging="357"/>
        <w:contextualSpacing w:val="0"/>
        <w:jc w:val="both"/>
      </w:pPr>
      <w:r w:rsidRPr="00E839AF">
        <w:t>Selects suitable non-functional testing approaches, considering system criticality and complexity.</w:t>
      </w:r>
    </w:p>
    <w:p w14:paraId="52BD4674" w14:textId="77777777" w:rsidR="00C30927" w:rsidRPr="00E839AF" w:rsidRDefault="00C30927" w:rsidP="00E839AF">
      <w:pPr>
        <w:pStyle w:val="ListParagraph"/>
        <w:spacing w:line="240" w:lineRule="auto"/>
        <w:ind w:left="714" w:hanging="357"/>
        <w:contextualSpacing w:val="0"/>
        <w:jc w:val="both"/>
      </w:pPr>
      <w:r w:rsidRPr="00E839AF">
        <w:t>Develops, automates and executes test plans for end-to-end system attributes.</w:t>
      </w:r>
    </w:p>
    <w:p w14:paraId="4244A0C3" w14:textId="77777777" w:rsidR="00C30927" w:rsidRPr="00E839AF" w:rsidRDefault="00C30927" w:rsidP="00E839AF">
      <w:pPr>
        <w:pStyle w:val="ListParagraph"/>
        <w:spacing w:line="240" w:lineRule="auto"/>
        <w:ind w:left="714" w:hanging="357"/>
        <w:contextualSpacing w:val="0"/>
        <w:jc w:val="both"/>
      </w:pPr>
      <w:r w:rsidRPr="00E839AF">
        <w:t>Configures and manages complex, test environments, ensuring alignment with production conditions.</w:t>
      </w:r>
    </w:p>
    <w:p w14:paraId="5DD843C3" w14:textId="77777777" w:rsidR="00C30927" w:rsidRPr="00E839AF" w:rsidRDefault="00C30927" w:rsidP="00E839AF">
      <w:pPr>
        <w:pStyle w:val="ListParagraph"/>
        <w:spacing w:line="240" w:lineRule="auto"/>
        <w:ind w:left="714" w:hanging="357"/>
        <w:contextualSpacing w:val="0"/>
        <w:jc w:val="both"/>
      </w:pPr>
      <w:r w:rsidRPr="00E839AF">
        <w:t>Applies risk-based strategies to prioritise test efforts and collaborates across teams to ensure comprehensive automated test coverage.</w:t>
      </w:r>
    </w:p>
    <w:p w14:paraId="4CAC7165" w14:textId="77777777" w:rsidR="00C30927" w:rsidRPr="00E839AF" w:rsidRDefault="00C30927" w:rsidP="00E839AF">
      <w:pPr>
        <w:pStyle w:val="ListParagraph"/>
        <w:spacing w:line="240" w:lineRule="auto"/>
        <w:ind w:left="714" w:hanging="357"/>
        <w:contextualSpacing w:val="0"/>
        <w:jc w:val="both"/>
      </w:pPr>
      <w:r w:rsidRPr="00E839AF">
        <w:t>Troubleshoots issues in real-time, ensuring prompt resolution.</w:t>
      </w:r>
    </w:p>
    <w:p w14:paraId="0E871C91" w14:textId="77777777" w:rsidR="00C30927" w:rsidRPr="00E839AF" w:rsidRDefault="00C30927" w:rsidP="00E839AF">
      <w:pPr>
        <w:pStyle w:val="ListParagraph"/>
        <w:spacing w:line="240" w:lineRule="auto"/>
        <w:ind w:left="714" w:hanging="357"/>
        <w:contextualSpacing w:val="0"/>
        <w:jc w:val="both"/>
      </w:pPr>
      <w:r w:rsidRPr="00E839AF">
        <w:t>Analyses and reports on test activities, results and risks, including the work of others.</w:t>
      </w:r>
    </w:p>
    <w:p w14:paraId="705F973A" w14:textId="77777777" w:rsidR="00C30927" w:rsidRPr="00CB00A3" w:rsidRDefault="00C30927" w:rsidP="00C30927">
      <w:pPr>
        <w:pStyle w:val="ListParagraph"/>
        <w:numPr>
          <w:ilvl w:val="0"/>
          <w:numId w:val="0"/>
        </w:numPr>
        <w:ind w:left="360"/>
        <w:rPr>
          <w:rFonts w:eastAsia="Verdana" w:cs="Verdana"/>
          <w:color w:val="000000" w:themeColor="text1"/>
          <w:szCs w:val="24"/>
          <w:lang w:val="en-US"/>
        </w:rPr>
      </w:pPr>
    </w:p>
    <w:p w14:paraId="1E3980E3" w14:textId="77777777" w:rsidR="00C30927" w:rsidRPr="00C30927" w:rsidRDefault="00C30927" w:rsidP="00C30927">
      <w:pPr>
        <w:pStyle w:val="PDHeading4"/>
        <w:rPr>
          <w:rFonts w:ascii="Verdana Pro" w:eastAsia="Verdana Pro" w:hAnsi="Verdana Pro" w:cs="Verdana Pro"/>
          <w:b w:val="0"/>
          <w:bCs w:val="0"/>
          <w:iCs w:val="0"/>
          <w:color w:val="auto"/>
          <w:lang w:val="en-US"/>
        </w:rPr>
      </w:pPr>
      <w:r w:rsidRPr="00C30927">
        <w:rPr>
          <w:rFonts w:ascii="Verdana" w:eastAsia="Verdana" w:hAnsi="Verdana" w:cs="Verdana"/>
          <w:iCs w:val="0"/>
          <w:color w:val="auto"/>
        </w:rPr>
        <w:t>Process Testing (PRTS) Level 4</w:t>
      </w:r>
    </w:p>
    <w:p w14:paraId="1F123ED6" w14:textId="77777777" w:rsidR="00C30927" w:rsidRPr="00C30927" w:rsidRDefault="00C30927" w:rsidP="00C30927">
      <w:pPr>
        <w:pStyle w:val="PDHeading4"/>
        <w:spacing w:line="276" w:lineRule="auto"/>
        <w:rPr>
          <w:rFonts w:ascii="Verdana Pro" w:eastAsia="Verdana Pro" w:hAnsi="Verdana Pro" w:cs="Verdana Pro"/>
          <w:b w:val="0"/>
          <w:bCs w:val="0"/>
          <w:iCs w:val="0"/>
          <w:color w:val="000000" w:themeColor="text1"/>
          <w:sz w:val="22"/>
          <w:szCs w:val="22"/>
          <w:lang w:val="en-US"/>
        </w:rPr>
      </w:pPr>
      <w:r w:rsidRPr="00C30927">
        <w:rPr>
          <w:rFonts w:asciiTheme="minorHAnsi" w:eastAsiaTheme="minorEastAsia" w:hAnsiTheme="minorHAnsi" w:cstheme="minorBidi"/>
          <w:b w:val="0"/>
          <w:bCs w:val="0"/>
          <w:iCs w:val="0"/>
          <w:color w:val="000000" w:themeColor="text1"/>
          <w:sz w:val="22"/>
          <w:szCs w:val="22"/>
          <w:lang w:val="en-NZ"/>
        </w:rPr>
        <w:t>Assessing documented and undocumented process flows within a product, system or service against business needs through investigation and testing.</w:t>
      </w:r>
    </w:p>
    <w:p w14:paraId="1A015E54" w14:textId="77777777" w:rsidR="00C30927" w:rsidRPr="00E839AF" w:rsidRDefault="00C30927" w:rsidP="00E839AF">
      <w:pPr>
        <w:pStyle w:val="ListParagraph"/>
        <w:spacing w:line="240" w:lineRule="auto"/>
        <w:ind w:left="714" w:hanging="357"/>
        <w:contextualSpacing w:val="0"/>
        <w:jc w:val="both"/>
      </w:pPr>
      <w:r w:rsidRPr="00E839AF">
        <w:t>Selects and applies appropriate testing approaches based on business criticality, risk and process complexity.</w:t>
      </w:r>
    </w:p>
    <w:p w14:paraId="418C740A" w14:textId="77777777" w:rsidR="00C30927" w:rsidRPr="00E839AF" w:rsidRDefault="00C30927" w:rsidP="00E839AF">
      <w:pPr>
        <w:pStyle w:val="ListParagraph"/>
        <w:spacing w:line="240" w:lineRule="auto"/>
        <w:ind w:left="714" w:hanging="357"/>
        <w:contextualSpacing w:val="0"/>
        <w:jc w:val="both"/>
      </w:pPr>
      <w:r w:rsidRPr="00E839AF">
        <w:t>Develops, automates and executes detailed test plans focusing on end-to-end process validation.</w:t>
      </w:r>
    </w:p>
    <w:p w14:paraId="444C6DF6" w14:textId="77777777" w:rsidR="00C30927" w:rsidRPr="00E839AF" w:rsidRDefault="00C30927" w:rsidP="00E839AF">
      <w:pPr>
        <w:pStyle w:val="ListParagraph"/>
        <w:spacing w:line="240" w:lineRule="auto"/>
        <w:ind w:left="714" w:hanging="357"/>
        <w:contextualSpacing w:val="0"/>
        <w:jc w:val="both"/>
      </w:pPr>
      <w:r w:rsidRPr="00E839AF">
        <w:t>Ensures automated test environments accurately simulate real business processes and workflows.</w:t>
      </w:r>
    </w:p>
    <w:p w14:paraId="43235766" w14:textId="77777777" w:rsidR="00C30927" w:rsidRPr="00E839AF" w:rsidRDefault="00C30927" w:rsidP="00E839AF">
      <w:pPr>
        <w:pStyle w:val="ListParagraph"/>
        <w:spacing w:line="240" w:lineRule="auto"/>
        <w:ind w:left="714" w:hanging="357"/>
        <w:contextualSpacing w:val="0"/>
        <w:jc w:val="both"/>
      </w:pPr>
      <w:r w:rsidRPr="00E839AF">
        <w:t>Collaborates closely with stakeholders to refine business requirements and ensure full coverage.</w:t>
      </w:r>
    </w:p>
    <w:p w14:paraId="3DDCC683" w14:textId="77777777" w:rsidR="00C30927" w:rsidRPr="00E839AF" w:rsidRDefault="00C30927" w:rsidP="00E839AF">
      <w:pPr>
        <w:pStyle w:val="ListParagraph"/>
        <w:spacing w:line="240" w:lineRule="auto"/>
        <w:ind w:left="714" w:hanging="357"/>
        <w:contextualSpacing w:val="0"/>
        <w:jc w:val="both"/>
      </w:pPr>
      <w:r w:rsidRPr="00E839AF">
        <w:t>Identifies and mitigates risks throughout the testing process and addresses issues.</w:t>
      </w:r>
    </w:p>
    <w:p w14:paraId="59B85CFD" w14:textId="77777777" w:rsidR="00C30927" w:rsidRPr="00E839AF" w:rsidRDefault="00C30927" w:rsidP="00E839AF">
      <w:pPr>
        <w:pStyle w:val="ListParagraph"/>
        <w:spacing w:line="240" w:lineRule="auto"/>
        <w:ind w:left="714" w:hanging="357"/>
        <w:contextualSpacing w:val="0"/>
        <w:jc w:val="both"/>
      </w:pPr>
      <w:r w:rsidRPr="00E839AF">
        <w:t>Provides detailed analysis and reports on the impact of test results on business operations, including work done by others.</w:t>
      </w:r>
    </w:p>
    <w:p w14:paraId="10D4481B" w14:textId="77777777" w:rsidR="00C30927" w:rsidRPr="00CB00A3" w:rsidRDefault="00C30927" w:rsidP="00C30927">
      <w:pPr>
        <w:spacing w:after="0" w:line="276" w:lineRule="auto"/>
        <w:rPr>
          <w:rFonts w:ascii="Verdana Pro" w:eastAsia="Verdana Pro" w:hAnsi="Verdana Pro" w:cs="Verdana Pro"/>
          <w:color w:val="000000" w:themeColor="text1"/>
          <w:szCs w:val="24"/>
          <w:lang w:val="en-US"/>
        </w:rPr>
      </w:pPr>
    </w:p>
    <w:p w14:paraId="3ADEE064" w14:textId="77777777" w:rsidR="00C30927" w:rsidRPr="00C30927" w:rsidRDefault="00C30927" w:rsidP="00C30927">
      <w:pPr>
        <w:pStyle w:val="PDHeading4"/>
        <w:rPr>
          <w:rFonts w:ascii="Verdana" w:eastAsia="Verdana" w:hAnsi="Verdana" w:cs="Verdana"/>
          <w:iCs w:val="0"/>
          <w:color w:val="auto"/>
          <w:lang w:val="en-US"/>
        </w:rPr>
      </w:pPr>
      <w:r w:rsidRPr="00C30927">
        <w:rPr>
          <w:rFonts w:ascii="Verdana" w:eastAsia="Verdana" w:hAnsi="Verdana" w:cs="Verdana"/>
          <w:iCs w:val="0"/>
          <w:color w:val="auto"/>
        </w:rPr>
        <w:t>Methods and Tools (METL) Level 4</w:t>
      </w:r>
    </w:p>
    <w:p w14:paraId="13533918"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Leads the adoption, management and optimisation of methods and tools, ensuring effective use and alignment with organisational objectives.</w:t>
      </w:r>
    </w:p>
    <w:p w14:paraId="7AC1FC3F" w14:textId="77777777" w:rsidR="00C30927" w:rsidRPr="00E839AF" w:rsidRDefault="00C30927" w:rsidP="00E839AF">
      <w:pPr>
        <w:pStyle w:val="ListParagraph"/>
        <w:spacing w:line="240" w:lineRule="auto"/>
        <w:ind w:left="714" w:hanging="357"/>
        <w:contextualSpacing w:val="0"/>
        <w:jc w:val="both"/>
      </w:pPr>
      <w:r w:rsidRPr="00E839AF">
        <w:t>Engages with stakeholders to understand requirements and recommends appropriate solutions.</w:t>
      </w:r>
    </w:p>
    <w:p w14:paraId="7EF6F55E" w14:textId="77777777" w:rsidR="00C30927" w:rsidRPr="00E839AF" w:rsidRDefault="00C30927" w:rsidP="00E839AF">
      <w:pPr>
        <w:pStyle w:val="ListParagraph"/>
        <w:spacing w:line="240" w:lineRule="auto"/>
        <w:ind w:left="714" w:hanging="357"/>
        <w:contextualSpacing w:val="0"/>
        <w:jc w:val="both"/>
      </w:pPr>
      <w:r w:rsidRPr="00E839AF">
        <w:t>Provides advice and guidance to support the adoption of methods and tools and adherence to policies and standards.</w:t>
      </w:r>
    </w:p>
    <w:p w14:paraId="63301A59" w14:textId="77777777" w:rsidR="00C30927" w:rsidRPr="00E839AF" w:rsidRDefault="00C30927" w:rsidP="00E839AF">
      <w:pPr>
        <w:pStyle w:val="ListParagraph"/>
        <w:spacing w:line="240" w:lineRule="auto"/>
        <w:ind w:left="714" w:hanging="357"/>
        <w:contextualSpacing w:val="0"/>
        <w:jc w:val="both"/>
      </w:pPr>
      <w:proofErr w:type="gramStart"/>
      <w:r w:rsidRPr="00E839AF">
        <w:t>Tailors</w:t>
      </w:r>
      <w:proofErr w:type="gramEnd"/>
      <w:r w:rsidRPr="00E839AF">
        <w:t xml:space="preserve"> processes to meet specific needs while ensuring they align with established standards and are informed by evaluations of methods and tools.</w:t>
      </w:r>
    </w:p>
    <w:p w14:paraId="476FA445" w14:textId="77777777" w:rsidR="00C30927" w:rsidRPr="00E839AF" w:rsidRDefault="00C30927" w:rsidP="00E839AF">
      <w:pPr>
        <w:pStyle w:val="ListParagraph"/>
        <w:spacing w:line="240" w:lineRule="auto"/>
        <w:ind w:left="714" w:hanging="357"/>
        <w:contextualSpacing w:val="0"/>
        <w:jc w:val="both"/>
      </w:pPr>
      <w:r w:rsidRPr="00E839AF">
        <w:lastRenderedPageBreak/>
        <w:t>Reviews and improves usage and application of methods and tools.</w:t>
      </w:r>
    </w:p>
    <w:p w14:paraId="20FDC00A" w14:textId="77777777" w:rsidR="00C30927" w:rsidRPr="00CB00A3" w:rsidRDefault="00C30927" w:rsidP="00C30927">
      <w:pPr>
        <w:pStyle w:val="Paragraphstyleinsidetables"/>
        <w:rPr>
          <w:lang w:val="en-GB"/>
        </w:rPr>
      </w:pPr>
    </w:p>
    <w:p w14:paraId="41BCF25C" w14:textId="77777777" w:rsidR="00C30927" w:rsidRPr="00C30927" w:rsidRDefault="00C30927" w:rsidP="00C30927">
      <w:pPr>
        <w:pStyle w:val="PDHeading4"/>
        <w:rPr>
          <w:color w:val="auto"/>
          <w:lang w:val="en-US"/>
        </w:rPr>
      </w:pPr>
      <w:r w:rsidRPr="00C30927">
        <w:rPr>
          <w:color w:val="auto"/>
        </w:rPr>
        <w:t>Risk Management (BURM) Level 3</w:t>
      </w:r>
    </w:p>
    <w:p w14:paraId="08AA8C24"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Planning and implementing processes for managing risk across the enterprise, aligned with organisational strategy and governance frameworks.</w:t>
      </w:r>
    </w:p>
    <w:p w14:paraId="11CEF6F4" w14:textId="77777777" w:rsidR="00C30927" w:rsidRPr="00E839AF" w:rsidRDefault="00C30927" w:rsidP="00E839AF">
      <w:pPr>
        <w:pStyle w:val="ListParagraph"/>
        <w:spacing w:line="240" w:lineRule="auto"/>
        <w:ind w:left="714" w:hanging="357"/>
        <w:contextualSpacing w:val="0"/>
        <w:jc w:val="both"/>
      </w:pPr>
      <w:r w:rsidRPr="00E839AF">
        <w:t>Undertakes basic risk management activities.</w:t>
      </w:r>
    </w:p>
    <w:p w14:paraId="4BE4B91E" w14:textId="77777777" w:rsidR="00C30927" w:rsidRPr="00E839AF" w:rsidRDefault="00C30927" w:rsidP="00E839AF">
      <w:pPr>
        <w:pStyle w:val="ListParagraph"/>
        <w:spacing w:line="240" w:lineRule="auto"/>
        <w:ind w:left="714" w:hanging="357"/>
        <w:contextualSpacing w:val="0"/>
        <w:jc w:val="both"/>
      </w:pPr>
      <w:r w:rsidRPr="00E839AF">
        <w:t>Maintains documentation of risks, threats, vulnerabilities and mitigation actions.</w:t>
      </w:r>
    </w:p>
    <w:p w14:paraId="00DAF8DE" w14:textId="77777777" w:rsidR="00C30927" w:rsidRPr="00CB00A3" w:rsidRDefault="00C30927" w:rsidP="00C30927">
      <w:pPr>
        <w:pStyle w:val="Heading3"/>
      </w:pPr>
      <w:r w:rsidRPr="00CB00A3">
        <w:t xml:space="preserve">Desirable </w:t>
      </w:r>
      <w:r>
        <w:t>skills</w:t>
      </w:r>
    </w:p>
    <w:p w14:paraId="6B8A046F" w14:textId="77777777" w:rsidR="00C30927" w:rsidRPr="00C30927" w:rsidRDefault="00C30927" w:rsidP="00C30927">
      <w:pPr>
        <w:pStyle w:val="PDHeading4"/>
        <w:rPr>
          <w:color w:val="auto"/>
        </w:rPr>
      </w:pPr>
      <w:r w:rsidRPr="00C30927">
        <w:rPr>
          <w:color w:val="auto"/>
        </w:rPr>
        <w:t>Quality Assurance (QUAS) Level 3</w:t>
      </w:r>
    </w:p>
    <w:p w14:paraId="281A5A99" w14:textId="5F22357B" w:rsidR="00C30927" w:rsidRPr="00C30927" w:rsidRDefault="00C30927" w:rsidP="00E839AF">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Assuring, through ongoing and periodic assessments and reviews, that the organisation's quality objectives are being met.</w:t>
      </w:r>
    </w:p>
    <w:p w14:paraId="161258AE" w14:textId="77777777" w:rsidR="00C30927" w:rsidRPr="00E839AF" w:rsidRDefault="00C30927" w:rsidP="00E839AF">
      <w:pPr>
        <w:pStyle w:val="ListParagraph"/>
        <w:spacing w:line="240" w:lineRule="auto"/>
        <w:ind w:left="714" w:hanging="357"/>
        <w:contextualSpacing w:val="0"/>
        <w:jc w:val="both"/>
      </w:pPr>
      <w:r w:rsidRPr="00E839AF">
        <w:t>Contributes to the collection of evidence and the conduct of formal audits or reviews of activities.</w:t>
      </w:r>
    </w:p>
    <w:p w14:paraId="58E0CE6C" w14:textId="77777777" w:rsidR="00C30927" w:rsidRPr="00E839AF" w:rsidRDefault="00C30927" w:rsidP="00E839AF">
      <w:pPr>
        <w:pStyle w:val="ListParagraph"/>
        <w:spacing w:line="240" w:lineRule="auto"/>
        <w:ind w:left="714" w:hanging="357"/>
        <w:contextualSpacing w:val="0"/>
        <w:jc w:val="both"/>
      </w:pPr>
      <w:r w:rsidRPr="00E839AF">
        <w:t>Examines records for evidence that appropriate testing and other quality control activities have taken place.</w:t>
      </w:r>
    </w:p>
    <w:p w14:paraId="435BDC73" w14:textId="77777777" w:rsidR="00C30927" w:rsidRPr="00E839AF" w:rsidRDefault="00C30927" w:rsidP="00E839AF">
      <w:pPr>
        <w:pStyle w:val="ListParagraph"/>
        <w:spacing w:line="240" w:lineRule="auto"/>
        <w:ind w:left="714" w:hanging="357"/>
        <w:contextualSpacing w:val="0"/>
        <w:jc w:val="both"/>
      </w:pPr>
      <w:r w:rsidRPr="00E839AF">
        <w:t>Determines compliance with organisational directives, standards and procedures and identifies non-compliances, non-conformances and abnormal occurrences.</w:t>
      </w:r>
    </w:p>
    <w:p w14:paraId="47343F9E" w14:textId="77777777" w:rsidR="00C30927" w:rsidRPr="00C30927" w:rsidRDefault="00C30927" w:rsidP="00C30927">
      <w:pPr>
        <w:pStyle w:val="PDHeading4"/>
        <w:rPr>
          <w:color w:val="auto"/>
        </w:rPr>
      </w:pPr>
      <w:r w:rsidRPr="00C30927">
        <w:rPr>
          <w:color w:val="auto"/>
        </w:rPr>
        <w:t>Software Configuration (PORT) Level 3</w:t>
      </w:r>
    </w:p>
    <w:p w14:paraId="3A7977E0" w14:textId="77777777" w:rsidR="00C30927" w:rsidRPr="00C30927" w:rsidRDefault="00C30927" w:rsidP="00C30927">
      <w:pPr>
        <w:pStyle w:val="Paragraphstyleinsidetables"/>
        <w:spacing w:line="276" w:lineRule="auto"/>
        <w:rPr>
          <w:rFonts w:asciiTheme="minorHAnsi" w:eastAsia="Verdana Pro" w:hAnsiTheme="minorHAnsi" w:cs="Verdana Pro"/>
          <w:color w:val="000000" w:themeColor="text1"/>
          <w:sz w:val="22"/>
          <w:szCs w:val="22"/>
          <w:lang w:val="en-US"/>
        </w:rPr>
      </w:pPr>
      <w:r w:rsidRPr="00C30927">
        <w:rPr>
          <w:rFonts w:asciiTheme="minorHAnsi" w:eastAsia="Verdana Pro" w:hAnsiTheme="minorHAnsi" w:cs="Verdana Pro"/>
          <w:color w:val="000000" w:themeColor="text1"/>
          <w:sz w:val="22"/>
          <w:szCs w:val="22"/>
        </w:rPr>
        <w:t>Designing and deploying software product configurations into software environments or platforms.</w:t>
      </w:r>
    </w:p>
    <w:p w14:paraId="3D2A47DF" w14:textId="77777777" w:rsidR="00C30927" w:rsidRPr="00C30927" w:rsidRDefault="00C30927" w:rsidP="00C30927">
      <w:pPr>
        <w:pStyle w:val="ListParagraph"/>
        <w:spacing w:line="240" w:lineRule="auto"/>
        <w:ind w:left="714" w:hanging="357"/>
        <w:contextualSpacing w:val="0"/>
        <w:jc w:val="both"/>
      </w:pPr>
      <w:r w:rsidRPr="00C30927">
        <w:t>Designs, verifies, documents, amends and refactors moderately complex software configurations for deployment.</w:t>
      </w:r>
    </w:p>
    <w:p w14:paraId="1A13FBB3" w14:textId="77777777" w:rsidR="00C30927" w:rsidRPr="00C30927" w:rsidRDefault="00C30927" w:rsidP="00C30927">
      <w:pPr>
        <w:pStyle w:val="ListParagraph"/>
        <w:spacing w:line="240" w:lineRule="auto"/>
        <w:ind w:left="714" w:hanging="357"/>
        <w:contextualSpacing w:val="0"/>
        <w:jc w:val="both"/>
      </w:pPr>
      <w:r w:rsidRPr="00C30927">
        <w:t>Applies agreed standards and tools, to achieve a well-engineered result.</w:t>
      </w:r>
    </w:p>
    <w:p w14:paraId="0BABB2A9" w14:textId="77777777" w:rsidR="00C30927" w:rsidRPr="00C30927" w:rsidRDefault="00C30927" w:rsidP="00C30927">
      <w:pPr>
        <w:pStyle w:val="ListParagraph"/>
        <w:spacing w:line="240" w:lineRule="auto"/>
        <w:ind w:left="714" w:hanging="357"/>
        <w:contextualSpacing w:val="0"/>
        <w:jc w:val="both"/>
      </w:pPr>
      <w:r w:rsidRPr="00C30927">
        <w:t>Collaborates in reviews of work with others as appropriate.</w:t>
      </w:r>
    </w:p>
    <w:p w14:paraId="5E53A76A" w14:textId="77777777" w:rsidR="00C30927" w:rsidRDefault="00C30927" w:rsidP="00C30927">
      <w:pPr>
        <w:pStyle w:val="Heading3"/>
      </w:pPr>
      <w:r w:rsidRPr="4A559CC6">
        <w:t>Levels of responsibility</w:t>
      </w:r>
    </w:p>
    <w:p w14:paraId="4A4A6BFE" w14:textId="77777777" w:rsidR="00C30927" w:rsidRPr="00C30927" w:rsidRDefault="00C30927" w:rsidP="00C30927">
      <w:pPr>
        <w:pStyle w:val="PDHeading4"/>
        <w:rPr>
          <w:rFonts w:ascii="Verdana" w:eastAsia="Verdana" w:hAnsi="Verdana" w:cs="Verdana"/>
          <w:color w:val="auto"/>
          <w:lang w:val="en-NZ"/>
        </w:rPr>
      </w:pPr>
      <w:r w:rsidRPr="00C30927">
        <w:rPr>
          <w:rFonts w:ascii="Verdana" w:eastAsia="Verdana" w:hAnsi="Verdana" w:cs="Verdana"/>
          <w:iCs w:val="0"/>
          <w:color w:val="auto"/>
        </w:rPr>
        <w:t xml:space="preserve">Autonomy – Level 4 </w:t>
      </w:r>
    </w:p>
    <w:p w14:paraId="241DCAFD" w14:textId="77777777" w:rsidR="00C30927" w:rsidRPr="00C30927" w:rsidRDefault="00C30927" w:rsidP="00C30927">
      <w:pPr>
        <w:pStyle w:val="ListParagraph"/>
        <w:spacing w:line="240" w:lineRule="auto"/>
        <w:ind w:left="714" w:hanging="357"/>
        <w:contextualSpacing w:val="0"/>
        <w:jc w:val="both"/>
      </w:pPr>
      <w:r w:rsidRPr="00C30927">
        <w:t>Works under general direction within a clear framework of accountability.</w:t>
      </w:r>
    </w:p>
    <w:p w14:paraId="26010BFA" w14:textId="77777777" w:rsidR="00C30927" w:rsidRPr="00C30927" w:rsidRDefault="00C30927" w:rsidP="00C30927">
      <w:pPr>
        <w:pStyle w:val="ListParagraph"/>
        <w:spacing w:line="240" w:lineRule="auto"/>
        <w:ind w:left="714" w:hanging="357"/>
        <w:contextualSpacing w:val="0"/>
        <w:jc w:val="both"/>
      </w:pPr>
      <w:r w:rsidRPr="00C30927">
        <w:t>Exercises considerable personal responsibility and autonomy.</w:t>
      </w:r>
    </w:p>
    <w:p w14:paraId="113534EA" w14:textId="77777777" w:rsidR="00C30927" w:rsidRPr="00C30927" w:rsidRDefault="00C30927" w:rsidP="00C30927">
      <w:pPr>
        <w:pStyle w:val="ListParagraph"/>
        <w:spacing w:line="240" w:lineRule="auto"/>
        <w:ind w:left="714" w:hanging="357"/>
        <w:contextualSpacing w:val="0"/>
        <w:jc w:val="both"/>
      </w:pPr>
      <w:r w:rsidRPr="00C30927">
        <w:t>When required, plans, schedules, and delegates work to others, typically within own team.</w:t>
      </w:r>
    </w:p>
    <w:p w14:paraId="413BA63C" w14:textId="77777777" w:rsidR="00C30927" w:rsidRPr="00C30927" w:rsidRDefault="00C30927" w:rsidP="00C30927">
      <w:pPr>
        <w:pStyle w:val="PDHeading4"/>
        <w:rPr>
          <w:rFonts w:ascii="Verdana" w:eastAsia="Verdana" w:hAnsi="Verdana" w:cs="Verdana"/>
          <w:color w:val="auto"/>
          <w:lang w:val="en-NZ"/>
        </w:rPr>
      </w:pPr>
      <w:r w:rsidRPr="00C30927">
        <w:rPr>
          <w:rFonts w:ascii="Verdana" w:eastAsia="Verdana" w:hAnsi="Verdana" w:cs="Verdana"/>
          <w:iCs w:val="0"/>
          <w:color w:val="auto"/>
        </w:rPr>
        <w:t xml:space="preserve">Influence – Level 4 </w:t>
      </w:r>
    </w:p>
    <w:p w14:paraId="2865329A" w14:textId="77777777" w:rsidR="00C30927" w:rsidRPr="00C30927" w:rsidRDefault="00C30927" w:rsidP="00C30927">
      <w:pPr>
        <w:pStyle w:val="ListParagraph"/>
        <w:spacing w:line="240" w:lineRule="auto"/>
        <w:ind w:left="714" w:hanging="357"/>
        <w:contextualSpacing w:val="0"/>
        <w:jc w:val="both"/>
      </w:pPr>
      <w:r w:rsidRPr="00C30927">
        <w:t>Influences projects and team objectives.</w:t>
      </w:r>
    </w:p>
    <w:p w14:paraId="4D52F983" w14:textId="77777777" w:rsidR="00C30927" w:rsidRPr="00C30927" w:rsidRDefault="00C30927" w:rsidP="00C30927">
      <w:pPr>
        <w:pStyle w:val="ListParagraph"/>
        <w:spacing w:line="240" w:lineRule="auto"/>
        <w:ind w:left="714" w:hanging="357"/>
        <w:contextualSpacing w:val="0"/>
        <w:jc w:val="both"/>
      </w:pPr>
      <w:r w:rsidRPr="00C30927">
        <w:t>Has a tactical level of contact with people outside their team, including internal colleagues and external contacts.</w:t>
      </w:r>
    </w:p>
    <w:p w14:paraId="033AFFF1" w14:textId="77777777" w:rsidR="00C30927" w:rsidRPr="00C30927" w:rsidRDefault="00C30927" w:rsidP="00C30927">
      <w:pPr>
        <w:pStyle w:val="PDHeading4"/>
        <w:rPr>
          <w:rFonts w:ascii="Verdana" w:eastAsia="Verdana" w:hAnsi="Verdana" w:cs="Verdana"/>
          <w:color w:val="auto"/>
          <w:lang w:val="en-NZ"/>
        </w:rPr>
      </w:pPr>
      <w:r w:rsidRPr="00C30927">
        <w:rPr>
          <w:rFonts w:ascii="Verdana" w:eastAsia="Verdana" w:hAnsi="Verdana" w:cs="Verdana"/>
          <w:iCs w:val="0"/>
          <w:color w:val="auto"/>
        </w:rPr>
        <w:t xml:space="preserve">Complexity – Level 4 </w:t>
      </w:r>
    </w:p>
    <w:p w14:paraId="097982DE" w14:textId="77777777" w:rsidR="00C30927" w:rsidRPr="00C30927" w:rsidRDefault="00C30927" w:rsidP="00C30927">
      <w:pPr>
        <w:pStyle w:val="ListParagraph"/>
        <w:spacing w:line="240" w:lineRule="auto"/>
        <w:ind w:left="714" w:hanging="357"/>
        <w:contextualSpacing w:val="0"/>
        <w:jc w:val="both"/>
      </w:pPr>
      <w:r w:rsidRPr="00C30927">
        <w:t>Work includes a broad range of complex technical or professional activities in varied contexts.</w:t>
      </w:r>
    </w:p>
    <w:p w14:paraId="159E289D" w14:textId="77777777" w:rsidR="00C30927" w:rsidRPr="00C30927" w:rsidRDefault="00C30927" w:rsidP="00C30927">
      <w:pPr>
        <w:pStyle w:val="PDHeading4"/>
        <w:rPr>
          <w:rFonts w:ascii="Verdana" w:eastAsia="Verdana" w:hAnsi="Verdana" w:cs="Verdana"/>
          <w:color w:val="auto"/>
          <w:lang w:val="en-NZ"/>
        </w:rPr>
      </w:pPr>
      <w:r w:rsidRPr="00C30927">
        <w:rPr>
          <w:rFonts w:ascii="Verdana" w:eastAsia="Verdana" w:hAnsi="Verdana" w:cs="Verdana"/>
          <w:iCs w:val="0"/>
          <w:color w:val="auto"/>
        </w:rPr>
        <w:lastRenderedPageBreak/>
        <w:t>Business skills – Level 4</w:t>
      </w:r>
    </w:p>
    <w:p w14:paraId="6F88CEB6" w14:textId="77777777" w:rsidR="00C30927" w:rsidRPr="00C30927" w:rsidRDefault="00C30927" w:rsidP="00C30927">
      <w:pPr>
        <w:pStyle w:val="ListParagraph"/>
        <w:spacing w:line="240" w:lineRule="auto"/>
        <w:ind w:left="714" w:hanging="357"/>
        <w:contextualSpacing w:val="0"/>
        <w:jc w:val="both"/>
      </w:pPr>
      <w:r w:rsidRPr="00C30927">
        <w:t>Uses judgment and substantial discretion in identifying and responding to complex issues and assignments related to projects and team objectives. Escalates when scope is impacted.</w:t>
      </w:r>
    </w:p>
    <w:p w14:paraId="6E6F1C34" w14:textId="77777777" w:rsidR="00C30927" w:rsidRPr="00C30927" w:rsidRDefault="00C30927" w:rsidP="00C30927">
      <w:pPr>
        <w:pStyle w:val="ListParagraph"/>
        <w:spacing w:line="240" w:lineRule="auto"/>
        <w:ind w:left="714" w:hanging="357"/>
        <w:contextualSpacing w:val="0"/>
        <w:jc w:val="both"/>
      </w:pPr>
      <w:r w:rsidRPr="00C30927">
        <w:t>Plans, schedules and monitors work to meet given personal and/or team objectives and processes, demonstrating an analytical approach to meet time and quality targets.</w:t>
      </w:r>
    </w:p>
    <w:p w14:paraId="3799F7B1" w14:textId="77777777" w:rsidR="00C30927" w:rsidRPr="00C30927" w:rsidRDefault="00C30927" w:rsidP="00C30927">
      <w:pPr>
        <w:pStyle w:val="ListParagraph"/>
        <w:spacing w:line="240" w:lineRule="auto"/>
        <w:ind w:left="714" w:hanging="357"/>
        <w:contextualSpacing w:val="0"/>
        <w:jc w:val="both"/>
      </w:pPr>
      <w:r w:rsidRPr="00C30927">
        <w:t>Facilitates collaboration between stakeholders who share common objectives. Engages with and contributes to the work of cross-functional teams to ensure that user/customer needs are being met throughout the deliverable/scope of work.</w:t>
      </w:r>
    </w:p>
    <w:p w14:paraId="28C0246F" w14:textId="77777777" w:rsidR="00C30927" w:rsidRPr="00C30927" w:rsidRDefault="00C30927" w:rsidP="00C30927">
      <w:pPr>
        <w:pStyle w:val="ListParagraph"/>
        <w:spacing w:line="240" w:lineRule="auto"/>
        <w:ind w:left="714" w:hanging="357"/>
        <w:contextualSpacing w:val="0"/>
        <w:jc w:val="both"/>
      </w:pPr>
      <w:r w:rsidRPr="00C30927">
        <w:t>Investigates the cause and impact, evaluates options and resolves a broad range of complex issues.</w:t>
      </w:r>
    </w:p>
    <w:p w14:paraId="6E4275B6" w14:textId="77777777" w:rsidR="00C30927" w:rsidRPr="00C30927" w:rsidRDefault="00C30927" w:rsidP="00C30927">
      <w:pPr>
        <w:pStyle w:val="ListParagraph"/>
        <w:spacing w:line="240" w:lineRule="auto"/>
        <w:ind w:left="714" w:hanging="357"/>
        <w:contextualSpacing w:val="0"/>
        <w:jc w:val="both"/>
      </w:pPr>
      <w:r w:rsidRPr="00C30927">
        <w:t>Encourages and supports team discussions on improvement initiatives. Implements procedural changes within a defined scope of work.</w:t>
      </w:r>
    </w:p>
    <w:p w14:paraId="06AABA96" w14:textId="77777777" w:rsidR="00C30927" w:rsidRPr="00C30927" w:rsidRDefault="00C30927" w:rsidP="00C30927">
      <w:pPr>
        <w:pStyle w:val="ListParagraph"/>
        <w:spacing w:line="240" w:lineRule="auto"/>
        <w:ind w:left="714" w:hanging="357"/>
        <w:contextualSpacing w:val="0"/>
        <w:jc w:val="both"/>
      </w:pPr>
      <w:r w:rsidRPr="00C30927">
        <w:t>Applies, facilitates and develops creative thinking concepts and finds alternative ways to approach team outcomes.</w:t>
      </w:r>
    </w:p>
    <w:p w14:paraId="5EC4BC85" w14:textId="77777777" w:rsidR="00C30927" w:rsidRPr="00C30927" w:rsidRDefault="00C30927" w:rsidP="00C30927">
      <w:pPr>
        <w:pStyle w:val="ListParagraph"/>
        <w:spacing w:line="240" w:lineRule="auto"/>
        <w:ind w:left="714" w:hanging="357"/>
        <w:contextualSpacing w:val="0"/>
        <w:jc w:val="both"/>
      </w:pPr>
      <w:r w:rsidRPr="00C30927">
        <w:t>Communicates with both technical and non-technical audiences including team and stakeholders inside and outside the organisation. As required, takes the lead in explaining complex concepts to support decision making. Listens and asks insightful questions to identify different perspectives to clarify and confirm understanding.</w:t>
      </w:r>
    </w:p>
    <w:p w14:paraId="3C8124B7" w14:textId="77777777" w:rsidR="00C30927" w:rsidRPr="00C30927" w:rsidRDefault="00C30927" w:rsidP="00C30927">
      <w:pPr>
        <w:pStyle w:val="ListParagraph"/>
        <w:spacing w:line="240" w:lineRule="auto"/>
        <w:ind w:left="714" w:hanging="357"/>
        <w:contextualSpacing w:val="0"/>
        <w:jc w:val="both"/>
      </w:pPr>
      <w:r w:rsidRPr="00C30927">
        <w:t>Leads, supports or guides team members. Develops solutions for complex work activities related to assignments. Demonstrates an understanding of risk factors in their work. Contributes specialist expertise to requirements definition in support of proposals.</w:t>
      </w:r>
    </w:p>
    <w:p w14:paraId="416A579F" w14:textId="77777777" w:rsidR="00C30927" w:rsidRPr="00C30927" w:rsidRDefault="00C30927" w:rsidP="00C30927">
      <w:pPr>
        <w:pStyle w:val="ListParagraph"/>
        <w:spacing w:line="240" w:lineRule="auto"/>
        <w:ind w:left="714" w:hanging="357"/>
        <w:contextualSpacing w:val="0"/>
        <w:jc w:val="both"/>
      </w:pPr>
      <w:r w:rsidRPr="00C30927">
        <w:t>Enables others to adapt and change in response to challenges and changes in the work environment.</w:t>
      </w:r>
    </w:p>
    <w:p w14:paraId="27B0521E" w14:textId="77777777" w:rsidR="00C30927" w:rsidRPr="00C30927" w:rsidRDefault="00C30927" w:rsidP="00C30927">
      <w:pPr>
        <w:pStyle w:val="ListParagraph"/>
        <w:spacing w:line="240" w:lineRule="auto"/>
        <w:ind w:left="714" w:hanging="357"/>
        <w:contextualSpacing w:val="0"/>
        <w:jc w:val="both"/>
      </w:pPr>
      <w:r w:rsidRPr="00C30927">
        <w:t>Rapidly absorbs and critically assesses new information and applies it effectively. Maintains an understanding of emerging practices and their application and takes responsibility for driving own and team members' development opportunities.</w:t>
      </w:r>
    </w:p>
    <w:p w14:paraId="324B1D32" w14:textId="77777777" w:rsidR="00C30927" w:rsidRPr="00C30927" w:rsidRDefault="00C30927" w:rsidP="00C30927">
      <w:pPr>
        <w:pStyle w:val="ListParagraph"/>
        <w:spacing w:line="240" w:lineRule="auto"/>
        <w:ind w:left="714" w:hanging="357"/>
        <w:contextualSpacing w:val="0"/>
        <w:jc w:val="both"/>
      </w:pPr>
      <w:r w:rsidRPr="00C30927">
        <w:t>Maximises the capabilities of applications for their role and evaluates and supports the use of new technologies and digital tools. Selects appropriately from, and assesses the impact of change to applicable standards, methods, tools, applications and processes relevant to own specialism.</w:t>
      </w:r>
    </w:p>
    <w:p w14:paraId="06ABC7E8" w14:textId="77777777" w:rsidR="00C30927" w:rsidRPr="00C30927" w:rsidRDefault="00C30927" w:rsidP="00C30927">
      <w:pPr>
        <w:pStyle w:val="ListParagraph"/>
        <w:spacing w:line="240" w:lineRule="auto"/>
        <w:ind w:left="714" w:hanging="357"/>
        <w:contextualSpacing w:val="0"/>
        <w:jc w:val="both"/>
      </w:pPr>
      <w:r w:rsidRPr="00C30927">
        <w:t>Adapts and applies applicable standards, recognising their importance in achieving team outcomes.</w:t>
      </w:r>
    </w:p>
    <w:p w14:paraId="0720C05D" w14:textId="77777777" w:rsidR="00C30927" w:rsidRPr="00C30927" w:rsidRDefault="00C30927" w:rsidP="00C30927">
      <w:pPr>
        <w:pStyle w:val="PDHeading4"/>
        <w:rPr>
          <w:rFonts w:ascii="Verdana" w:eastAsia="Verdana" w:hAnsi="Verdana" w:cs="Verdana"/>
          <w:color w:val="auto"/>
          <w:lang w:val="en-NZ"/>
        </w:rPr>
      </w:pPr>
      <w:r w:rsidRPr="00C30927">
        <w:rPr>
          <w:rFonts w:ascii="Verdana" w:eastAsia="Verdana" w:hAnsi="Verdana" w:cs="Verdana"/>
          <w:iCs w:val="0"/>
          <w:color w:val="auto"/>
        </w:rPr>
        <w:t xml:space="preserve">Knowledge – Level 4 </w:t>
      </w:r>
    </w:p>
    <w:p w14:paraId="0E80624A" w14:textId="77777777" w:rsidR="00C30927" w:rsidRPr="00C30927" w:rsidRDefault="00C30927" w:rsidP="00C30927">
      <w:pPr>
        <w:pStyle w:val="ListParagraph"/>
        <w:spacing w:line="240" w:lineRule="auto"/>
        <w:ind w:left="714" w:hanging="357"/>
        <w:contextualSpacing w:val="0"/>
        <w:jc w:val="both"/>
      </w:pPr>
      <w:r w:rsidRPr="00C30927">
        <w:t>Applies knowledge across different areas in their field, integrating this knowledge to perform complex and diverse tasks.</w:t>
      </w:r>
    </w:p>
    <w:p w14:paraId="6E4774B1" w14:textId="77777777" w:rsidR="00C30927" w:rsidRPr="00C30927" w:rsidRDefault="00C30927" w:rsidP="00C30927">
      <w:pPr>
        <w:pStyle w:val="ListParagraph"/>
        <w:spacing w:line="240" w:lineRule="auto"/>
        <w:ind w:left="714" w:hanging="357"/>
        <w:contextualSpacing w:val="0"/>
        <w:jc w:val="both"/>
      </w:pPr>
      <w:r w:rsidRPr="00C30927">
        <w:t>Applies a working knowledge of the organisation's domain.</w:t>
      </w:r>
    </w:p>
    <w:p w14:paraId="0F827649" w14:textId="1B6BDF5D" w:rsidR="004700FD" w:rsidRPr="00563ADF" w:rsidRDefault="004700FD" w:rsidP="0065019F">
      <w:pPr>
        <w:spacing w:line="240" w:lineRule="auto"/>
        <w:jc w:val="both"/>
        <w:rPr>
          <w:lang w:val="en-US"/>
        </w:rPr>
      </w:pPr>
    </w:p>
    <w:p w14:paraId="0E48B73C" w14:textId="5C1B87F0" w:rsidR="005C0C81" w:rsidRDefault="005C0C81" w:rsidP="005C0C81">
      <w:pPr>
        <w:pStyle w:val="Heading3"/>
      </w:pPr>
      <w:r>
        <w:lastRenderedPageBreak/>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w:t>
      </w:r>
      <w:proofErr w:type="spellStart"/>
      <w:r>
        <w:t>te</w:t>
      </w:r>
      <w:proofErr w:type="spellEnd"/>
      <w:r>
        <w:t xml:space="preserve"> reo Māori, tikanga, kawa, Te Tiriti o Waitangi) into the way we do things at MSD. </w:t>
      </w:r>
    </w:p>
    <w:p w14:paraId="07260BD5" w14:textId="77777777" w:rsidR="005C0C81" w:rsidRDefault="005C0C81" w:rsidP="0065019F">
      <w:pPr>
        <w:pStyle w:val="ListParagraph"/>
        <w:numPr>
          <w:ilvl w:val="0"/>
          <w:numId w:val="25"/>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563ADF">
      <w:pPr>
        <w:pStyle w:val="ListParagraph"/>
        <w:numPr>
          <w:ilvl w:val="0"/>
          <w:numId w:val="25"/>
        </w:numPr>
        <w:spacing w:line="240" w:lineRule="auto"/>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563ADF">
      <w:pPr>
        <w:pStyle w:val="ListParagraph"/>
        <w:numPr>
          <w:ilvl w:val="0"/>
          <w:numId w:val="25"/>
        </w:numPr>
        <w:spacing w:line="240" w:lineRule="auto"/>
        <w:contextualSpacing w:val="0"/>
        <w:jc w:val="both"/>
      </w:pPr>
      <w:r w:rsidRPr="00EF2412">
        <w:t>Participate in periodic training, reviews and tests of the established Business Continuity Plans and operating procedures.</w:t>
      </w:r>
    </w:p>
    <w:p w14:paraId="344A7AEF" w14:textId="77777777" w:rsidR="00563ADF" w:rsidRDefault="00563ADF" w:rsidP="00205B82">
      <w:pPr>
        <w:spacing w:line="240" w:lineRule="auto"/>
        <w:rPr>
          <w:rFonts w:eastAsiaTheme="majorEastAsia" w:cstheme="majorBidi"/>
          <w:b/>
          <w:bCs/>
          <w:color w:val="002060"/>
          <w:sz w:val="28"/>
          <w:szCs w:val="26"/>
        </w:rPr>
      </w:pPr>
    </w:p>
    <w:p w14:paraId="365EC8DF" w14:textId="77777777" w:rsidR="00563ADF" w:rsidRDefault="0077295B" w:rsidP="00563ADF">
      <w:pPr>
        <w:pStyle w:val="Heading3"/>
      </w:pPr>
      <w:r>
        <w:t>Know-how</w:t>
      </w:r>
    </w:p>
    <w:p w14:paraId="467898DF" w14:textId="77777777" w:rsidR="00E839AF" w:rsidRPr="00E839AF" w:rsidRDefault="00E839AF" w:rsidP="00E839AF">
      <w:pPr>
        <w:pStyle w:val="ListParagraph"/>
        <w:numPr>
          <w:ilvl w:val="0"/>
          <w:numId w:val="25"/>
        </w:numPr>
        <w:spacing w:line="240" w:lineRule="auto"/>
        <w:contextualSpacing w:val="0"/>
        <w:jc w:val="both"/>
      </w:pPr>
      <w:r w:rsidRPr="00E839AF">
        <w:t xml:space="preserve">Relevant tertiary qualification or equivalent professional experience. </w:t>
      </w:r>
    </w:p>
    <w:p w14:paraId="1B8D8971" w14:textId="77777777" w:rsidR="00E839AF" w:rsidRPr="00E839AF" w:rsidRDefault="00E839AF" w:rsidP="00E839AF">
      <w:pPr>
        <w:pStyle w:val="ListParagraph"/>
        <w:numPr>
          <w:ilvl w:val="0"/>
          <w:numId w:val="25"/>
        </w:numPr>
        <w:spacing w:line="240" w:lineRule="auto"/>
        <w:contextualSpacing w:val="0"/>
        <w:jc w:val="both"/>
      </w:pPr>
      <w:r w:rsidRPr="00E839AF">
        <w:t>In depth understanding of the various types of testing and ability to determine when each is suitable for use on various architectures.</w:t>
      </w:r>
    </w:p>
    <w:p w14:paraId="1FDE7325" w14:textId="77777777" w:rsidR="00E839AF" w:rsidRPr="00E839AF" w:rsidRDefault="00E839AF" w:rsidP="00E839AF">
      <w:pPr>
        <w:pStyle w:val="ListParagraph"/>
        <w:numPr>
          <w:ilvl w:val="0"/>
          <w:numId w:val="25"/>
        </w:numPr>
        <w:spacing w:line="240" w:lineRule="auto"/>
        <w:contextualSpacing w:val="0"/>
        <w:jc w:val="both"/>
      </w:pPr>
      <w:r w:rsidRPr="00E839AF">
        <w:t>Ability to effectively utilise tools for the development and maintenance of test deliverables, including automation/scripting tools, defect management systems.</w:t>
      </w:r>
    </w:p>
    <w:p w14:paraId="33F403AC" w14:textId="77777777" w:rsidR="00E839AF" w:rsidRPr="00E839AF" w:rsidRDefault="00E839AF" w:rsidP="00E839AF">
      <w:pPr>
        <w:pStyle w:val="ListParagraph"/>
        <w:numPr>
          <w:ilvl w:val="0"/>
          <w:numId w:val="25"/>
        </w:numPr>
        <w:spacing w:line="240" w:lineRule="auto"/>
        <w:contextualSpacing w:val="0"/>
        <w:jc w:val="both"/>
      </w:pPr>
      <w:r w:rsidRPr="00E839AF">
        <w:t>Understanding of the various techniques used to analyse, prepare for, and execute tests.</w:t>
      </w:r>
    </w:p>
    <w:p w14:paraId="333D9DEC" w14:textId="77777777" w:rsidR="00E839AF" w:rsidRPr="00E839AF" w:rsidRDefault="00E839AF" w:rsidP="00E839AF">
      <w:pPr>
        <w:pStyle w:val="ListParagraph"/>
        <w:numPr>
          <w:ilvl w:val="0"/>
          <w:numId w:val="25"/>
        </w:numPr>
        <w:spacing w:line="240" w:lineRule="auto"/>
        <w:contextualSpacing w:val="0"/>
        <w:jc w:val="both"/>
      </w:pPr>
      <w:r w:rsidRPr="00E839AF">
        <w:t xml:space="preserve">Sound practical knowledge of Microsoft Office products. </w:t>
      </w:r>
    </w:p>
    <w:p w14:paraId="5DE048AA" w14:textId="77777777" w:rsidR="00E839AF" w:rsidRPr="00E839AF" w:rsidRDefault="00E839AF" w:rsidP="00E839AF">
      <w:pPr>
        <w:pStyle w:val="ListParagraph"/>
        <w:numPr>
          <w:ilvl w:val="0"/>
          <w:numId w:val="25"/>
        </w:numPr>
        <w:spacing w:line="240" w:lineRule="auto"/>
        <w:contextualSpacing w:val="0"/>
        <w:jc w:val="both"/>
      </w:pPr>
      <w:r w:rsidRPr="00E839AF">
        <w:t>Extensive knowledge of defect and release management.</w:t>
      </w:r>
    </w:p>
    <w:p w14:paraId="00508B1C" w14:textId="77777777" w:rsidR="00E839AF" w:rsidRPr="00E839AF" w:rsidRDefault="00E839AF" w:rsidP="00E839AF">
      <w:pPr>
        <w:pStyle w:val="ListParagraph"/>
        <w:numPr>
          <w:ilvl w:val="0"/>
          <w:numId w:val="25"/>
        </w:numPr>
        <w:spacing w:line="240" w:lineRule="auto"/>
        <w:contextualSpacing w:val="0"/>
        <w:jc w:val="both"/>
      </w:pPr>
      <w:r w:rsidRPr="00E839AF">
        <w:t>Extensive knowledge of the System Development Life Cycle.</w:t>
      </w:r>
    </w:p>
    <w:p w14:paraId="2CF5737C" w14:textId="77777777" w:rsidR="00E839AF" w:rsidRPr="00E839AF" w:rsidRDefault="00E839AF" w:rsidP="00E839AF">
      <w:pPr>
        <w:pStyle w:val="ListParagraph"/>
        <w:numPr>
          <w:ilvl w:val="0"/>
          <w:numId w:val="25"/>
        </w:numPr>
        <w:spacing w:line="240" w:lineRule="auto"/>
        <w:contextualSpacing w:val="0"/>
        <w:jc w:val="both"/>
      </w:pPr>
      <w:r w:rsidRPr="00E839AF">
        <w:t xml:space="preserve">Ability to coach and supervise the work of other testing colleagues. </w:t>
      </w:r>
    </w:p>
    <w:p w14:paraId="5F5C2C5F" w14:textId="77777777" w:rsidR="00E839AF" w:rsidRPr="00E839AF" w:rsidRDefault="00E839AF" w:rsidP="00E839AF">
      <w:pPr>
        <w:pStyle w:val="ListParagraph"/>
        <w:numPr>
          <w:ilvl w:val="0"/>
          <w:numId w:val="25"/>
        </w:numPr>
        <w:spacing w:line="240" w:lineRule="auto"/>
        <w:contextualSpacing w:val="0"/>
        <w:jc w:val="both"/>
      </w:pPr>
      <w:r w:rsidRPr="00E839AF">
        <w:t xml:space="preserve">Ability to use specialist testing such as: </w:t>
      </w:r>
    </w:p>
    <w:p w14:paraId="6E1F15F2" w14:textId="77777777" w:rsidR="00E839AF" w:rsidRPr="00E839AF" w:rsidRDefault="00E839AF" w:rsidP="00E839AF">
      <w:pPr>
        <w:pStyle w:val="ListParagraph"/>
        <w:numPr>
          <w:ilvl w:val="2"/>
          <w:numId w:val="25"/>
        </w:numPr>
        <w:spacing w:line="240" w:lineRule="auto"/>
        <w:contextualSpacing w:val="0"/>
        <w:jc w:val="both"/>
      </w:pPr>
      <w:r w:rsidRPr="00E839AF">
        <w:t>Message layer testing</w:t>
      </w:r>
    </w:p>
    <w:p w14:paraId="3999D229" w14:textId="77777777" w:rsidR="00E839AF" w:rsidRPr="00E839AF" w:rsidRDefault="00E839AF" w:rsidP="00E839AF">
      <w:pPr>
        <w:pStyle w:val="ListParagraph"/>
        <w:numPr>
          <w:ilvl w:val="2"/>
          <w:numId w:val="25"/>
        </w:numPr>
        <w:spacing w:line="240" w:lineRule="auto"/>
        <w:contextualSpacing w:val="0"/>
        <w:jc w:val="both"/>
      </w:pPr>
      <w:r w:rsidRPr="00E839AF">
        <w:t>Data warehousing</w:t>
      </w:r>
    </w:p>
    <w:p w14:paraId="5D204270" w14:textId="77777777" w:rsidR="00E839AF" w:rsidRPr="00E839AF" w:rsidRDefault="00E839AF" w:rsidP="00E839AF">
      <w:pPr>
        <w:pStyle w:val="ListParagraph"/>
        <w:numPr>
          <w:ilvl w:val="2"/>
          <w:numId w:val="25"/>
        </w:numPr>
        <w:spacing w:line="240" w:lineRule="auto"/>
        <w:contextualSpacing w:val="0"/>
        <w:jc w:val="both"/>
      </w:pPr>
      <w:r w:rsidRPr="00E839AF">
        <w:t>Data migration testing</w:t>
      </w:r>
    </w:p>
    <w:p w14:paraId="39A1B0D5" w14:textId="77777777" w:rsidR="00E839AF" w:rsidRPr="00E839AF" w:rsidRDefault="00E839AF" w:rsidP="00E839AF">
      <w:pPr>
        <w:pStyle w:val="ListParagraph"/>
        <w:numPr>
          <w:ilvl w:val="2"/>
          <w:numId w:val="25"/>
        </w:numPr>
        <w:spacing w:line="240" w:lineRule="auto"/>
        <w:contextualSpacing w:val="0"/>
        <w:jc w:val="both"/>
      </w:pPr>
      <w:r w:rsidRPr="00E839AF">
        <w:t>Integration testing</w:t>
      </w:r>
    </w:p>
    <w:p w14:paraId="79477C4D" w14:textId="77777777" w:rsidR="00E839AF" w:rsidRPr="00E839AF" w:rsidRDefault="00E839AF" w:rsidP="00E839AF"/>
    <w:p w14:paraId="3455BCD9" w14:textId="2A65E970" w:rsidR="00205B82" w:rsidRDefault="0077295B" w:rsidP="007645C0">
      <w:pPr>
        <w:pStyle w:val="Heading3"/>
      </w:pPr>
      <w:r>
        <w:lastRenderedPageBreak/>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79D59C5D" w14:textId="53AAE37F" w:rsidR="00E839AF" w:rsidRDefault="00E839AF" w:rsidP="00E839AF">
      <w:pPr>
        <w:pStyle w:val="ListParagraph"/>
        <w:numPr>
          <w:ilvl w:val="0"/>
          <w:numId w:val="25"/>
        </w:numPr>
        <w:spacing w:line="240" w:lineRule="auto"/>
        <w:contextualSpacing w:val="0"/>
        <w:jc w:val="both"/>
      </w:pPr>
      <w:r>
        <w:t xml:space="preserve">Testing </w:t>
      </w:r>
      <w:r w:rsidR="00037801">
        <w:t>T</w:t>
      </w:r>
      <w:r>
        <w:t>eams</w:t>
      </w:r>
    </w:p>
    <w:p w14:paraId="12DC9685" w14:textId="77777777" w:rsidR="00E839AF" w:rsidRPr="000D0C2A" w:rsidRDefault="00E839AF" w:rsidP="00E839AF">
      <w:pPr>
        <w:pStyle w:val="ListParagraph"/>
        <w:numPr>
          <w:ilvl w:val="0"/>
          <w:numId w:val="25"/>
        </w:numPr>
        <w:spacing w:line="240" w:lineRule="auto"/>
        <w:contextualSpacing w:val="0"/>
        <w:jc w:val="both"/>
      </w:pPr>
      <w:r w:rsidRPr="000D0C2A">
        <w:t>Product Owners</w:t>
      </w:r>
    </w:p>
    <w:p w14:paraId="3387342C" w14:textId="77777777" w:rsidR="00E839AF" w:rsidRPr="000D0C2A" w:rsidRDefault="00E839AF" w:rsidP="00E839AF">
      <w:pPr>
        <w:pStyle w:val="ListParagraph"/>
        <w:numPr>
          <w:ilvl w:val="0"/>
          <w:numId w:val="25"/>
        </w:numPr>
        <w:spacing w:line="240" w:lineRule="auto"/>
        <w:contextualSpacing w:val="0"/>
        <w:jc w:val="both"/>
      </w:pPr>
      <w:r w:rsidRPr="000D0C2A">
        <w:t>Delivery Leads</w:t>
      </w:r>
    </w:p>
    <w:p w14:paraId="67AAE485" w14:textId="303007A4" w:rsidR="00E839AF" w:rsidRPr="000D0C2A" w:rsidRDefault="00E839AF" w:rsidP="00E839AF">
      <w:pPr>
        <w:pStyle w:val="ListParagraph"/>
        <w:numPr>
          <w:ilvl w:val="0"/>
          <w:numId w:val="25"/>
        </w:numPr>
        <w:spacing w:line="240" w:lineRule="auto"/>
        <w:contextualSpacing w:val="0"/>
        <w:jc w:val="both"/>
      </w:pPr>
      <w:r w:rsidRPr="000D0C2A">
        <w:t>Developers and Business Analysts</w:t>
      </w:r>
    </w:p>
    <w:p w14:paraId="1E4E9A6E" w14:textId="5E77E44E" w:rsidR="00563ADF" w:rsidRPr="00E839AF" w:rsidRDefault="00563ADF" w:rsidP="00E839AF">
      <w:pPr>
        <w:pStyle w:val="ListParagraph"/>
        <w:numPr>
          <w:ilvl w:val="0"/>
          <w:numId w:val="25"/>
        </w:numPr>
        <w:spacing w:line="240" w:lineRule="auto"/>
        <w:contextualSpacing w:val="0"/>
        <w:jc w:val="both"/>
      </w:pPr>
      <w:r w:rsidRPr="00E839AF">
        <w:t xml:space="preserve">Other </w:t>
      </w:r>
      <w:r w:rsidR="00E839AF" w:rsidRPr="00E839AF">
        <w:t xml:space="preserve">IST and </w:t>
      </w:r>
      <w:r w:rsidRPr="00E839AF">
        <w:t>Ministry staff</w:t>
      </w:r>
    </w:p>
    <w:p w14:paraId="6035E337" w14:textId="5D269650" w:rsidR="0077295B" w:rsidRDefault="006C03B8"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45301742" w14:textId="54C62A87" w:rsidR="00563ADF" w:rsidRPr="00E839AF" w:rsidRDefault="00563ADF" w:rsidP="00E839AF">
      <w:pPr>
        <w:pStyle w:val="ListParagraph"/>
        <w:numPr>
          <w:ilvl w:val="0"/>
          <w:numId w:val="25"/>
        </w:numPr>
        <w:spacing w:line="240" w:lineRule="auto"/>
        <w:contextualSpacing w:val="0"/>
        <w:jc w:val="both"/>
      </w:pPr>
      <w:r w:rsidRPr="00192F03">
        <w:rPr>
          <w:rFonts w:cs="Calibri"/>
          <w:lang w:eastAsia="en-NZ"/>
        </w:rPr>
        <w:t xml:space="preserve">Third </w:t>
      </w:r>
      <w:r w:rsidR="00037801">
        <w:rPr>
          <w:rFonts w:cs="Calibri"/>
          <w:lang w:eastAsia="en-NZ"/>
        </w:rPr>
        <w:t>P</w:t>
      </w:r>
      <w:r w:rsidRPr="00E839AF">
        <w:t xml:space="preserve">arty </w:t>
      </w:r>
      <w:r w:rsidR="00037801">
        <w:t>V</w:t>
      </w:r>
      <w:r w:rsidRPr="00E839AF">
        <w:t>endors</w:t>
      </w:r>
    </w:p>
    <w:p w14:paraId="60F915E4" w14:textId="42BDBE12" w:rsidR="00563ADF" w:rsidRDefault="00563ADF" w:rsidP="00E839AF">
      <w:pPr>
        <w:pStyle w:val="ListParagraph"/>
        <w:numPr>
          <w:ilvl w:val="0"/>
          <w:numId w:val="25"/>
        </w:numPr>
        <w:spacing w:line="240" w:lineRule="auto"/>
        <w:contextualSpacing w:val="0"/>
        <w:jc w:val="both"/>
        <w:rPr>
          <w:rFonts w:cs="Calibri"/>
          <w:lang w:eastAsia="en-NZ"/>
        </w:rPr>
      </w:pPr>
      <w:r w:rsidRPr="00E839AF">
        <w:t>Non-</w:t>
      </w:r>
      <w:r w:rsidR="00037801">
        <w:t>G</w:t>
      </w:r>
      <w:r w:rsidRPr="00E839AF">
        <w:t>overnment</w:t>
      </w:r>
      <w:r w:rsidRPr="00192F03">
        <w:rPr>
          <w:rFonts w:cs="Calibri"/>
          <w:lang w:eastAsia="en-NZ"/>
        </w:rPr>
        <w:t xml:space="preserve"> </w:t>
      </w:r>
      <w:r w:rsidR="00037801">
        <w:rPr>
          <w:rFonts w:cs="Calibri"/>
          <w:lang w:eastAsia="en-NZ"/>
        </w:rPr>
        <w:t>O</w:t>
      </w:r>
      <w:r w:rsidRPr="00192F03">
        <w:rPr>
          <w:rFonts w:cs="Calibri"/>
          <w:lang w:eastAsia="en-NZ"/>
        </w:rPr>
        <w:t>rganisations</w:t>
      </w:r>
    </w:p>
    <w:p w14:paraId="66299DC1" w14:textId="77777777" w:rsidR="00563ADF" w:rsidRPr="00192F03" w:rsidRDefault="00563ADF" w:rsidP="00563ADF">
      <w:pPr>
        <w:pStyle w:val="ListParagraph"/>
        <w:numPr>
          <w:ilvl w:val="0"/>
          <w:numId w:val="0"/>
        </w:numPr>
        <w:autoSpaceDE w:val="0"/>
        <w:autoSpaceDN w:val="0"/>
        <w:adjustRightInd w:val="0"/>
        <w:spacing w:before="60" w:after="60" w:line="288" w:lineRule="auto"/>
        <w:ind w:left="567"/>
        <w:rPr>
          <w:rFonts w:cs="Calibri"/>
          <w:lang w:eastAsia="en-NZ"/>
        </w:rPr>
      </w:pPr>
    </w:p>
    <w:p w14:paraId="42DE1EC4" w14:textId="50A4D049" w:rsidR="005C0C81" w:rsidRDefault="005C0C81" w:rsidP="002A6600">
      <w:pPr>
        <w:pStyle w:val="Heading3"/>
      </w:pPr>
      <w:r>
        <w:t xml:space="preserve">Delegations </w:t>
      </w:r>
    </w:p>
    <w:p w14:paraId="2778ADB8" w14:textId="401FA86F" w:rsidR="005C6B8C" w:rsidRDefault="007D7B1B" w:rsidP="007D7B1B">
      <w:pPr>
        <w:rPr>
          <w:rFonts w:eastAsiaTheme="majorEastAsia" w:cstheme="majorBidi"/>
          <w:color w:val="000000" w:themeColor="text1"/>
        </w:rPr>
      </w:pPr>
      <w:r>
        <w:br/>
      </w:r>
      <w:r w:rsidR="005C0C81" w:rsidRPr="5A93E91F">
        <w:rPr>
          <w:rFonts w:eastAsiaTheme="majorEastAsia" w:cstheme="majorBidi"/>
          <w:b/>
          <w:bCs/>
          <w:color w:val="000000" w:themeColor="text1"/>
          <w:sz w:val="24"/>
          <w:szCs w:val="24"/>
        </w:rPr>
        <w:t xml:space="preserve">Direct reports </w:t>
      </w:r>
      <w:r w:rsidR="00563ADF">
        <w:rPr>
          <w:rFonts w:eastAsiaTheme="majorEastAsia" w:cstheme="majorBidi"/>
          <w:b/>
          <w:bCs/>
          <w:color w:val="000000" w:themeColor="text1"/>
          <w:sz w:val="24"/>
          <w:szCs w:val="24"/>
        </w:rPr>
        <w:t xml:space="preserve">- </w:t>
      </w:r>
      <w:r w:rsidR="00563ADF" w:rsidRPr="00563ADF">
        <w:rPr>
          <w:rFonts w:eastAsiaTheme="majorEastAsia" w:cstheme="majorBidi"/>
          <w:color w:val="000000" w:themeColor="text1"/>
        </w:rPr>
        <w:t>No</w:t>
      </w:r>
      <w:r w:rsidRPr="00563ADF">
        <w:br/>
      </w:r>
      <w:r>
        <w:br/>
      </w:r>
      <w:r w:rsidR="005C0C81" w:rsidRPr="5A93E91F">
        <w:rPr>
          <w:rFonts w:eastAsiaTheme="majorEastAsia" w:cstheme="majorBidi"/>
          <w:b/>
          <w:bCs/>
          <w:color w:val="000000" w:themeColor="text1"/>
          <w:sz w:val="24"/>
          <w:szCs w:val="24"/>
        </w:rPr>
        <w:t xml:space="preserve">Security </w:t>
      </w:r>
      <w:r w:rsidRPr="5A93E91F">
        <w:rPr>
          <w:rFonts w:eastAsiaTheme="majorEastAsia" w:cstheme="majorBidi"/>
          <w:b/>
          <w:bCs/>
          <w:color w:val="000000" w:themeColor="text1"/>
          <w:sz w:val="24"/>
          <w:szCs w:val="24"/>
        </w:rPr>
        <w:t>clearance</w:t>
      </w:r>
      <w:r w:rsidR="00563ADF" w:rsidRPr="5A93E91F">
        <w:rPr>
          <w:rFonts w:eastAsiaTheme="majorEastAsia" w:cstheme="majorBidi"/>
          <w:b/>
          <w:bCs/>
          <w:color w:val="000000" w:themeColor="text1"/>
          <w:sz w:val="24"/>
          <w:szCs w:val="24"/>
        </w:rPr>
        <w:t xml:space="preserve"> </w:t>
      </w:r>
      <w:r w:rsidR="00563ADF">
        <w:rPr>
          <w:rFonts w:eastAsiaTheme="majorEastAsia" w:cstheme="majorBidi"/>
          <w:b/>
          <w:bCs/>
          <w:color w:val="000000" w:themeColor="text1"/>
          <w:sz w:val="24"/>
          <w:szCs w:val="24"/>
        </w:rPr>
        <w:t xml:space="preserve">- </w:t>
      </w:r>
      <w:r w:rsidR="00563ADF" w:rsidRPr="00563ADF">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Children’s worker</w:t>
      </w:r>
      <w:r w:rsidR="00563ADF" w:rsidRPr="5A93E91F">
        <w:rPr>
          <w:rFonts w:eastAsiaTheme="majorEastAsia" w:cstheme="majorBidi"/>
          <w:b/>
          <w:bCs/>
          <w:color w:val="000000" w:themeColor="text1"/>
          <w:sz w:val="24"/>
          <w:szCs w:val="24"/>
        </w:rPr>
        <w:t xml:space="preserve"> </w:t>
      </w:r>
      <w:r w:rsidR="00563ADF">
        <w:rPr>
          <w:rFonts w:eastAsiaTheme="majorEastAsia" w:cstheme="majorBidi"/>
          <w:b/>
          <w:bCs/>
          <w:color w:val="000000" w:themeColor="text1"/>
          <w:sz w:val="24"/>
          <w:szCs w:val="24"/>
        </w:rPr>
        <w:t xml:space="preserve">- </w:t>
      </w:r>
      <w:r w:rsidR="00563ADF" w:rsidRPr="00563ADF">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Travel</w:t>
      </w:r>
      <w:r w:rsidR="00563ADF">
        <w:rPr>
          <w:rFonts w:eastAsiaTheme="majorEastAsia" w:cstheme="majorBidi"/>
          <w:b/>
          <w:bCs/>
          <w:color w:val="000000" w:themeColor="text1"/>
          <w:sz w:val="24"/>
          <w:szCs w:val="24"/>
        </w:rPr>
        <w:t xml:space="preserve"> – </w:t>
      </w:r>
      <w:r w:rsidR="00563ADF" w:rsidRPr="00563ADF">
        <w:rPr>
          <w:rFonts w:eastAsiaTheme="majorEastAsia" w:cstheme="majorBidi"/>
          <w:color w:val="000000" w:themeColor="text1"/>
        </w:rPr>
        <w:t xml:space="preserve">Limited </w:t>
      </w:r>
      <w:proofErr w:type="spellStart"/>
      <w:r w:rsidR="00563ADF" w:rsidRPr="00563ADF">
        <w:rPr>
          <w:rFonts w:eastAsiaTheme="majorEastAsia" w:cstheme="majorBidi"/>
          <w:color w:val="000000" w:themeColor="text1"/>
        </w:rPr>
        <w:t>adhoc</w:t>
      </w:r>
      <w:proofErr w:type="spellEnd"/>
      <w:r w:rsidR="00563ADF" w:rsidRPr="00563ADF">
        <w:rPr>
          <w:rFonts w:eastAsiaTheme="majorEastAsia" w:cstheme="majorBidi"/>
          <w:color w:val="000000" w:themeColor="text1"/>
        </w:rPr>
        <w:t xml:space="preserve"> travel may be required</w:t>
      </w:r>
      <w:r>
        <w:br/>
      </w: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Delegation Level</w:t>
      </w:r>
      <w:r w:rsidR="00563ADF" w:rsidRPr="5A93E91F">
        <w:rPr>
          <w:rFonts w:eastAsiaTheme="majorEastAsia" w:cstheme="majorBidi"/>
          <w:b/>
          <w:bCs/>
          <w:color w:val="000000" w:themeColor="text1"/>
          <w:sz w:val="24"/>
          <w:szCs w:val="24"/>
        </w:rPr>
        <w:t xml:space="preserve"> </w:t>
      </w:r>
      <w:r w:rsidR="00563ADF">
        <w:rPr>
          <w:rFonts w:eastAsiaTheme="majorEastAsia" w:cstheme="majorBidi"/>
          <w:b/>
          <w:bCs/>
          <w:color w:val="000000" w:themeColor="text1"/>
          <w:sz w:val="24"/>
          <w:szCs w:val="24"/>
        </w:rPr>
        <w:t xml:space="preserve">- </w:t>
      </w:r>
      <w:r w:rsidR="00563ADF" w:rsidRPr="00563ADF">
        <w:rPr>
          <w:rFonts w:eastAsiaTheme="majorEastAsia" w:cstheme="majorBidi"/>
          <w:color w:val="000000" w:themeColor="text1"/>
        </w:rPr>
        <w:t>No</w:t>
      </w:r>
      <w:r w:rsidR="005C6B8C" w:rsidRPr="5A93E91F">
        <w:rPr>
          <w:rFonts w:eastAsiaTheme="majorEastAsia" w:cstheme="majorBidi"/>
          <w:b/>
          <w:bCs/>
          <w:color w:val="000000" w:themeColor="text1"/>
          <w:sz w:val="24"/>
          <w:szCs w:val="24"/>
        </w:rPr>
        <w:t xml:space="preserve"> </w:t>
      </w:r>
      <w:r>
        <w:br/>
      </w:r>
      <w:r>
        <w:br/>
      </w:r>
      <w:r w:rsidR="005C6B8C" w:rsidRPr="5A93E91F">
        <w:rPr>
          <w:rFonts w:eastAsiaTheme="majorEastAsia" w:cstheme="majorBidi"/>
          <w:b/>
          <w:bCs/>
          <w:color w:val="000000" w:themeColor="text1"/>
          <w:sz w:val="24"/>
          <w:szCs w:val="24"/>
        </w:rPr>
        <w:t>Financial Delegation level</w:t>
      </w:r>
      <w:r w:rsidR="00563ADF" w:rsidRPr="5A93E91F">
        <w:rPr>
          <w:rFonts w:eastAsiaTheme="majorEastAsia" w:cstheme="majorBidi"/>
          <w:b/>
          <w:bCs/>
          <w:color w:val="000000" w:themeColor="text1"/>
          <w:sz w:val="24"/>
          <w:szCs w:val="24"/>
        </w:rPr>
        <w:t xml:space="preserve"> </w:t>
      </w:r>
      <w:r w:rsidR="00563ADF">
        <w:rPr>
          <w:rFonts w:eastAsiaTheme="majorEastAsia" w:cstheme="majorBidi"/>
          <w:b/>
          <w:bCs/>
          <w:color w:val="000000" w:themeColor="text1"/>
          <w:sz w:val="24"/>
          <w:szCs w:val="24"/>
        </w:rPr>
        <w:t xml:space="preserve">– </w:t>
      </w:r>
      <w:r w:rsidR="00563ADF" w:rsidRPr="00563ADF">
        <w:rPr>
          <w:rFonts w:eastAsiaTheme="majorEastAsia" w:cstheme="majorBidi"/>
          <w:color w:val="000000" w:themeColor="text1"/>
        </w:rPr>
        <w:t>No</w:t>
      </w:r>
    </w:p>
    <w:p w14:paraId="647BFBE8" w14:textId="77777777" w:rsidR="00563ADF" w:rsidRPr="007D7B1B" w:rsidRDefault="00563ADF" w:rsidP="007D7B1B"/>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7162" w14:textId="77777777" w:rsidR="002F0D23" w:rsidRDefault="002F0D23" w:rsidP="00336686">
      <w:r>
        <w:separator/>
      </w:r>
    </w:p>
  </w:endnote>
  <w:endnote w:type="continuationSeparator" w:id="0">
    <w:p w14:paraId="1EA9FF9D" w14:textId="77777777" w:rsidR="002F0D23" w:rsidRDefault="002F0D23" w:rsidP="00336686">
      <w:r>
        <w:continuationSeparator/>
      </w:r>
    </w:p>
  </w:endnote>
  <w:endnote w:type="continuationNotice" w:id="1">
    <w:p w14:paraId="30E91680" w14:textId="77777777" w:rsidR="002F0D23" w:rsidRDefault="002F0D23"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01AD99FB"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C20634" w:rsidRPr="00C20634">
          <w:rPr>
            <w:sz w:val="20"/>
            <w:szCs w:val="20"/>
          </w:rPr>
          <w:t>Senior Test Analyst</w:t>
        </w:r>
        <w:r w:rsidR="005C0C81" w:rsidRPr="00C20634">
          <w:rPr>
            <w:sz w:val="20"/>
            <w:szCs w:val="20"/>
          </w:rPr>
          <w:t xml:space="preserve"> – </w:t>
        </w:r>
        <w:r w:rsidR="00C20634" w:rsidRPr="00C20634">
          <w:rPr>
            <w:sz w:val="20"/>
            <w:szCs w:val="20"/>
          </w:rPr>
          <w:t>B06IT</w:t>
        </w:r>
        <w:r w:rsidR="005C0C81" w:rsidRPr="00C20634">
          <w:rPr>
            <w:sz w:val="20"/>
            <w:szCs w:val="20"/>
          </w:rPr>
          <w:t xml:space="preserve"> – </w:t>
        </w:r>
        <w:r w:rsidR="00C30927">
          <w:rPr>
            <w:sz w:val="20"/>
            <w:szCs w:val="20"/>
          </w:rPr>
          <w:t>June 2025</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7AE7" w14:textId="77777777" w:rsidR="002F0D23" w:rsidRDefault="002F0D23" w:rsidP="00336686">
      <w:r>
        <w:separator/>
      </w:r>
    </w:p>
  </w:footnote>
  <w:footnote w:type="continuationSeparator" w:id="0">
    <w:p w14:paraId="620ADEB7" w14:textId="77777777" w:rsidR="002F0D23" w:rsidRDefault="002F0D23" w:rsidP="00336686">
      <w:r>
        <w:continuationSeparator/>
      </w:r>
    </w:p>
  </w:footnote>
  <w:footnote w:type="continuationNotice" w:id="1">
    <w:p w14:paraId="198C296C" w14:textId="77777777" w:rsidR="002F0D23" w:rsidRDefault="002F0D23"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3F63461"/>
    <w:multiLevelType w:val="hybridMultilevel"/>
    <w:tmpl w:val="79E6E5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777002A"/>
    <w:multiLevelType w:val="hybridMultilevel"/>
    <w:tmpl w:val="126637D0"/>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6" w15:restartNumberingAfterBreak="0">
    <w:nsid w:val="0E2B2E00"/>
    <w:multiLevelType w:val="hybridMultilevel"/>
    <w:tmpl w:val="9E9E8342"/>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22E7B81"/>
    <w:multiLevelType w:val="hybridMultilevel"/>
    <w:tmpl w:val="CBE004A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7668D6"/>
    <w:multiLevelType w:val="hybridMultilevel"/>
    <w:tmpl w:val="97503DA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85F46D2"/>
    <w:multiLevelType w:val="hybridMultilevel"/>
    <w:tmpl w:val="5D969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D6B69FE"/>
    <w:multiLevelType w:val="hybridMultilevel"/>
    <w:tmpl w:val="0FD47DB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BB264F"/>
    <w:multiLevelType w:val="hybridMultilevel"/>
    <w:tmpl w:val="B67682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C253EC"/>
    <w:multiLevelType w:val="hybridMultilevel"/>
    <w:tmpl w:val="BB52D74A"/>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8"/>
  </w:num>
  <w:num w:numId="2" w16cid:durableId="460002760">
    <w:abstractNumId w:val="1"/>
  </w:num>
  <w:num w:numId="3" w16cid:durableId="1067068734">
    <w:abstractNumId w:val="0"/>
  </w:num>
  <w:num w:numId="4" w16cid:durableId="808520144">
    <w:abstractNumId w:val="7"/>
  </w:num>
  <w:num w:numId="5" w16cid:durableId="1341010801">
    <w:abstractNumId w:val="20"/>
  </w:num>
  <w:num w:numId="6" w16cid:durableId="1864854123">
    <w:abstractNumId w:val="21"/>
  </w:num>
  <w:num w:numId="7" w16cid:durableId="1146584851">
    <w:abstractNumId w:val="31"/>
  </w:num>
  <w:num w:numId="8" w16cid:durableId="1671786130">
    <w:abstractNumId w:val="12"/>
  </w:num>
  <w:num w:numId="9" w16cid:durableId="2140149030">
    <w:abstractNumId w:val="19"/>
  </w:num>
  <w:num w:numId="10" w16cid:durableId="136529671">
    <w:abstractNumId w:val="27"/>
  </w:num>
  <w:num w:numId="11" w16cid:durableId="1102068592">
    <w:abstractNumId w:val="22"/>
  </w:num>
  <w:num w:numId="12" w16cid:durableId="1011878886">
    <w:abstractNumId w:val="23"/>
  </w:num>
  <w:num w:numId="13" w16cid:durableId="1999267206">
    <w:abstractNumId w:val="33"/>
  </w:num>
  <w:num w:numId="14" w16cid:durableId="1394620197">
    <w:abstractNumId w:val="13"/>
  </w:num>
  <w:num w:numId="15" w16cid:durableId="2023244101">
    <w:abstractNumId w:val="9"/>
  </w:num>
  <w:num w:numId="16" w16cid:durableId="421686626">
    <w:abstractNumId w:val="2"/>
  </w:num>
  <w:num w:numId="17" w16cid:durableId="1274364210">
    <w:abstractNumId w:val="18"/>
  </w:num>
  <w:num w:numId="18" w16cid:durableId="977149842">
    <w:abstractNumId w:val="5"/>
  </w:num>
  <w:num w:numId="19" w16cid:durableId="1270048622">
    <w:abstractNumId w:val="26"/>
  </w:num>
  <w:num w:numId="20" w16cid:durableId="1437407180">
    <w:abstractNumId w:val="14"/>
  </w:num>
  <w:num w:numId="21" w16cid:durableId="56637716">
    <w:abstractNumId w:val="28"/>
  </w:num>
  <w:num w:numId="22" w16cid:durableId="1259213211">
    <w:abstractNumId w:val="10"/>
  </w:num>
  <w:num w:numId="23" w16cid:durableId="368457051">
    <w:abstractNumId w:val="15"/>
  </w:num>
  <w:num w:numId="24" w16cid:durableId="1076123646">
    <w:abstractNumId w:val="24"/>
  </w:num>
  <w:num w:numId="25" w16cid:durableId="651564553">
    <w:abstractNumId w:val="30"/>
  </w:num>
  <w:num w:numId="26" w16cid:durableId="1860586675">
    <w:abstractNumId w:val="10"/>
  </w:num>
  <w:num w:numId="27" w16cid:durableId="547885364">
    <w:abstractNumId w:val="10"/>
  </w:num>
  <w:num w:numId="28" w16cid:durableId="1381632945">
    <w:abstractNumId w:val="10"/>
  </w:num>
  <w:num w:numId="29" w16cid:durableId="1962494161">
    <w:abstractNumId w:val="16"/>
  </w:num>
  <w:num w:numId="30" w16cid:durableId="1916091767">
    <w:abstractNumId w:val="25"/>
  </w:num>
  <w:num w:numId="31" w16cid:durableId="1958293670">
    <w:abstractNumId w:val="4"/>
  </w:num>
  <w:num w:numId="32" w16cid:durableId="20977233">
    <w:abstractNumId w:val="6"/>
  </w:num>
  <w:num w:numId="33" w16cid:durableId="1935479200">
    <w:abstractNumId w:val="10"/>
  </w:num>
  <w:num w:numId="34" w16cid:durableId="1894660759">
    <w:abstractNumId w:val="29"/>
  </w:num>
  <w:num w:numId="35" w16cid:durableId="2001501854">
    <w:abstractNumId w:val="17"/>
  </w:num>
  <w:num w:numId="36" w16cid:durableId="382101076">
    <w:abstractNumId w:val="3"/>
  </w:num>
  <w:num w:numId="37" w16cid:durableId="135683570">
    <w:abstractNumId w:val="10"/>
  </w:num>
  <w:num w:numId="38" w16cid:durableId="710232063">
    <w:abstractNumId w:val="10"/>
  </w:num>
  <w:num w:numId="39" w16cid:durableId="1448544411">
    <w:abstractNumId w:val="10"/>
  </w:num>
  <w:num w:numId="40" w16cid:durableId="38671761">
    <w:abstractNumId w:val="10"/>
  </w:num>
  <w:num w:numId="41" w16cid:durableId="937980222">
    <w:abstractNumId w:val="10"/>
  </w:num>
  <w:num w:numId="42" w16cid:durableId="572273957">
    <w:abstractNumId w:val="10"/>
  </w:num>
  <w:num w:numId="43" w16cid:durableId="1238973750">
    <w:abstractNumId w:val="10"/>
  </w:num>
  <w:num w:numId="44" w16cid:durableId="426342461">
    <w:abstractNumId w:val="10"/>
  </w:num>
  <w:num w:numId="45" w16cid:durableId="1744183605">
    <w:abstractNumId w:val="10"/>
  </w:num>
  <w:num w:numId="46" w16cid:durableId="226769293">
    <w:abstractNumId w:val="10"/>
  </w:num>
  <w:num w:numId="47" w16cid:durableId="454913856">
    <w:abstractNumId w:val="10"/>
  </w:num>
  <w:num w:numId="48" w16cid:durableId="874075818">
    <w:abstractNumId w:val="10"/>
  </w:num>
  <w:num w:numId="49" w16cid:durableId="245648108">
    <w:abstractNumId w:val="10"/>
  </w:num>
  <w:num w:numId="50" w16cid:durableId="1300182920">
    <w:abstractNumId w:val="32"/>
  </w:num>
  <w:num w:numId="51" w16cid:durableId="673071572">
    <w:abstractNumId w:val="10"/>
  </w:num>
  <w:num w:numId="52" w16cid:durableId="1701003895">
    <w:abstractNumId w:val="11"/>
  </w:num>
  <w:num w:numId="53" w16cid:durableId="317344208">
    <w:abstractNumId w:val="10"/>
  </w:num>
  <w:num w:numId="54" w16cid:durableId="433860915">
    <w:abstractNumId w:val="10"/>
  </w:num>
  <w:num w:numId="55" w16cid:durableId="19084858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801"/>
    <w:rsid w:val="00037CB0"/>
    <w:rsid w:val="00045765"/>
    <w:rsid w:val="00045A31"/>
    <w:rsid w:val="00055B71"/>
    <w:rsid w:val="00064B20"/>
    <w:rsid w:val="000664C2"/>
    <w:rsid w:val="0008363E"/>
    <w:rsid w:val="000862FF"/>
    <w:rsid w:val="000911E3"/>
    <w:rsid w:val="000A43F3"/>
    <w:rsid w:val="000A576B"/>
    <w:rsid w:val="000A6009"/>
    <w:rsid w:val="000A639A"/>
    <w:rsid w:val="000B4B5D"/>
    <w:rsid w:val="000B6D09"/>
    <w:rsid w:val="000B73DA"/>
    <w:rsid w:val="000D28A7"/>
    <w:rsid w:val="000E122F"/>
    <w:rsid w:val="000E3BB9"/>
    <w:rsid w:val="000F068A"/>
    <w:rsid w:val="001027B0"/>
    <w:rsid w:val="00106AED"/>
    <w:rsid w:val="001173C6"/>
    <w:rsid w:val="00130581"/>
    <w:rsid w:val="0013109B"/>
    <w:rsid w:val="00136C27"/>
    <w:rsid w:val="00141ACE"/>
    <w:rsid w:val="00141BC1"/>
    <w:rsid w:val="00157C06"/>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2F0D23"/>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1AD1"/>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3ADF"/>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8353F"/>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45C0"/>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16F8E"/>
    <w:rsid w:val="00820255"/>
    <w:rsid w:val="00823748"/>
    <w:rsid w:val="00831C28"/>
    <w:rsid w:val="008339D0"/>
    <w:rsid w:val="008414B1"/>
    <w:rsid w:val="00860654"/>
    <w:rsid w:val="00863540"/>
    <w:rsid w:val="0087517C"/>
    <w:rsid w:val="008879FF"/>
    <w:rsid w:val="008951EE"/>
    <w:rsid w:val="008A00F5"/>
    <w:rsid w:val="008B0A66"/>
    <w:rsid w:val="008B2E4F"/>
    <w:rsid w:val="008B41B5"/>
    <w:rsid w:val="008E3B02"/>
    <w:rsid w:val="008E4BE7"/>
    <w:rsid w:val="008F7774"/>
    <w:rsid w:val="00902888"/>
    <w:rsid w:val="00903467"/>
    <w:rsid w:val="00906EAA"/>
    <w:rsid w:val="00922EC9"/>
    <w:rsid w:val="009349DB"/>
    <w:rsid w:val="009357ED"/>
    <w:rsid w:val="00940793"/>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67FBA"/>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0634"/>
    <w:rsid w:val="00C24180"/>
    <w:rsid w:val="00C30927"/>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1FAD"/>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839AF"/>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51613"/>
    <w:rsid w:val="00F63C9F"/>
    <w:rsid w:val="00F80505"/>
    <w:rsid w:val="00F829C0"/>
    <w:rsid w:val="00F829F6"/>
    <w:rsid w:val="00F85064"/>
    <w:rsid w:val="00F9356E"/>
    <w:rsid w:val="00F95006"/>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C20634"/>
    <w:rPr>
      <w:color w:val="0563C1" w:themeColor="hyperlink"/>
      <w:u w:val="single"/>
    </w:rPr>
  </w:style>
  <w:style w:type="character" w:styleId="UnresolvedMention">
    <w:name w:val="Unresolved Mention"/>
    <w:basedOn w:val="DefaultParagraphFont"/>
    <w:uiPriority w:val="99"/>
    <w:semiHidden/>
    <w:unhideWhenUsed/>
    <w:rsid w:val="00C20634"/>
    <w:rPr>
      <w:color w:val="605E5C"/>
      <w:shd w:val="clear" w:color="auto" w:fill="E1DFDD"/>
    </w:rPr>
  </w:style>
  <w:style w:type="paragraph" w:customStyle="1" w:styleId="Heading3-leftaligned">
    <w:name w:val="Heading 3 - left aligned"/>
    <w:basedOn w:val="Heading3"/>
    <w:qFormat/>
    <w:rsid w:val="00563ADF"/>
    <w:pPr>
      <w:spacing w:before="120" w:after="60" w:line="288" w:lineRule="auto"/>
    </w:pPr>
    <w:rPr>
      <w:rFonts w:eastAsia="Times New Roman" w:cs="Arial"/>
      <w:color w:val="343433"/>
      <w:sz w:val="24"/>
      <w:lang w:eastAsia="en-AU"/>
    </w:rPr>
  </w:style>
  <w:style w:type="paragraph" w:customStyle="1" w:styleId="Paragraphstyleinsidetables">
    <w:name w:val="Paragraph style inside tables"/>
    <w:basedOn w:val="Normal"/>
    <w:link w:val="ParagraphstyleinsidetablesChar"/>
    <w:qFormat/>
    <w:rsid w:val="00C30927"/>
    <w:pPr>
      <w:spacing w:after="0" w:line="240" w:lineRule="auto"/>
    </w:pPr>
    <w:rPr>
      <w:rFonts w:ascii="Verdana Pro" w:eastAsia="Calibri" w:hAnsi="Verdana Pro" w:cs="Arial"/>
      <w:kern w:val="28"/>
      <w:sz w:val="24"/>
      <w:szCs w:val="20"/>
    </w:rPr>
  </w:style>
  <w:style w:type="character" w:customStyle="1" w:styleId="ParagraphstyleinsidetablesChar">
    <w:name w:val="Paragraph style inside tables Char"/>
    <w:basedOn w:val="DefaultParagraphFont"/>
    <w:link w:val="Paragraphstyleinsidetables"/>
    <w:rsid w:val="00C30927"/>
    <w:rPr>
      <w:rFonts w:ascii="Verdana Pro" w:eastAsia="Calibri" w:hAnsi="Verdana Pro" w:cs="Arial"/>
      <w:kern w:val="28"/>
      <w:sz w:val="24"/>
      <w:szCs w:val="20"/>
    </w:rPr>
  </w:style>
  <w:style w:type="paragraph" w:customStyle="1" w:styleId="Bulletsstyle">
    <w:name w:val="Bullets style"/>
    <w:basedOn w:val="ListParagraph"/>
    <w:link w:val="BulletsstyleChar"/>
    <w:uiPriority w:val="1"/>
    <w:qFormat/>
    <w:rsid w:val="00C30927"/>
    <w:pPr>
      <w:numPr>
        <w:numId w:val="0"/>
      </w:numPr>
      <w:spacing w:before="40" w:after="0" w:line="276" w:lineRule="auto"/>
      <w:ind w:left="714" w:hanging="357"/>
    </w:pPr>
    <w:rPr>
      <w:rFonts w:asciiTheme="minorHAnsi" w:eastAsiaTheme="minorEastAsia" w:hAnsiTheme="minorHAnsi"/>
      <w:sz w:val="24"/>
      <w:szCs w:val="24"/>
      <w:lang w:val="en-NZ"/>
    </w:rPr>
  </w:style>
  <w:style w:type="character" w:customStyle="1" w:styleId="BulletsstyleChar">
    <w:name w:val="Bullets style Char"/>
    <w:basedOn w:val="DefaultParagraphFont"/>
    <w:link w:val="Bulletsstyle"/>
    <w:uiPriority w:val="1"/>
    <w:rsid w:val="00C30927"/>
    <w:rPr>
      <w:rFonts w:eastAsiaTheme="minorEastAsia"/>
      <w:sz w:val="24"/>
      <w:szCs w:val="24"/>
    </w:rPr>
  </w:style>
  <w:style w:type="paragraph" w:customStyle="1" w:styleId="PDHeading4">
    <w:name w:val="PD Heading 4"/>
    <w:basedOn w:val="Heading4"/>
    <w:link w:val="PDHeading4Char"/>
    <w:uiPriority w:val="1"/>
    <w:qFormat/>
    <w:rsid w:val="00C30927"/>
    <w:pPr>
      <w:spacing w:before="120" w:after="0" w:line="360" w:lineRule="auto"/>
    </w:pPr>
    <w:rPr>
      <w:rFonts w:asciiTheme="majorHAnsi" w:hAnsiTheme="majorHAnsi"/>
      <w:color w:val="002060"/>
      <w:szCs w:val="24"/>
      <w:lang w:val="en-GB"/>
    </w:rPr>
  </w:style>
  <w:style w:type="character" w:customStyle="1" w:styleId="PDHeading4Char">
    <w:name w:val="PD Heading 4 Char"/>
    <w:basedOn w:val="Heading4Char"/>
    <w:link w:val="PDHeading4"/>
    <w:uiPriority w:val="1"/>
    <w:rsid w:val="00C30927"/>
    <w:rPr>
      <w:rFonts w:asciiTheme="majorHAnsi" w:eastAsiaTheme="majorEastAsia" w:hAnsiTheme="majorHAnsi" w:cstheme="majorBidi"/>
      <w:b/>
      <w:bCs/>
      <w:iCs/>
      <w:color w:val="002060"/>
      <w:sz w:val="24"/>
      <w:szCs w:val="24"/>
      <w:lang w:val="en-GB"/>
    </w:rPr>
  </w:style>
  <w:style w:type="character" w:customStyle="1" w:styleId="normaltextrun">
    <w:name w:val="normaltextrun"/>
    <w:basedOn w:val="DefaultParagraphFont"/>
    <w:uiPriority w:val="1"/>
    <w:rsid w:val="00C30927"/>
    <w:rPr>
      <w:rFonts w:asciiTheme="minorHAnsi" w:eastAsiaTheme="minorEastAsia" w:hAnsiTheme="minorHAnsi" w:cstheme="minorBidi"/>
      <w:sz w:val="22"/>
      <w:szCs w:val="22"/>
    </w:rPr>
  </w:style>
  <w:style w:type="character" w:customStyle="1" w:styleId="eop">
    <w:name w:val="eop"/>
    <w:basedOn w:val="DefaultParagraphFont"/>
    <w:uiPriority w:val="1"/>
    <w:rsid w:val="00C309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857324056/f4e32b0c56?share=cop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5</cp:revision>
  <cp:lastPrinted>2025-09-12T22:32:00Z</cp:lastPrinted>
  <dcterms:created xsi:type="dcterms:W3CDTF">2026-03-24T21:29:00Z</dcterms:created>
  <dcterms:modified xsi:type="dcterms:W3CDTF">2026-03-25T00:02:00Z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