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AE" w:rsidRPr="00E368AE" w:rsidRDefault="00E368AE" w:rsidP="001B4D1D">
      <w:pPr>
        <w:pBdr>
          <w:top w:val="single" w:sz="4" w:space="1" w:color="auto"/>
          <w:bottom w:val="single" w:sz="4" w:space="1" w:color="auto"/>
        </w:pBdr>
        <w:tabs>
          <w:tab w:val="left" w:pos="2880"/>
        </w:tabs>
        <w:spacing w:before="120"/>
        <w:jc w:val="both"/>
        <w:rPr>
          <w:rFonts w:ascii="Arial" w:hAnsi="Arial"/>
          <w:b/>
          <w:sz w:val="10"/>
          <w:szCs w:val="10"/>
        </w:rPr>
      </w:pPr>
    </w:p>
    <w:p w:rsidR="005B7662" w:rsidRPr="00945E89" w:rsidRDefault="005B7662" w:rsidP="001B4D1D">
      <w:pPr>
        <w:pBdr>
          <w:top w:val="single" w:sz="4" w:space="1" w:color="auto"/>
          <w:bottom w:val="single" w:sz="4" w:space="1" w:color="auto"/>
        </w:pBdr>
        <w:tabs>
          <w:tab w:val="left" w:pos="2880"/>
        </w:tabs>
        <w:spacing w:before="120"/>
        <w:jc w:val="both"/>
        <w:rPr>
          <w:rFonts w:ascii="Arial" w:hAnsi="Arial"/>
          <w:b/>
          <w:sz w:val="22"/>
          <w:szCs w:val="22"/>
        </w:rPr>
      </w:pPr>
      <w:r w:rsidRPr="00945E89">
        <w:rPr>
          <w:rFonts w:ascii="Arial" w:hAnsi="Arial"/>
          <w:b/>
          <w:sz w:val="22"/>
          <w:szCs w:val="22"/>
        </w:rPr>
        <w:t>Position:</w:t>
      </w:r>
      <w:r w:rsidRPr="00945E89">
        <w:rPr>
          <w:rFonts w:ascii="Arial" w:hAnsi="Arial"/>
          <w:b/>
          <w:sz w:val="22"/>
          <w:szCs w:val="22"/>
        </w:rPr>
        <w:tab/>
      </w:r>
      <w:bookmarkStart w:id="0" w:name="OLE_LINK26"/>
      <w:bookmarkStart w:id="1" w:name="OLE_LINK27"/>
      <w:bookmarkStart w:id="2" w:name="_GoBack"/>
      <w:r w:rsidR="00945E89" w:rsidRPr="00945E89">
        <w:rPr>
          <w:rFonts w:ascii="Arial" w:hAnsi="Arial"/>
          <w:sz w:val="22"/>
          <w:szCs w:val="22"/>
        </w:rPr>
        <w:t xml:space="preserve">Technical Specialist </w:t>
      </w:r>
      <w:r w:rsidR="003C149B">
        <w:rPr>
          <w:rFonts w:ascii="Arial" w:hAnsi="Arial"/>
          <w:sz w:val="22"/>
          <w:szCs w:val="22"/>
        </w:rPr>
        <w:t>Infrastructure</w:t>
      </w:r>
      <w:bookmarkEnd w:id="0"/>
      <w:bookmarkEnd w:id="1"/>
      <w:bookmarkEnd w:id="2"/>
    </w:p>
    <w:p w:rsidR="00A43D5D" w:rsidRPr="00945E89" w:rsidRDefault="00A43D5D" w:rsidP="001B4D1D">
      <w:pPr>
        <w:pBdr>
          <w:top w:val="single" w:sz="4" w:space="1" w:color="auto"/>
          <w:bottom w:val="single" w:sz="4" w:space="1" w:color="auto"/>
        </w:pBdr>
        <w:tabs>
          <w:tab w:val="left" w:pos="2880"/>
        </w:tabs>
        <w:spacing w:before="120"/>
        <w:jc w:val="both"/>
        <w:rPr>
          <w:rFonts w:ascii="Arial" w:hAnsi="Arial"/>
          <w:sz w:val="22"/>
          <w:szCs w:val="22"/>
        </w:rPr>
      </w:pPr>
      <w:r w:rsidRPr="00945E89">
        <w:rPr>
          <w:rFonts w:ascii="Arial" w:hAnsi="Arial"/>
          <w:b/>
          <w:sz w:val="22"/>
          <w:szCs w:val="22"/>
        </w:rPr>
        <w:t>Children’s Worker</w:t>
      </w:r>
      <w:r w:rsidRPr="00945E89">
        <w:rPr>
          <w:rFonts w:ascii="Arial" w:hAnsi="Arial"/>
          <w:b/>
          <w:sz w:val="22"/>
          <w:szCs w:val="22"/>
        </w:rPr>
        <w:tab/>
      </w:r>
      <w:r w:rsidR="00945E89" w:rsidRPr="00945E89">
        <w:rPr>
          <w:rFonts w:ascii="Arial" w:hAnsi="Arial"/>
          <w:sz w:val="22"/>
          <w:szCs w:val="22"/>
        </w:rPr>
        <w:t>No</w:t>
      </w:r>
    </w:p>
    <w:p w:rsidR="005B7662" w:rsidRPr="00945E89" w:rsidRDefault="005B7662" w:rsidP="001B4D1D">
      <w:pPr>
        <w:pBdr>
          <w:top w:val="single" w:sz="4" w:space="1" w:color="auto"/>
          <w:bottom w:val="single" w:sz="4" w:space="1" w:color="auto"/>
        </w:pBdr>
        <w:tabs>
          <w:tab w:val="left" w:pos="2880"/>
        </w:tabs>
        <w:spacing w:before="120"/>
        <w:jc w:val="both"/>
        <w:rPr>
          <w:rFonts w:ascii="Arial" w:hAnsi="Arial"/>
          <w:sz w:val="22"/>
          <w:szCs w:val="22"/>
        </w:rPr>
      </w:pPr>
      <w:r w:rsidRPr="00945E89">
        <w:rPr>
          <w:rFonts w:ascii="Arial" w:hAnsi="Arial"/>
          <w:b/>
          <w:sz w:val="22"/>
          <w:szCs w:val="22"/>
        </w:rPr>
        <w:t>Location:</w:t>
      </w:r>
      <w:r w:rsidRPr="00945E89">
        <w:rPr>
          <w:rFonts w:ascii="Arial" w:hAnsi="Arial"/>
          <w:b/>
          <w:sz w:val="22"/>
          <w:szCs w:val="22"/>
        </w:rPr>
        <w:tab/>
      </w:r>
      <w:r w:rsidR="00945E89" w:rsidRPr="00945E89">
        <w:rPr>
          <w:rFonts w:ascii="Arial" w:hAnsi="Arial"/>
          <w:sz w:val="22"/>
          <w:szCs w:val="22"/>
        </w:rPr>
        <w:t>National Office</w:t>
      </w:r>
    </w:p>
    <w:p w:rsidR="005B7662" w:rsidRPr="00945E89" w:rsidRDefault="00215D1F" w:rsidP="001B4D1D">
      <w:pPr>
        <w:pBdr>
          <w:top w:val="single" w:sz="4" w:space="1" w:color="auto"/>
          <w:bottom w:val="single" w:sz="4" w:space="1" w:color="auto"/>
        </w:pBdr>
        <w:tabs>
          <w:tab w:val="left" w:pos="2880"/>
        </w:tabs>
        <w:spacing w:before="120"/>
        <w:jc w:val="both"/>
        <w:rPr>
          <w:rFonts w:ascii="Arial" w:hAnsi="Arial"/>
          <w:b/>
          <w:sz w:val="22"/>
          <w:szCs w:val="22"/>
        </w:rPr>
      </w:pPr>
      <w:r w:rsidRPr="00945E89">
        <w:rPr>
          <w:rFonts w:ascii="Arial" w:hAnsi="Arial"/>
          <w:b/>
          <w:sz w:val="22"/>
          <w:szCs w:val="22"/>
        </w:rPr>
        <w:t xml:space="preserve">Business </w:t>
      </w:r>
      <w:r w:rsidR="00594E4E" w:rsidRPr="00945E89">
        <w:rPr>
          <w:rFonts w:ascii="Arial" w:hAnsi="Arial"/>
          <w:b/>
          <w:sz w:val="22"/>
          <w:szCs w:val="22"/>
        </w:rPr>
        <w:t>Unit</w:t>
      </w:r>
      <w:r w:rsidR="005B7662" w:rsidRPr="00945E89">
        <w:rPr>
          <w:rFonts w:ascii="Arial" w:hAnsi="Arial"/>
          <w:b/>
          <w:sz w:val="22"/>
          <w:szCs w:val="22"/>
        </w:rPr>
        <w:t>:</w:t>
      </w:r>
      <w:r w:rsidR="00767443" w:rsidRPr="00945E89">
        <w:rPr>
          <w:rFonts w:ascii="Arial" w:hAnsi="Arial"/>
          <w:b/>
          <w:sz w:val="22"/>
          <w:szCs w:val="22"/>
        </w:rPr>
        <w:tab/>
      </w:r>
      <w:r w:rsidR="003C149B" w:rsidRPr="003C149B">
        <w:rPr>
          <w:rFonts w:ascii="Arial" w:hAnsi="Arial"/>
          <w:sz w:val="22"/>
          <w:szCs w:val="22"/>
        </w:rPr>
        <w:t xml:space="preserve">Systems Management, </w:t>
      </w:r>
      <w:r w:rsidR="00945E89" w:rsidRPr="00945E89">
        <w:rPr>
          <w:rFonts w:ascii="Arial" w:hAnsi="Arial"/>
          <w:sz w:val="22"/>
          <w:szCs w:val="22"/>
        </w:rPr>
        <w:t>Information Services</w:t>
      </w:r>
    </w:p>
    <w:p w:rsidR="005B7662" w:rsidRPr="00945E89" w:rsidRDefault="00594E4E" w:rsidP="001B4D1D">
      <w:pPr>
        <w:pBdr>
          <w:top w:val="single" w:sz="4" w:space="1" w:color="auto"/>
          <w:bottom w:val="single" w:sz="4" w:space="1" w:color="auto"/>
        </w:pBdr>
        <w:tabs>
          <w:tab w:val="left" w:pos="2880"/>
        </w:tabs>
        <w:spacing w:before="120"/>
        <w:jc w:val="both"/>
        <w:rPr>
          <w:rFonts w:ascii="Arial" w:hAnsi="Arial"/>
          <w:sz w:val="22"/>
          <w:szCs w:val="22"/>
        </w:rPr>
      </w:pPr>
      <w:r w:rsidRPr="00945E89">
        <w:rPr>
          <w:rFonts w:ascii="Arial" w:hAnsi="Arial"/>
          <w:b/>
          <w:sz w:val="22"/>
          <w:szCs w:val="22"/>
        </w:rPr>
        <w:t>Group</w:t>
      </w:r>
      <w:r w:rsidR="005B7662" w:rsidRPr="00945E89">
        <w:rPr>
          <w:rFonts w:ascii="Arial" w:hAnsi="Arial"/>
          <w:b/>
          <w:sz w:val="22"/>
          <w:szCs w:val="22"/>
        </w:rPr>
        <w:t>:</w:t>
      </w:r>
      <w:r w:rsidR="005B7662" w:rsidRPr="00945E89">
        <w:rPr>
          <w:rFonts w:ascii="Arial" w:hAnsi="Arial"/>
          <w:b/>
          <w:sz w:val="22"/>
          <w:szCs w:val="22"/>
        </w:rPr>
        <w:tab/>
      </w:r>
      <w:r w:rsidR="00E368AE" w:rsidRPr="00945E89">
        <w:rPr>
          <w:rFonts w:ascii="Arial" w:hAnsi="Arial"/>
          <w:sz w:val="22"/>
          <w:szCs w:val="22"/>
        </w:rPr>
        <w:t>Corporate Solutions</w:t>
      </w:r>
    </w:p>
    <w:p w:rsidR="00594E4E" w:rsidRPr="00945E89" w:rsidRDefault="005B7662" w:rsidP="001B4D1D">
      <w:pPr>
        <w:pBdr>
          <w:top w:val="single" w:sz="4" w:space="1" w:color="auto"/>
          <w:bottom w:val="single" w:sz="4" w:space="1" w:color="auto"/>
        </w:pBdr>
        <w:tabs>
          <w:tab w:val="left" w:pos="2880"/>
        </w:tabs>
        <w:spacing w:before="120"/>
        <w:rPr>
          <w:rFonts w:ascii="Arial" w:hAnsi="Arial"/>
          <w:b/>
          <w:sz w:val="22"/>
          <w:szCs w:val="22"/>
        </w:rPr>
      </w:pPr>
      <w:r w:rsidRPr="00945E89">
        <w:rPr>
          <w:rFonts w:ascii="Arial" w:hAnsi="Arial"/>
          <w:b/>
          <w:sz w:val="22"/>
          <w:szCs w:val="22"/>
        </w:rPr>
        <w:t>Reporting to:</w:t>
      </w:r>
      <w:r w:rsidR="00767443" w:rsidRPr="00945E89">
        <w:rPr>
          <w:rFonts w:ascii="Arial" w:hAnsi="Arial"/>
          <w:b/>
          <w:sz w:val="22"/>
          <w:szCs w:val="22"/>
        </w:rPr>
        <w:tab/>
      </w:r>
      <w:r w:rsidR="00945E89" w:rsidRPr="00945E89">
        <w:rPr>
          <w:rFonts w:ascii="Arial" w:hAnsi="Arial"/>
          <w:sz w:val="22"/>
          <w:szCs w:val="22"/>
        </w:rPr>
        <w:t>Manager Systems Management</w:t>
      </w:r>
    </w:p>
    <w:p w:rsidR="00594E4E" w:rsidRPr="00945E89" w:rsidRDefault="005B7662" w:rsidP="001B4D1D">
      <w:pPr>
        <w:pBdr>
          <w:top w:val="single" w:sz="4" w:space="1" w:color="auto"/>
          <w:bottom w:val="single" w:sz="4" w:space="1" w:color="auto"/>
        </w:pBdr>
        <w:tabs>
          <w:tab w:val="left" w:pos="2880"/>
        </w:tabs>
        <w:spacing w:before="120"/>
        <w:rPr>
          <w:rFonts w:ascii="Arial" w:hAnsi="Arial"/>
          <w:b/>
          <w:sz w:val="22"/>
          <w:szCs w:val="22"/>
        </w:rPr>
      </w:pPr>
      <w:r w:rsidRPr="00945E89">
        <w:rPr>
          <w:rFonts w:ascii="Arial" w:hAnsi="Arial"/>
          <w:b/>
          <w:sz w:val="22"/>
          <w:szCs w:val="22"/>
        </w:rPr>
        <w:t>Issue Date:</w:t>
      </w:r>
      <w:r w:rsidR="00767443" w:rsidRPr="00945E89">
        <w:rPr>
          <w:rFonts w:ascii="Arial" w:hAnsi="Arial"/>
          <w:b/>
          <w:sz w:val="22"/>
          <w:szCs w:val="22"/>
        </w:rPr>
        <w:tab/>
      </w:r>
      <w:r w:rsidR="00945E89" w:rsidRPr="00945E89">
        <w:rPr>
          <w:rFonts w:ascii="Arial" w:hAnsi="Arial"/>
          <w:sz w:val="22"/>
          <w:szCs w:val="22"/>
        </w:rPr>
        <w:t>August 2019</w:t>
      </w:r>
    </w:p>
    <w:p w:rsidR="00594E4E" w:rsidRPr="00945E89" w:rsidRDefault="00594E4E" w:rsidP="001B4D1D">
      <w:pPr>
        <w:pBdr>
          <w:top w:val="single" w:sz="4" w:space="1" w:color="auto"/>
          <w:bottom w:val="single" w:sz="4" w:space="1" w:color="auto"/>
        </w:pBdr>
        <w:tabs>
          <w:tab w:val="left" w:pos="2880"/>
        </w:tabs>
        <w:spacing w:before="120"/>
        <w:rPr>
          <w:rFonts w:ascii="Arial" w:hAnsi="Arial"/>
          <w:sz w:val="22"/>
          <w:szCs w:val="22"/>
        </w:rPr>
      </w:pPr>
      <w:r w:rsidRPr="00945E89">
        <w:rPr>
          <w:rFonts w:ascii="Arial" w:hAnsi="Arial"/>
          <w:b/>
          <w:sz w:val="22"/>
          <w:szCs w:val="22"/>
        </w:rPr>
        <w:t>Delegated Authority:</w:t>
      </w:r>
      <w:r w:rsidR="00767443" w:rsidRPr="00945E89">
        <w:rPr>
          <w:rFonts w:ascii="Arial" w:hAnsi="Arial"/>
          <w:b/>
          <w:sz w:val="22"/>
          <w:szCs w:val="22"/>
        </w:rPr>
        <w:tab/>
      </w:r>
      <w:r w:rsidR="00945E89" w:rsidRPr="00945E89">
        <w:rPr>
          <w:rFonts w:ascii="Arial" w:hAnsi="Arial"/>
          <w:sz w:val="22"/>
          <w:szCs w:val="22"/>
        </w:rPr>
        <w:t>Nil</w:t>
      </w:r>
    </w:p>
    <w:p w:rsidR="00594E4E" w:rsidRPr="00945E89" w:rsidRDefault="00594E4E" w:rsidP="001B4D1D">
      <w:pPr>
        <w:pBdr>
          <w:top w:val="single" w:sz="4" w:space="1" w:color="auto"/>
          <w:bottom w:val="single" w:sz="4" w:space="1" w:color="auto"/>
        </w:pBdr>
        <w:tabs>
          <w:tab w:val="left" w:pos="2880"/>
        </w:tabs>
        <w:spacing w:before="120"/>
        <w:rPr>
          <w:rFonts w:ascii="Arial" w:hAnsi="Arial"/>
          <w:b/>
          <w:sz w:val="22"/>
          <w:szCs w:val="22"/>
        </w:rPr>
      </w:pPr>
      <w:r w:rsidRPr="00945E89">
        <w:rPr>
          <w:rFonts w:ascii="Arial" w:hAnsi="Arial"/>
          <w:b/>
          <w:sz w:val="22"/>
          <w:szCs w:val="22"/>
        </w:rPr>
        <w:t>Staff Responsibility:</w:t>
      </w:r>
      <w:r w:rsidR="00767443" w:rsidRPr="00945E89">
        <w:rPr>
          <w:rFonts w:ascii="Arial" w:hAnsi="Arial"/>
          <w:b/>
          <w:sz w:val="22"/>
          <w:szCs w:val="22"/>
        </w:rPr>
        <w:tab/>
      </w:r>
      <w:r w:rsidR="00945E89" w:rsidRPr="00945E89">
        <w:rPr>
          <w:rFonts w:ascii="Arial" w:hAnsi="Arial"/>
          <w:sz w:val="22"/>
          <w:szCs w:val="22"/>
        </w:rPr>
        <w:t>Nil</w:t>
      </w:r>
      <w:r w:rsidR="00965A59" w:rsidRPr="00945E89">
        <w:rPr>
          <w:rFonts w:ascii="Arial" w:hAnsi="Arial"/>
          <w:b/>
          <w:sz w:val="22"/>
          <w:szCs w:val="22"/>
        </w:rPr>
        <w:br/>
      </w:r>
    </w:p>
    <w:p w:rsidR="008024B3" w:rsidRPr="00945E89" w:rsidRDefault="008024B3" w:rsidP="008024B3">
      <w:pPr>
        <w:jc w:val="both"/>
        <w:rPr>
          <w:rFonts w:ascii="Arial" w:hAnsi="Arial" w:cs="Arial"/>
          <w:b/>
          <w:sz w:val="24"/>
          <w:szCs w:val="24"/>
        </w:rPr>
      </w:pPr>
    </w:p>
    <w:p w:rsidR="008024B3" w:rsidRPr="00945E89" w:rsidRDefault="008024B3" w:rsidP="008024B3">
      <w:pPr>
        <w:spacing w:after="60"/>
        <w:jc w:val="both"/>
        <w:rPr>
          <w:rFonts w:ascii="Arial" w:hAnsi="Arial" w:cs="Arial"/>
          <w:b/>
          <w:sz w:val="22"/>
          <w:szCs w:val="22"/>
        </w:rPr>
      </w:pPr>
      <w:r w:rsidRPr="00945E89">
        <w:rPr>
          <w:rFonts w:ascii="Arial" w:hAnsi="Arial" w:cs="Arial"/>
          <w:b/>
          <w:sz w:val="22"/>
          <w:szCs w:val="22"/>
        </w:rPr>
        <w:t xml:space="preserve">Our Role </w:t>
      </w:r>
    </w:p>
    <w:p w:rsidR="008024B3" w:rsidRPr="00945E89" w:rsidRDefault="008024B3" w:rsidP="008024B3">
      <w:pPr>
        <w:spacing w:after="120"/>
        <w:jc w:val="both"/>
        <w:rPr>
          <w:rFonts w:ascii="Arial" w:hAnsi="Arial" w:cs="Arial"/>
          <w:sz w:val="22"/>
          <w:szCs w:val="22"/>
        </w:rPr>
      </w:pPr>
      <w:r w:rsidRPr="00945E89">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8024B3" w:rsidRPr="00945E89" w:rsidRDefault="008024B3" w:rsidP="008024B3">
      <w:pPr>
        <w:spacing w:after="120"/>
        <w:jc w:val="both"/>
        <w:rPr>
          <w:rFonts w:ascii="Arial" w:hAnsi="Arial" w:cs="Arial"/>
          <w:sz w:val="22"/>
          <w:szCs w:val="22"/>
        </w:rPr>
      </w:pPr>
      <w:r w:rsidRPr="00945E89">
        <w:rPr>
          <w:rFonts w:ascii="Arial" w:hAnsi="Arial" w:cs="Arial"/>
          <w:sz w:val="22"/>
          <w:szCs w:val="22"/>
        </w:rPr>
        <w:t>The Ministry provides policy advice, and delivers social services and assistance to young people, working age people, older people, and families, whānau and communities. We work directly with New Zealanders of all ages to improve their social wellbeing.</w:t>
      </w:r>
    </w:p>
    <w:p w:rsidR="008024B3" w:rsidRPr="00945E89" w:rsidRDefault="008024B3" w:rsidP="008024B3">
      <w:pPr>
        <w:spacing w:after="120"/>
        <w:jc w:val="both"/>
        <w:rPr>
          <w:rFonts w:ascii="Arial" w:hAnsi="Arial" w:cs="Arial"/>
          <w:sz w:val="22"/>
        </w:rPr>
      </w:pPr>
      <w:r w:rsidRPr="00945E89">
        <w:rPr>
          <w:rFonts w:ascii="Arial" w:hAnsi="Arial" w:cs="Arial"/>
          <w:sz w:val="22"/>
        </w:rPr>
        <w:t xml:space="preserve">We serve over a million people, working out of more than </w:t>
      </w:r>
      <w:r w:rsidR="00E368AE" w:rsidRPr="00945E89">
        <w:rPr>
          <w:rFonts w:ascii="Arial" w:hAnsi="Arial" w:cs="Arial"/>
          <w:sz w:val="22"/>
        </w:rPr>
        <w:t>160</w:t>
      </w:r>
      <w:r w:rsidRPr="00945E89">
        <w:rPr>
          <w:rFonts w:ascii="Arial" w:hAnsi="Arial" w:cs="Arial"/>
          <w:sz w:val="22"/>
        </w:rPr>
        <w:t xml:space="preserve"> centres around the country.  It is likely that every New Zealander will come into contact with the Ministry at some point in their life.  </w:t>
      </w:r>
    </w:p>
    <w:p w:rsidR="008024B3" w:rsidRPr="00945E89" w:rsidRDefault="008024B3" w:rsidP="008024B3">
      <w:pPr>
        <w:spacing w:after="240"/>
        <w:jc w:val="both"/>
        <w:rPr>
          <w:rFonts w:ascii="Arial" w:hAnsi="Arial" w:cs="Arial"/>
          <w:sz w:val="22"/>
        </w:rPr>
      </w:pPr>
      <w:r w:rsidRPr="00945E89">
        <w:rPr>
          <w:rFonts w:ascii="Arial" w:hAnsi="Arial" w:cs="Arial"/>
          <w:sz w:val="22"/>
        </w:rPr>
        <w:t xml:space="preserve">Our work, together with our social sector partners, is essential to achieving a sustainable and prosperous future, where all New Zealanders are able to take responsibility for themselves, be successful in their lives and participate in their communities.  </w:t>
      </w:r>
      <w:r w:rsidRPr="00945E89">
        <w:rPr>
          <w:rFonts w:ascii="Arial" w:hAnsi="Arial"/>
          <w:szCs w:val="16"/>
        </w:rPr>
        <w:t xml:space="preserve"> </w:t>
      </w:r>
    </w:p>
    <w:p w:rsidR="00AA2FD3" w:rsidRPr="00945E89" w:rsidRDefault="00AA2FD3" w:rsidP="00AA2FD3">
      <w:pPr>
        <w:jc w:val="both"/>
        <w:outlineLvl w:val="3"/>
        <w:rPr>
          <w:rFonts w:ascii="Arial" w:hAnsi="Arial" w:cs="Arial"/>
          <w:b/>
          <w:bCs/>
          <w:color w:val="000000"/>
          <w:sz w:val="22"/>
          <w:szCs w:val="22"/>
          <w:lang w:val="en" w:eastAsia="en-NZ"/>
        </w:rPr>
      </w:pPr>
      <w:r w:rsidRPr="00945E89">
        <w:rPr>
          <w:rFonts w:ascii="Arial" w:hAnsi="Arial" w:cs="Arial"/>
          <w:b/>
          <w:bCs/>
          <w:color w:val="000000"/>
          <w:sz w:val="22"/>
          <w:szCs w:val="22"/>
          <w:lang w:val="en" w:eastAsia="en-NZ"/>
        </w:rPr>
        <w:t>Our Purpose</w:t>
      </w:r>
    </w:p>
    <w:p w:rsidR="00E368AE" w:rsidRPr="00945E89" w:rsidRDefault="00E368AE" w:rsidP="00E368AE">
      <w:pPr>
        <w:jc w:val="both"/>
        <w:outlineLvl w:val="3"/>
        <w:rPr>
          <w:rFonts w:ascii="Arial" w:hAnsi="Arial" w:cs="Arial"/>
          <w:sz w:val="22"/>
          <w:szCs w:val="22"/>
          <w:lang w:val="en" w:eastAsia="en-NZ"/>
        </w:rPr>
      </w:pPr>
      <w:r w:rsidRPr="00945E89">
        <w:rPr>
          <w:rFonts w:ascii="Arial" w:hAnsi="Arial" w:cs="Arial"/>
          <w:sz w:val="22"/>
          <w:szCs w:val="22"/>
          <w:lang w:val="en" w:eastAsia="en-NZ"/>
        </w:rPr>
        <w:t>We help New Zealanders to be safe, strong and independent.</w:t>
      </w:r>
    </w:p>
    <w:p w:rsidR="00AA2FD3" w:rsidRPr="00945E89" w:rsidRDefault="00E368AE" w:rsidP="00E368AE">
      <w:pPr>
        <w:jc w:val="both"/>
        <w:outlineLvl w:val="3"/>
        <w:rPr>
          <w:rFonts w:ascii="Arial" w:hAnsi="Arial" w:cs="Arial"/>
          <w:sz w:val="22"/>
          <w:szCs w:val="22"/>
          <w:lang w:val="en" w:eastAsia="en-NZ"/>
        </w:rPr>
      </w:pPr>
      <w:r w:rsidRPr="00945E89">
        <w:rPr>
          <w:rFonts w:ascii="Arial" w:hAnsi="Arial" w:cs="Arial"/>
          <w:sz w:val="22"/>
          <w:szCs w:val="22"/>
          <w:lang w:val="en" w:eastAsia="en-NZ"/>
        </w:rPr>
        <w:t>Manaaki Tangata, Manaaki Whānau.</w:t>
      </w:r>
    </w:p>
    <w:p w:rsidR="00E368AE" w:rsidRPr="00945E89" w:rsidRDefault="00E368AE" w:rsidP="00E368AE">
      <w:pPr>
        <w:jc w:val="both"/>
        <w:outlineLvl w:val="3"/>
        <w:rPr>
          <w:rFonts w:ascii="Arial" w:hAnsi="Arial" w:cs="Arial"/>
          <w:b/>
          <w:bCs/>
          <w:color w:val="990000"/>
          <w:sz w:val="22"/>
          <w:szCs w:val="22"/>
          <w:lang w:val="en" w:eastAsia="en-NZ"/>
        </w:rPr>
      </w:pPr>
    </w:p>
    <w:p w:rsidR="00AA2FD3" w:rsidRPr="00945E89" w:rsidRDefault="00AA2FD3" w:rsidP="00AA2FD3">
      <w:pPr>
        <w:jc w:val="both"/>
        <w:outlineLvl w:val="3"/>
        <w:rPr>
          <w:rFonts w:ascii="Arial" w:hAnsi="Arial" w:cs="Arial"/>
          <w:b/>
          <w:bCs/>
          <w:color w:val="000000"/>
          <w:sz w:val="22"/>
          <w:szCs w:val="22"/>
          <w:lang w:val="en" w:eastAsia="en-NZ"/>
        </w:rPr>
      </w:pPr>
      <w:r w:rsidRPr="00945E89">
        <w:rPr>
          <w:rFonts w:ascii="Arial" w:hAnsi="Arial" w:cs="Arial"/>
          <w:b/>
          <w:bCs/>
          <w:color w:val="000000"/>
          <w:sz w:val="22"/>
          <w:szCs w:val="22"/>
          <w:lang w:val="en" w:eastAsia="en-NZ"/>
        </w:rPr>
        <w:t>Our Principles</w:t>
      </w:r>
    </w:p>
    <w:p w:rsidR="00AA2FD3" w:rsidRPr="00945E89" w:rsidRDefault="00AA2FD3" w:rsidP="00AA2FD3">
      <w:pPr>
        <w:jc w:val="both"/>
        <w:rPr>
          <w:rFonts w:ascii="Arial" w:hAnsi="Arial" w:cs="Arial"/>
          <w:sz w:val="22"/>
          <w:szCs w:val="22"/>
          <w:lang w:val="en" w:eastAsia="en-NZ"/>
        </w:rPr>
      </w:pPr>
      <w:r w:rsidRPr="00945E89">
        <w:rPr>
          <w:rFonts w:ascii="Arial" w:hAnsi="Arial" w:cs="Arial"/>
          <w:sz w:val="22"/>
          <w:szCs w:val="22"/>
          <w:lang w:val="en" w:eastAsia="en-NZ"/>
        </w:rPr>
        <w:t xml:space="preserve">MSD </w:t>
      </w:r>
      <w:r w:rsidR="001B00FF" w:rsidRPr="00945E89">
        <w:rPr>
          <w:rFonts w:ascii="Arial" w:hAnsi="Arial" w:cs="Arial"/>
          <w:sz w:val="22"/>
          <w:szCs w:val="22"/>
          <w:lang w:val="en" w:eastAsia="en-NZ"/>
        </w:rPr>
        <w:t>people: All own what we all do |</w:t>
      </w:r>
      <w:r w:rsidRPr="00945E89">
        <w:rPr>
          <w:rFonts w:ascii="Arial" w:hAnsi="Arial" w:cs="Arial"/>
          <w:sz w:val="22"/>
          <w:szCs w:val="22"/>
          <w:lang w:val="en" w:eastAsia="en-NZ"/>
        </w:rPr>
        <w:t xml:space="preserve"> Take</w:t>
      </w:r>
      <w:r w:rsidR="001B00FF" w:rsidRPr="00945E89">
        <w:rPr>
          <w:rFonts w:ascii="Arial" w:hAnsi="Arial" w:cs="Arial"/>
          <w:sz w:val="22"/>
          <w:szCs w:val="22"/>
          <w:lang w:val="en" w:eastAsia="en-NZ"/>
        </w:rPr>
        <w:t xml:space="preserve"> responsibility for what we do </w:t>
      </w:r>
      <w:r w:rsidRPr="00945E89">
        <w:rPr>
          <w:rFonts w:ascii="Arial" w:hAnsi="Arial" w:cs="Arial"/>
          <w:sz w:val="22"/>
          <w:szCs w:val="22"/>
          <w:lang w:val="en" w:eastAsia="en-NZ"/>
        </w:rPr>
        <w:t>| Understand our role in the big picture, who can help us and who we can help | Navigate through ambiguity and the opportunity it brings to create better ways of doing things | Act with integrity</w:t>
      </w:r>
      <w:r w:rsidR="001B00FF" w:rsidRPr="00945E89">
        <w:rPr>
          <w:rFonts w:ascii="Arial" w:hAnsi="Arial" w:cs="Arial"/>
          <w:sz w:val="22"/>
          <w:szCs w:val="22"/>
          <w:lang w:val="en" w:eastAsia="en-NZ"/>
        </w:rPr>
        <w:t xml:space="preserve">, courage and transparency | </w:t>
      </w:r>
      <w:r w:rsidRPr="00945E89">
        <w:rPr>
          <w:rFonts w:ascii="Arial" w:hAnsi="Arial" w:cs="Arial"/>
          <w:sz w:val="22"/>
          <w:szCs w:val="22"/>
          <w:lang w:val="en" w:eastAsia="en-NZ"/>
        </w:rPr>
        <w:t>Celebrate our achiev</w:t>
      </w:r>
      <w:r w:rsidR="004655D3" w:rsidRPr="00945E89">
        <w:rPr>
          <w:rFonts w:ascii="Arial" w:hAnsi="Arial" w:cs="Arial"/>
          <w:sz w:val="22"/>
          <w:szCs w:val="22"/>
          <w:lang w:val="en" w:eastAsia="en-NZ"/>
        </w:rPr>
        <w:t>ements and those of our clients</w:t>
      </w:r>
      <w:r w:rsidR="00E368AE" w:rsidRPr="00945E89">
        <w:rPr>
          <w:rFonts w:ascii="Arial" w:hAnsi="Arial" w:cs="Arial"/>
          <w:sz w:val="22"/>
          <w:szCs w:val="22"/>
          <w:lang w:val="en" w:eastAsia="en-NZ"/>
        </w:rPr>
        <w:t>.</w:t>
      </w:r>
    </w:p>
    <w:p w:rsidR="00B22A68" w:rsidRPr="00945E89" w:rsidRDefault="00B22A68" w:rsidP="00B22A68">
      <w:pPr>
        <w:rPr>
          <w:rFonts w:ascii="Arial" w:hAnsi="Arial"/>
          <w:sz w:val="24"/>
          <w:szCs w:val="24"/>
        </w:rPr>
      </w:pPr>
    </w:p>
    <w:p w:rsidR="00B22A68" w:rsidRPr="00945E89" w:rsidRDefault="00B22A68" w:rsidP="00B22A68">
      <w:pPr>
        <w:rPr>
          <w:rFonts w:ascii="Arial" w:hAnsi="Arial"/>
          <w:b/>
          <w:bCs/>
          <w:sz w:val="22"/>
          <w:szCs w:val="22"/>
        </w:rPr>
      </w:pPr>
      <w:r w:rsidRPr="00945E89">
        <w:rPr>
          <w:rFonts w:ascii="Arial" w:hAnsi="Arial" w:cs="Arial"/>
          <w:b/>
          <w:bCs/>
          <w:sz w:val="22"/>
          <w:szCs w:val="22"/>
        </w:rPr>
        <w:t>Position</w:t>
      </w:r>
      <w:r w:rsidRPr="00945E89">
        <w:rPr>
          <w:rFonts w:ascii="Arial" w:hAnsi="Arial"/>
          <w:b/>
          <w:bCs/>
          <w:sz w:val="22"/>
          <w:szCs w:val="22"/>
        </w:rPr>
        <w:t xml:space="preserve"> </w:t>
      </w:r>
      <w:r w:rsidRPr="00945E89">
        <w:rPr>
          <w:rFonts w:ascii="Arial" w:hAnsi="Arial" w:cs="Arial"/>
          <w:b/>
          <w:bCs/>
          <w:sz w:val="22"/>
          <w:szCs w:val="22"/>
        </w:rPr>
        <w:t>Description</w:t>
      </w:r>
      <w:r w:rsidRPr="00945E89">
        <w:rPr>
          <w:rFonts w:ascii="Arial" w:hAnsi="Arial"/>
          <w:b/>
          <w:bCs/>
          <w:sz w:val="22"/>
          <w:szCs w:val="22"/>
        </w:rPr>
        <w:t xml:space="preserve"> </w:t>
      </w:r>
      <w:r w:rsidRPr="00945E89">
        <w:rPr>
          <w:rFonts w:ascii="Arial" w:hAnsi="Arial" w:cs="Arial"/>
          <w:b/>
          <w:bCs/>
          <w:sz w:val="22"/>
          <w:szCs w:val="22"/>
        </w:rPr>
        <w:t>Approved</w:t>
      </w:r>
      <w:r w:rsidRPr="00945E89">
        <w:rPr>
          <w:rFonts w:ascii="Arial" w:hAnsi="Arial"/>
          <w:b/>
          <w:bCs/>
          <w:sz w:val="22"/>
          <w:szCs w:val="22"/>
        </w:rPr>
        <w:t xml:space="preserve"> </w:t>
      </w:r>
      <w:r w:rsidRPr="00945E89">
        <w:rPr>
          <w:rFonts w:ascii="Arial" w:hAnsi="Arial" w:cs="Arial"/>
          <w:b/>
          <w:bCs/>
          <w:sz w:val="22"/>
          <w:szCs w:val="22"/>
        </w:rPr>
        <w:t>By</w:t>
      </w:r>
      <w:r w:rsidRPr="00945E89">
        <w:rPr>
          <w:rFonts w:ascii="Arial" w:hAnsi="Arial"/>
          <w:b/>
          <w:bCs/>
          <w:sz w:val="22"/>
          <w:szCs w:val="22"/>
        </w:rPr>
        <w:t>:</w:t>
      </w:r>
    </w:p>
    <w:tbl>
      <w:tblPr>
        <w:tblW w:w="0" w:type="auto"/>
        <w:tblLook w:val="0000" w:firstRow="0" w:lastRow="0" w:firstColumn="0" w:lastColumn="0" w:noHBand="0" w:noVBand="0"/>
      </w:tblPr>
      <w:tblGrid>
        <w:gridCol w:w="8646"/>
      </w:tblGrid>
      <w:tr w:rsidR="002A7E57" w:rsidRPr="00945E89">
        <w:tc>
          <w:tcPr>
            <w:tcW w:w="8748" w:type="dxa"/>
            <w:shd w:val="clear" w:color="auto" w:fill="auto"/>
          </w:tcPr>
          <w:p w:rsidR="002A7E57" w:rsidRPr="00945E89" w:rsidRDefault="002A7E57">
            <w:pPr>
              <w:rPr>
                <w:rFonts w:ascii="Arial" w:hAnsi="Arial"/>
              </w:rPr>
            </w:pPr>
          </w:p>
          <w:p w:rsidR="002A7E57" w:rsidRPr="00945E89" w:rsidRDefault="002A7E57" w:rsidP="00325649">
            <w:pPr>
              <w:rPr>
                <w:rFonts w:ascii="Arial" w:hAnsi="Arial"/>
              </w:rPr>
            </w:pPr>
            <w:r w:rsidRPr="00945E89">
              <w:rPr>
                <w:rFonts w:ascii="Arial" w:hAnsi="Arial"/>
              </w:rPr>
              <w:t>__________________________________</w:t>
            </w:r>
            <w:r w:rsidR="00CB15AA" w:rsidRPr="00945E89">
              <w:rPr>
                <w:rFonts w:ascii="Arial" w:hAnsi="Arial"/>
              </w:rPr>
              <w:t>__</w:t>
            </w:r>
            <w:r w:rsidR="00ED612C" w:rsidRPr="00945E89">
              <w:rPr>
                <w:rFonts w:ascii="Arial" w:hAnsi="Arial"/>
              </w:rPr>
              <w:t>_________</w:t>
            </w:r>
            <w:r w:rsidR="00325649" w:rsidRPr="00945E89">
              <w:rPr>
                <w:rFonts w:ascii="Arial" w:hAnsi="Arial"/>
              </w:rPr>
              <w:t xml:space="preserve">                   </w:t>
            </w:r>
            <w:r w:rsidRPr="00945E89">
              <w:rPr>
                <w:rFonts w:ascii="Arial" w:hAnsi="Arial"/>
              </w:rPr>
              <w:br/>
              <w:t>Deputy C</w:t>
            </w:r>
            <w:r w:rsidR="00CB15AA" w:rsidRPr="00945E89">
              <w:rPr>
                <w:rFonts w:ascii="Arial" w:hAnsi="Arial"/>
              </w:rPr>
              <w:t>hief</w:t>
            </w:r>
            <w:r w:rsidR="00ED612C" w:rsidRPr="00945E89">
              <w:rPr>
                <w:rFonts w:ascii="Arial" w:hAnsi="Arial"/>
              </w:rPr>
              <w:t xml:space="preserve"> Executive,</w:t>
            </w:r>
            <w:r w:rsidR="00E368AE" w:rsidRPr="00945E89">
              <w:rPr>
                <w:rFonts w:ascii="Arial" w:hAnsi="Arial"/>
              </w:rPr>
              <w:t xml:space="preserve"> Corporate Solutions</w:t>
            </w:r>
          </w:p>
          <w:p w:rsidR="001F457C" w:rsidRPr="00945E89" w:rsidRDefault="001F457C" w:rsidP="00325649">
            <w:pPr>
              <w:rPr>
                <w:rFonts w:ascii="Arial" w:hAnsi="Arial"/>
              </w:rPr>
            </w:pPr>
          </w:p>
          <w:p w:rsidR="002A7E57" w:rsidRPr="00945E89" w:rsidRDefault="001F457C" w:rsidP="001F457C">
            <w:pPr>
              <w:rPr>
                <w:rFonts w:ascii="Arial" w:hAnsi="Arial"/>
              </w:rPr>
            </w:pPr>
            <w:r w:rsidRPr="00945E89">
              <w:rPr>
                <w:rFonts w:ascii="Arial" w:hAnsi="Arial"/>
              </w:rPr>
              <w:t>Date: ……/……/……</w:t>
            </w:r>
          </w:p>
        </w:tc>
      </w:tr>
    </w:tbl>
    <w:p w:rsidR="00EF1740" w:rsidRPr="00945E89" w:rsidRDefault="005A5607" w:rsidP="00EF1740">
      <w:pPr>
        <w:rPr>
          <w:rFonts w:ascii="Arial" w:hAnsi="Arial" w:cs="Arial"/>
          <w:b/>
          <w:sz w:val="22"/>
          <w:szCs w:val="22"/>
        </w:rPr>
      </w:pPr>
      <w:r w:rsidRPr="00945E89">
        <w:rPr>
          <w:rFonts w:ascii="Arial" w:hAnsi="Arial" w:cs="Arial"/>
          <w:b/>
          <w:sz w:val="24"/>
          <w:szCs w:val="24"/>
        </w:rPr>
        <w:br w:type="page"/>
      </w:r>
    </w:p>
    <w:p w:rsidR="005A1540" w:rsidRPr="00945E89" w:rsidRDefault="005A1540" w:rsidP="005A1540">
      <w:pPr>
        <w:rPr>
          <w:rFonts w:ascii="Arial" w:hAnsi="Arial" w:cs="Arial"/>
          <w:sz w:val="22"/>
          <w:szCs w:val="22"/>
        </w:rPr>
      </w:pPr>
    </w:p>
    <w:tbl>
      <w:tblPr>
        <w:tblW w:w="0" w:type="auto"/>
        <w:tblLook w:val="0000" w:firstRow="0" w:lastRow="0" w:firstColumn="0" w:lastColumn="0" w:noHBand="0" w:noVBand="0"/>
      </w:tblPr>
      <w:tblGrid>
        <w:gridCol w:w="8646"/>
      </w:tblGrid>
      <w:tr w:rsidR="005A1540" w:rsidRPr="00945E89">
        <w:tc>
          <w:tcPr>
            <w:tcW w:w="9617" w:type="dxa"/>
            <w:shd w:val="clear" w:color="auto" w:fill="auto"/>
          </w:tcPr>
          <w:p w:rsidR="005A1540" w:rsidRPr="00945E89" w:rsidRDefault="005A1540" w:rsidP="00507720">
            <w:pPr>
              <w:pStyle w:val="Heading4"/>
              <w:rPr>
                <w:sz w:val="24"/>
              </w:rPr>
            </w:pPr>
            <w:r w:rsidRPr="00945E89">
              <w:rPr>
                <w:sz w:val="24"/>
              </w:rPr>
              <w:br w:type="page"/>
            </w:r>
          </w:p>
          <w:p w:rsidR="005A1540" w:rsidRPr="00945E89" w:rsidRDefault="005A1540" w:rsidP="00AA2FD3">
            <w:pPr>
              <w:jc w:val="both"/>
              <w:rPr>
                <w:rFonts w:ascii="Arial" w:hAnsi="Arial" w:cs="Arial"/>
                <w:b/>
                <w:sz w:val="24"/>
                <w:szCs w:val="24"/>
              </w:rPr>
            </w:pPr>
            <w:r w:rsidRPr="00945E89">
              <w:rPr>
                <w:rFonts w:ascii="Arial" w:hAnsi="Arial" w:cs="Arial"/>
                <w:b/>
                <w:sz w:val="24"/>
                <w:szCs w:val="24"/>
              </w:rPr>
              <w:t>Group:</w:t>
            </w:r>
            <w:r w:rsidR="00014456" w:rsidRPr="00945E89">
              <w:rPr>
                <w:rFonts w:ascii="Arial" w:hAnsi="Arial" w:cs="Arial"/>
                <w:b/>
                <w:sz w:val="24"/>
                <w:szCs w:val="24"/>
              </w:rPr>
              <w:t xml:space="preserve"> </w:t>
            </w:r>
          </w:p>
          <w:p w:rsidR="00E368AE" w:rsidRPr="00945E89" w:rsidRDefault="00E368AE" w:rsidP="00E368AE">
            <w:pPr>
              <w:spacing w:before="120"/>
              <w:jc w:val="both"/>
              <w:rPr>
                <w:rFonts w:ascii="Arial Mäori" w:hAnsi="Arial Mäori"/>
                <w:sz w:val="22"/>
                <w:szCs w:val="22"/>
                <w:shd w:val="clear" w:color="auto" w:fill="FFFFFF"/>
                <w:lang w:val="en"/>
              </w:rPr>
            </w:pPr>
            <w:r w:rsidRPr="00945E89">
              <w:rPr>
                <w:rFonts w:ascii="Arial Mäori" w:hAnsi="Arial Mäori"/>
                <w:sz w:val="22"/>
                <w:szCs w:val="22"/>
                <w:shd w:val="clear" w:color="auto" w:fill="FFFFFF"/>
                <w:lang w:val="en-NZ"/>
              </w:rPr>
              <w:t xml:space="preserve">The Corporate Solutions group consists of functions in the areas </w:t>
            </w:r>
            <w:r w:rsidRPr="00945E89">
              <w:rPr>
                <w:rFonts w:ascii="Arial Mäori" w:hAnsi="Arial Mäori"/>
                <w:sz w:val="22"/>
                <w:szCs w:val="22"/>
                <w:shd w:val="clear" w:color="auto" w:fill="FFFFFF"/>
                <w:lang w:val="en"/>
              </w:rPr>
              <w:t>of human resources, finance, information technology, property and facilities, health, safety and security, legal advice, information security, privacy, risk management and assurance. The group also accredits social service providers, helps resolve historical claims and provides business coaching to government agencies.</w:t>
            </w:r>
          </w:p>
          <w:p w:rsidR="00E368AE" w:rsidRPr="00945E89" w:rsidRDefault="00E368AE" w:rsidP="00E368AE">
            <w:pPr>
              <w:jc w:val="both"/>
              <w:rPr>
                <w:rFonts w:ascii="Arial Mäori" w:hAnsi="Arial Mäori"/>
                <w:sz w:val="22"/>
                <w:szCs w:val="22"/>
                <w:shd w:val="clear" w:color="auto" w:fill="FFFFFF"/>
              </w:rPr>
            </w:pPr>
          </w:p>
          <w:p w:rsidR="00E368AE" w:rsidRPr="00945E89" w:rsidRDefault="00E368AE" w:rsidP="00E368AE">
            <w:pPr>
              <w:jc w:val="both"/>
              <w:rPr>
                <w:rFonts w:ascii="Arial Mäori" w:hAnsi="Arial Mäori"/>
                <w:sz w:val="22"/>
                <w:szCs w:val="22"/>
                <w:shd w:val="clear" w:color="auto" w:fill="FFFFFF"/>
                <w:lang w:val="en-NZ"/>
              </w:rPr>
            </w:pPr>
            <w:r w:rsidRPr="00945E89">
              <w:rPr>
                <w:rFonts w:ascii="Arial Mäori" w:hAnsi="Arial Mäori"/>
                <w:sz w:val="22"/>
                <w:szCs w:val="22"/>
                <w:shd w:val="clear" w:color="auto" w:fill="FFFFFF"/>
                <w:lang w:val="en-NZ"/>
              </w:rPr>
              <w:t>The group provides advice and services to MSD, Oranga Tamariki and the Social Investment Agency.</w:t>
            </w:r>
          </w:p>
          <w:p w:rsidR="00E368AE" w:rsidRPr="00945E89" w:rsidRDefault="00E368AE" w:rsidP="00AA2FD3">
            <w:pPr>
              <w:jc w:val="both"/>
            </w:pPr>
          </w:p>
          <w:p w:rsidR="00E368AE" w:rsidRPr="00945E89" w:rsidRDefault="005A1540" w:rsidP="00507720">
            <w:pPr>
              <w:pStyle w:val="Heading4"/>
              <w:rPr>
                <w:sz w:val="24"/>
              </w:rPr>
            </w:pPr>
            <w:r w:rsidRPr="00945E89">
              <w:rPr>
                <w:rFonts w:ascii="Arial" w:hAnsi="Arial" w:cs="Arial"/>
                <w:bCs/>
                <w:smallCaps w:val="0"/>
                <w:sz w:val="24"/>
                <w:szCs w:val="24"/>
              </w:rPr>
              <w:t>Business Unit:</w:t>
            </w:r>
            <w:r w:rsidR="00AA2FD3" w:rsidRPr="00945E89">
              <w:rPr>
                <w:sz w:val="24"/>
              </w:rPr>
              <w:t xml:space="preserve"> </w:t>
            </w:r>
          </w:p>
          <w:p w:rsidR="00945E89" w:rsidRPr="00945E89" w:rsidRDefault="00945E89" w:rsidP="00945E89">
            <w:pPr>
              <w:pStyle w:val="Heading4"/>
              <w:spacing w:before="120"/>
              <w:rPr>
                <w:rFonts w:ascii="Arial" w:hAnsi="Arial" w:cs="Arial"/>
                <w:b w:val="0"/>
                <w:smallCaps w:val="0"/>
                <w:sz w:val="22"/>
                <w:szCs w:val="22"/>
              </w:rPr>
            </w:pPr>
            <w:r w:rsidRPr="00945E89">
              <w:rPr>
                <w:rFonts w:ascii="Arial" w:hAnsi="Arial" w:cs="Arial"/>
                <w:b w:val="0"/>
                <w:smallCaps w:val="0"/>
                <w:sz w:val="22"/>
                <w:szCs w:val="22"/>
              </w:rPr>
              <w:t>MSD uses a variety of channels to provide services to the public and to frontline staff, including physical sites, contact centres, and limited services using the Internet. It is envisioned that Internet-based services will expand rapidly in the near future.</w:t>
            </w:r>
          </w:p>
          <w:p w:rsidR="00945E89" w:rsidRPr="00945E89" w:rsidRDefault="00945E89" w:rsidP="00945E89">
            <w:pPr>
              <w:pStyle w:val="Heading4"/>
              <w:spacing w:before="120"/>
              <w:rPr>
                <w:rFonts w:ascii="Arial" w:hAnsi="Arial" w:cs="Arial"/>
                <w:b w:val="0"/>
                <w:smallCaps w:val="0"/>
                <w:sz w:val="22"/>
                <w:szCs w:val="22"/>
              </w:rPr>
            </w:pPr>
            <w:r w:rsidRPr="00945E89">
              <w:rPr>
                <w:rFonts w:ascii="Arial" w:hAnsi="Arial" w:cs="Arial"/>
                <w:b w:val="0"/>
                <w:smallCaps w:val="0"/>
                <w:sz w:val="22"/>
                <w:szCs w:val="22"/>
              </w:rPr>
              <w:t xml:space="preserve">MSD staff use a large number of IT applications.  Many are business critical systems. </w:t>
            </w:r>
          </w:p>
          <w:p w:rsidR="00945E89" w:rsidRPr="00945E89" w:rsidRDefault="00945E89" w:rsidP="00945E89">
            <w:pPr>
              <w:pStyle w:val="Heading4"/>
              <w:spacing w:before="120"/>
              <w:rPr>
                <w:rFonts w:ascii="Arial" w:hAnsi="Arial" w:cs="Arial"/>
                <w:b w:val="0"/>
                <w:smallCaps w:val="0"/>
                <w:sz w:val="22"/>
                <w:szCs w:val="22"/>
              </w:rPr>
            </w:pPr>
            <w:r w:rsidRPr="00945E89">
              <w:rPr>
                <w:rFonts w:ascii="Arial" w:hAnsi="Arial" w:cs="Arial"/>
                <w:b w:val="0"/>
                <w:smallCaps w:val="0"/>
                <w:sz w:val="22"/>
                <w:szCs w:val="22"/>
              </w:rPr>
              <w:t>The IT Unit’s contribution is through:</w:t>
            </w:r>
          </w:p>
          <w:p w:rsidR="00945E89" w:rsidRPr="00945E89" w:rsidRDefault="00945E89" w:rsidP="00945E89">
            <w:pPr>
              <w:pStyle w:val="Heading4"/>
              <w:numPr>
                <w:ilvl w:val="0"/>
                <w:numId w:val="38"/>
              </w:numPr>
              <w:spacing w:before="120"/>
              <w:rPr>
                <w:rFonts w:ascii="Arial" w:hAnsi="Arial" w:cs="Arial"/>
                <w:b w:val="0"/>
                <w:smallCaps w:val="0"/>
                <w:sz w:val="22"/>
                <w:szCs w:val="22"/>
              </w:rPr>
            </w:pPr>
            <w:r w:rsidRPr="00945E89">
              <w:rPr>
                <w:rFonts w:ascii="Arial" w:hAnsi="Arial" w:cs="Arial"/>
                <w:b w:val="0"/>
                <w:smallCaps w:val="0"/>
                <w:sz w:val="22"/>
                <w:szCs w:val="22"/>
              </w:rPr>
              <w:t>Leadership in the development and delivery of business application solutions.</w:t>
            </w:r>
          </w:p>
          <w:p w:rsidR="00945E89" w:rsidRPr="00945E89" w:rsidRDefault="00945E89" w:rsidP="00945E89">
            <w:pPr>
              <w:pStyle w:val="Heading4"/>
              <w:numPr>
                <w:ilvl w:val="0"/>
                <w:numId w:val="38"/>
              </w:numPr>
              <w:spacing w:before="120"/>
              <w:rPr>
                <w:rFonts w:ascii="Arial" w:hAnsi="Arial" w:cs="Arial"/>
                <w:b w:val="0"/>
                <w:smallCaps w:val="0"/>
                <w:sz w:val="22"/>
                <w:szCs w:val="22"/>
              </w:rPr>
            </w:pPr>
            <w:r w:rsidRPr="00945E89">
              <w:rPr>
                <w:rFonts w:ascii="Arial" w:hAnsi="Arial" w:cs="Arial"/>
                <w:b w:val="0"/>
                <w:smallCaps w:val="0"/>
                <w:sz w:val="22"/>
                <w:szCs w:val="22"/>
              </w:rPr>
              <w:t>The provision of robust and reliable systems to support the business and external clients.</w:t>
            </w:r>
          </w:p>
          <w:p w:rsidR="005A1540" w:rsidRDefault="00945E89" w:rsidP="00945E89">
            <w:pPr>
              <w:numPr>
                <w:ilvl w:val="0"/>
                <w:numId w:val="38"/>
              </w:numPr>
              <w:jc w:val="both"/>
              <w:rPr>
                <w:rFonts w:ascii="Arial" w:hAnsi="Arial" w:cs="Arial"/>
                <w:sz w:val="22"/>
                <w:szCs w:val="22"/>
              </w:rPr>
            </w:pPr>
            <w:r w:rsidRPr="00945E89">
              <w:rPr>
                <w:rFonts w:ascii="Arial" w:hAnsi="Arial" w:cs="Arial"/>
                <w:sz w:val="22"/>
                <w:szCs w:val="22"/>
              </w:rPr>
              <w:t>Total focus on serving internal customers.</w:t>
            </w:r>
          </w:p>
          <w:p w:rsidR="00945E89" w:rsidRPr="00945E89" w:rsidRDefault="00945E89" w:rsidP="00945E89">
            <w:pPr>
              <w:ind w:left="720"/>
              <w:jc w:val="both"/>
              <w:rPr>
                <w:rFonts w:ascii="Arial" w:hAnsi="Arial" w:cs="Arial"/>
                <w:sz w:val="22"/>
                <w:szCs w:val="22"/>
              </w:rPr>
            </w:pPr>
          </w:p>
          <w:p w:rsidR="00E368AE" w:rsidRPr="00945E89" w:rsidRDefault="005A1540" w:rsidP="00AA2FD3">
            <w:pPr>
              <w:jc w:val="both"/>
              <w:rPr>
                <w:rFonts w:ascii="Arial" w:hAnsi="Arial" w:cs="Arial"/>
                <w:bCs/>
                <w:sz w:val="24"/>
                <w:szCs w:val="24"/>
              </w:rPr>
            </w:pPr>
            <w:r w:rsidRPr="00945E89">
              <w:rPr>
                <w:rFonts w:ascii="Arial" w:hAnsi="Arial" w:cs="Arial"/>
                <w:b/>
                <w:bCs/>
                <w:sz w:val="24"/>
                <w:szCs w:val="24"/>
              </w:rPr>
              <w:t>Purpose of the Position:</w:t>
            </w:r>
            <w:r w:rsidRPr="00945E89">
              <w:rPr>
                <w:rFonts w:ascii="Arial" w:hAnsi="Arial" w:cs="Arial"/>
                <w:bCs/>
                <w:sz w:val="24"/>
                <w:szCs w:val="24"/>
              </w:rPr>
              <w:t xml:space="preserve"> </w:t>
            </w:r>
          </w:p>
          <w:p w:rsidR="00F25CF6" w:rsidRDefault="00F25CF6" w:rsidP="00945E89">
            <w:pPr>
              <w:spacing w:before="120" w:after="120"/>
              <w:jc w:val="both"/>
              <w:rPr>
                <w:rFonts w:ascii="Arial" w:hAnsi="Arial" w:cs="Arial"/>
                <w:bCs/>
                <w:sz w:val="22"/>
                <w:szCs w:val="22"/>
              </w:rPr>
            </w:pPr>
            <w:bookmarkStart w:id="3" w:name="_Hlk16785862"/>
            <w:r>
              <w:rPr>
                <w:rFonts w:ascii="Arial" w:hAnsi="Arial" w:cs="Arial"/>
                <w:bCs/>
                <w:sz w:val="22"/>
                <w:szCs w:val="22"/>
              </w:rPr>
              <w:t>This is a</w:t>
            </w:r>
            <w:r w:rsidR="00AC4ADC">
              <w:rPr>
                <w:rFonts w:ascii="Arial" w:hAnsi="Arial" w:cs="Arial"/>
                <w:bCs/>
                <w:sz w:val="22"/>
                <w:szCs w:val="22"/>
              </w:rPr>
              <w:t>n</w:t>
            </w:r>
            <w:r>
              <w:rPr>
                <w:rFonts w:ascii="Arial" w:hAnsi="Arial" w:cs="Arial"/>
                <w:bCs/>
                <w:sz w:val="22"/>
                <w:szCs w:val="22"/>
              </w:rPr>
              <w:t xml:space="preserve"> </w:t>
            </w:r>
            <w:r w:rsidR="00AC4ADC">
              <w:rPr>
                <w:rFonts w:ascii="Arial" w:hAnsi="Arial" w:cs="Arial"/>
                <w:bCs/>
                <w:sz w:val="22"/>
                <w:szCs w:val="22"/>
              </w:rPr>
              <w:t xml:space="preserve">Infrastructure and System </w:t>
            </w:r>
            <w:r w:rsidR="00CD2B4B">
              <w:rPr>
                <w:rFonts w:ascii="Arial" w:hAnsi="Arial" w:cs="Arial"/>
                <w:bCs/>
                <w:sz w:val="22"/>
                <w:szCs w:val="22"/>
              </w:rPr>
              <w:t>D</w:t>
            </w:r>
            <w:r>
              <w:rPr>
                <w:rFonts w:ascii="Arial" w:hAnsi="Arial" w:cs="Arial"/>
                <w:bCs/>
                <w:sz w:val="22"/>
                <w:szCs w:val="22"/>
              </w:rPr>
              <w:t>e</w:t>
            </w:r>
            <w:r w:rsidR="00CD2B4B">
              <w:rPr>
                <w:rFonts w:ascii="Arial" w:hAnsi="Arial" w:cs="Arial"/>
                <w:bCs/>
                <w:sz w:val="22"/>
                <w:szCs w:val="22"/>
              </w:rPr>
              <w:t xml:space="preserve">sign role that </w:t>
            </w:r>
            <w:r w:rsidR="005823EB">
              <w:rPr>
                <w:rFonts w:ascii="Arial" w:hAnsi="Arial" w:cs="Arial"/>
                <w:bCs/>
                <w:sz w:val="22"/>
                <w:szCs w:val="22"/>
              </w:rPr>
              <w:t xml:space="preserve">relies on systems thinking to </w:t>
            </w:r>
            <w:r w:rsidR="00CD2B4B">
              <w:rPr>
                <w:rFonts w:ascii="Arial" w:hAnsi="Arial" w:cs="Arial"/>
                <w:bCs/>
                <w:sz w:val="22"/>
                <w:szCs w:val="22"/>
              </w:rPr>
              <w:t xml:space="preserve">translate </w:t>
            </w:r>
            <w:r w:rsidR="009876B3">
              <w:rPr>
                <w:rFonts w:ascii="Arial" w:hAnsi="Arial" w:cs="Arial"/>
                <w:bCs/>
                <w:sz w:val="22"/>
                <w:szCs w:val="22"/>
              </w:rPr>
              <w:t>business i</w:t>
            </w:r>
            <w:r w:rsidR="00CD2B4B">
              <w:rPr>
                <w:rFonts w:ascii="Arial" w:hAnsi="Arial" w:cs="Arial"/>
                <w:bCs/>
                <w:sz w:val="22"/>
                <w:szCs w:val="22"/>
              </w:rPr>
              <w:t xml:space="preserve">ntent into </w:t>
            </w:r>
            <w:r w:rsidR="009876B3">
              <w:rPr>
                <w:rFonts w:ascii="Arial" w:hAnsi="Arial" w:cs="Arial"/>
                <w:bCs/>
                <w:sz w:val="22"/>
                <w:szCs w:val="22"/>
              </w:rPr>
              <w:t>stable platforms for success.</w:t>
            </w:r>
            <w:r w:rsidR="00AC4ADC">
              <w:rPr>
                <w:rFonts w:ascii="Arial" w:hAnsi="Arial" w:cs="Arial"/>
                <w:bCs/>
                <w:sz w:val="22"/>
                <w:szCs w:val="22"/>
              </w:rPr>
              <w:t xml:space="preserve"> </w:t>
            </w:r>
            <w:r w:rsidR="009876B3">
              <w:rPr>
                <w:rFonts w:ascii="Arial" w:hAnsi="Arial" w:cs="Arial"/>
                <w:bCs/>
                <w:sz w:val="22"/>
                <w:szCs w:val="22"/>
              </w:rPr>
              <w:t>Deliverables will be</w:t>
            </w:r>
            <w:r w:rsidR="00D25CFA">
              <w:rPr>
                <w:rFonts w:ascii="Arial" w:hAnsi="Arial" w:cs="Arial"/>
                <w:bCs/>
                <w:sz w:val="22"/>
                <w:szCs w:val="22"/>
              </w:rPr>
              <w:t xml:space="preserve"> </w:t>
            </w:r>
            <w:r w:rsidR="00CD2B4B">
              <w:rPr>
                <w:rFonts w:ascii="Arial" w:hAnsi="Arial" w:cs="Arial"/>
                <w:bCs/>
                <w:sz w:val="22"/>
                <w:szCs w:val="22"/>
              </w:rPr>
              <w:t xml:space="preserve">capable of being implemented by Engineers regardless </w:t>
            </w:r>
            <w:r w:rsidR="00D25CFA">
              <w:rPr>
                <w:rFonts w:ascii="Arial" w:hAnsi="Arial" w:cs="Arial"/>
                <w:bCs/>
                <w:sz w:val="22"/>
                <w:szCs w:val="22"/>
              </w:rPr>
              <w:t xml:space="preserve">whether the systems are </w:t>
            </w:r>
            <w:r w:rsidR="00CD2B4B">
              <w:rPr>
                <w:rFonts w:ascii="Arial" w:hAnsi="Arial" w:cs="Arial"/>
                <w:bCs/>
                <w:sz w:val="22"/>
                <w:szCs w:val="22"/>
              </w:rPr>
              <w:t>on premise, in the Cloud</w:t>
            </w:r>
            <w:r w:rsidR="00AC4ADC">
              <w:rPr>
                <w:rFonts w:ascii="Arial" w:hAnsi="Arial" w:cs="Arial"/>
                <w:bCs/>
                <w:sz w:val="22"/>
                <w:szCs w:val="22"/>
              </w:rPr>
              <w:t>,</w:t>
            </w:r>
            <w:r w:rsidR="00CD2B4B">
              <w:rPr>
                <w:rFonts w:ascii="Arial" w:hAnsi="Arial" w:cs="Arial"/>
                <w:bCs/>
                <w:sz w:val="22"/>
                <w:szCs w:val="22"/>
              </w:rPr>
              <w:t xml:space="preserve"> or </w:t>
            </w:r>
            <w:r w:rsidR="00D25CFA">
              <w:rPr>
                <w:rFonts w:ascii="Arial" w:hAnsi="Arial" w:cs="Arial"/>
                <w:bCs/>
                <w:sz w:val="22"/>
                <w:szCs w:val="22"/>
              </w:rPr>
              <w:t>a Hybrid</w:t>
            </w:r>
            <w:r w:rsidR="00CD2B4B">
              <w:rPr>
                <w:rFonts w:ascii="Arial" w:hAnsi="Arial" w:cs="Arial"/>
                <w:bCs/>
                <w:sz w:val="22"/>
                <w:szCs w:val="22"/>
              </w:rPr>
              <w:t xml:space="preserve">. </w:t>
            </w:r>
          </w:p>
          <w:bookmarkEnd w:id="3"/>
          <w:p w:rsidR="00945E89" w:rsidRPr="00945E89" w:rsidRDefault="00945E89" w:rsidP="00945E89">
            <w:pPr>
              <w:spacing w:before="120" w:after="120"/>
              <w:jc w:val="both"/>
              <w:rPr>
                <w:rFonts w:ascii="Arial" w:hAnsi="Arial" w:cs="Arial"/>
                <w:bCs/>
                <w:sz w:val="22"/>
                <w:szCs w:val="22"/>
              </w:rPr>
            </w:pPr>
            <w:r w:rsidRPr="00945E89">
              <w:rPr>
                <w:rFonts w:ascii="Arial" w:hAnsi="Arial" w:cs="Arial"/>
                <w:bCs/>
                <w:sz w:val="22"/>
                <w:szCs w:val="22"/>
              </w:rPr>
              <w:t xml:space="preserve">The role of the Technical Specialist </w:t>
            </w:r>
            <w:r w:rsidR="003C149B">
              <w:rPr>
                <w:rFonts w:ascii="Arial" w:hAnsi="Arial" w:cs="Arial"/>
                <w:bCs/>
                <w:sz w:val="22"/>
                <w:szCs w:val="22"/>
              </w:rPr>
              <w:t>Infrastructure</w:t>
            </w:r>
            <w:r w:rsidRPr="00945E89">
              <w:rPr>
                <w:rFonts w:ascii="Arial" w:hAnsi="Arial" w:cs="Arial"/>
                <w:bCs/>
                <w:sz w:val="22"/>
                <w:szCs w:val="22"/>
              </w:rPr>
              <w:t xml:space="preserve"> is to </w:t>
            </w:r>
            <w:bookmarkStart w:id="4" w:name="_Hlk16786708"/>
            <w:r w:rsidRPr="00945E89">
              <w:rPr>
                <w:rFonts w:ascii="Arial" w:hAnsi="Arial" w:cs="Arial"/>
                <w:bCs/>
                <w:sz w:val="22"/>
                <w:szCs w:val="22"/>
              </w:rPr>
              <w:t>provide the Technology Services group with advice and solutions that will contribute to achieving the groups operational and support strategies and goals.</w:t>
            </w:r>
            <w:bookmarkEnd w:id="4"/>
          </w:p>
          <w:p w:rsidR="00CD2B4B" w:rsidRPr="00945E89" w:rsidRDefault="00945E89" w:rsidP="00945E89">
            <w:pPr>
              <w:spacing w:before="120" w:after="120"/>
              <w:jc w:val="both"/>
              <w:rPr>
                <w:rFonts w:ascii="Arial" w:hAnsi="Arial" w:cs="Arial"/>
                <w:bCs/>
                <w:sz w:val="22"/>
                <w:szCs w:val="22"/>
              </w:rPr>
            </w:pPr>
            <w:r w:rsidRPr="00945E89">
              <w:rPr>
                <w:rFonts w:ascii="Arial" w:hAnsi="Arial" w:cs="Arial"/>
                <w:bCs/>
                <w:sz w:val="22"/>
                <w:szCs w:val="22"/>
              </w:rPr>
              <w:t xml:space="preserve">The Technical Specialist </w:t>
            </w:r>
            <w:r w:rsidR="003C149B">
              <w:rPr>
                <w:rFonts w:ascii="Arial" w:hAnsi="Arial" w:cs="Arial"/>
                <w:bCs/>
                <w:sz w:val="22"/>
                <w:szCs w:val="22"/>
              </w:rPr>
              <w:t>Infrastructure</w:t>
            </w:r>
            <w:r w:rsidR="003C149B" w:rsidRPr="00945E89">
              <w:rPr>
                <w:rFonts w:ascii="Arial" w:hAnsi="Arial" w:cs="Arial"/>
                <w:bCs/>
                <w:sz w:val="22"/>
                <w:szCs w:val="22"/>
              </w:rPr>
              <w:t xml:space="preserve"> </w:t>
            </w:r>
            <w:r w:rsidRPr="00945E89">
              <w:rPr>
                <w:rFonts w:ascii="Arial" w:hAnsi="Arial" w:cs="Arial"/>
                <w:bCs/>
                <w:sz w:val="22"/>
                <w:szCs w:val="22"/>
              </w:rPr>
              <w:t xml:space="preserve">will </w:t>
            </w:r>
            <w:bookmarkStart w:id="5" w:name="_Hlk16786780"/>
            <w:r w:rsidRPr="00945E89">
              <w:rPr>
                <w:rFonts w:ascii="Arial" w:hAnsi="Arial" w:cs="Arial"/>
                <w:bCs/>
                <w:sz w:val="22"/>
                <w:szCs w:val="22"/>
              </w:rPr>
              <w:t>focus on the design and implementation of systems management best practices, existing and new storage and server features, supporting third party technologies and identifying and scoping the suitability of emerging technologies.</w:t>
            </w:r>
          </w:p>
          <w:bookmarkEnd w:id="5"/>
          <w:p w:rsidR="005A1540" w:rsidRPr="00945E89" w:rsidRDefault="00945E89" w:rsidP="00945E89">
            <w:pPr>
              <w:spacing w:before="120" w:after="120"/>
              <w:jc w:val="both"/>
              <w:rPr>
                <w:rFonts w:ascii="Arial" w:hAnsi="Arial" w:cs="Arial"/>
                <w:b/>
                <w:sz w:val="22"/>
              </w:rPr>
            </w:pPr>
            <w:r w:rsidRPr="00945E89">
              <w:rPr>
                <w:rFonts w:ascii="Arial" w:hAnsi="Arial" w:cs="Arial"/>
                <w:bCs/>
                <w:sz w:val="22"/>
                <w:szCs w:val="22"/>
              </w:rPr>
              <w:t xml:space="preserve">The Technical Specialist </w:t>
            </w:r>
            <w:r w:rsidR="003C149B">
              <w:rPr>
                <w:rFonts w:ascii="Arial" w:hAnsi="Arial" w:cs="Arial"/>
                <w:bCs/>
                <w:sz w:val="22"/>
                <w:szCs w:val="22"/>
              </w:rPr>
              <w:t>Infrastructure</w:t>
            </w:r>
            <w:r w:rsidR="003C149B" w:rsidRPr="00945E89">
              <w:rPr>
                <w:rFonts w:ascii="Arial" w:hAnsi="Arial" w:cs="Arial"/>
                <w:bCs/>
                <w:sz w:val="22"/>
                <w:szCs w:val="22"/>
              </w:rPr>
              <w:t xml:space="preserve"> </w:t>
            </w:r>
            <w:r w:rsidRPr="00945E89">
              <w:rPr>
                <w:rFonts w:ascii="Arial" w:hAnsi="Arial" w:cs="Arial"/>
                <w:bCs/>
                <w:sz w:val="22"/>
                <w:szCs w:val="22"/>
              </w:rPr>
              <w:t>will work with vendors, other IT managers and business units (business engagement channel) to ensure the competent and efficient operation of the Ministry’s information systems to meet Ministerial needs and strategic objectives.</w:t>
            </w:r>
          </w:p>
        </w:tc>
      </w:tr>
    </w:tbl>
    <w:p w:rsidR="005A1540" w:rsidRPr="00945E89" w:rsidRDefault="005A1540" w:rsidP="009C1CFF">
      <w:pPr>
        <w:jc w:val="both"/>
        <w:rPr>
          <w:rFonts w:ascii="Arial" w:hAnsi="Arial" w:cs="Arial"/>
          <w:b/>
          <w:sz w:val="22"/>
          <w:szCs w:val="22"/>
        </w:rPr>
      </w:pPr>
    </w:p>
    <w:p w:rsidR="005A1540" w:rsidRPr="00945E89" w:rsidRDefault="005A1540" w:rsidP="005A1540">
      <w:pPr>
        <w:rPr>
          <w:rFonts w:ascii="Arial" w:hAnsi="Arial" w:cs="Arial"/>
          <w:b/>
          <w:bCs/>
          <w:sz w:val="24"/>
          <w:szCs w:val="24"/>
        </w:rPr>
      </w:pPr>
      <w:r w:rsidRPr="00945E89">
        <w:rPr>
          <w:rFonts w:ascii="Arial" w:hAnsi="Arial" w:cs="Arial"/>
          <w:b/>
          <w:bCs/>
          <w:sz w:val="24"/>
          <w:szCs w:val="24"/>
        </w:rPr>
        <w:t>Working Relationships</w:t>
      </w:r>
    </w:p>
    <w:p w:rsidR="005A1540" w:rsidRPr="00945E89" w:rsidRDefault="005A1540" w:rsidP="005A1540">
      <w:pPr>
        <w:rPr>
          <w:rFonts w:ascii="Arial" w:hAnsi="Arial" w:cs="Arial"/>
          <w:sz w:val="16"/>
          <w:szCs w:val="16"/>
        </w:rPr>
      </w:pPr>
    </w:p>
    <w:p w:rsidR="00945E89" w:rsidRPr="00945E89" w:rsidRDefault="00945E89" w:rsidP="00945E89">
      <w:pPr>
        <w:spacing w:before="120" w:after="120" w:line="240" w:lineRule="exact"/>
        <w:rPr>
          <w:rFonts w:ascii="Arial" w:hAnsi="Arial" w:cs="Arial"/>
          <w:b/>
          <w:sz w:val="22"/>
          <w:szCs w:val="22"/>
        </w:rPr>
      </w:pPr>
      <w:r w:rsidRPr="00945E89">
        <w:rPr>
          <w:rFonts w:ascii="Arial" w:hAnsi="Arial" w:cs="Arial"/>
          <w:b/>
          <w:sz w:val="22"/>
          <w:szCs w:val="22"/>
        </w:rPr>
        <w:t>Internal:</w:t>
      </w:r>
    </w:p>
    <w:p w:rsidR="003C149B" w:rsidRDefault="003C149B" w:rsidP="003C149B">
      <w:pPr>
        <w:numPr>
          <w:ilvl w:val="0"/>
          <w:numId w:val="34"/>
        </w:numPr>
        <w:spacing w:before="120" w:after="120" w:line="200" w:lineRule="exact"/>
        <w:rPr>
          <w:rFonts w:ascii="Arial" w:hAnsi="Arial" w:cs="Arial"/>
          <w:sz w:val="22"/>
          <w:szCs w:val="22"/>
        </w:rPr>
      </w:pPr>
      <w:r>
        <w:rPr>
          <w:rFonts w:ascii="Arial" w:hAnsi="Arial" w:cs="Arial"/>
          <w:sz w:val="22"/>
          <w:szCs w:val="22"/>
        </w:rPr>
        <w:t>Manager Systems Management</w:t>
      </w:r>
    </w:p>
    <w:p w:rsidR="003C149B" w:rsidRPr="003C149B" w:rsidRDefault="00945E89" w:rsidP="003C149B">
      <w:pPr>
        <w:numPr>
          <w:ilvl w:val="0"/>
          <w:numId w:val="34"/>
        </w:numPr>
        <w:spacing w:before="120" w:after="120" w:line="200" w:lineRule="exact"/>
        <w:rPr>
          <w:rFonts w:ascii="Arial" w:hAnsi="Arial" w:cs="Arial"/>
          <w:sz w:val="22"/>
          <w:szCs w:val="22"/>
        </w:rPr>
      </w:pPr>
      <w:r w:rsidRPr="00945E89">
        <w:rPr>
          <w:rFonts w:ascii="Arial" w:hAnsi="Arial" w:cs="Arial"/>
          <w:sz w:val="22"/>
          <w:szCs w:val="22"/>
        </w:rPr>
        <w:t>IT Infrastructure &amp; Services management team</w:t>
      </w:r>
    </w:p>
    <w:p w:rsidR="00945E89" w:rsidRPr="00945E89" w:rsidRDefault="00945E89" w:rsidP="00945E89">
      <w:pPr>
        <w:numPr>
          <w:ilvl w:val="0"/>
          <w:numId w:val="34"/>
        </w:numPr>
        <w:spacing w:before="120" w:after="120" w:line="200" w:lineRule="exact"/>
        <w:rPr>
          <w:rFonts w:ascii="Arial" w:hAnsi="Arial" w:cs="Arial"/>
          <w:sz w:val="22"/>
          <w:szCs w:val="22"/>
        </w:rPr>
      </w:pPr>
      <w:r w:rsidRPr="00945E89">
        <w:rPr>
          <w:rFonts w:ascii="Arial" w:hAnsi="Arial" w:cs="Arial"/>
          <w:sz w:val="22"/>
          <w:szCs w:val="22"/>
        </w:rPr>
        <w:t>IT Infrastructure &amp; Services Virtual Design Team</w:t>
      </w:r>
    </w:p>
    <w:p w:rsidR="00945E89" w:rsidRPr="00945E89" w:rsidRDefault="00945E89" w:rsidP="00945E89">
      <w:pPr>
        <w:numPr>
          <w:ilvl w:val="0"/>
          <w:numId w:val="34"/>
        </w:numPr>
        <w:spacing w:before="120" w:after="120" w:line="200" w:lineRule="exact"/>
        <w:rPr>
          <w:rFonts w:ascii="Arial" w:hAnsi="Arial" w:cs="Arial"/>
          <w:sz w:val="22"/>
          <w:szCs w:val="22"/>
        </w:rPr>
      </w:pPr>
      <w:r w:rsidRPr="00945E89">
        <w:rPr>
          <w:rFonts w:ascii="Arial" w:hAnsi="Arial" w:cs="Arial"/>
          <w:sz w:val="22"/>
          <w:szCs w:val="22"/>
        </w:rPr>
        <w:t>IT Technology Services management team and staff</w:t>
      </w:r>
    </w:p>
    <w:p w:rsidR="00945E89" w:rsidRPr="00945E89" w:rsidRDefault="00945E89" w:rsidP="00945E89">
      <w:pPr>
        <w:numPr>
          <w:ilvl w:val="0"/>
          <w:numId w:val="34"/>
        </w:numPr>
        <w:spacing w:before="120" w:after="120" w:line="200" w:lineRule="exact"/>
        <w:rPr>
          <w:rFonts w:ascii="Arial" w:hAnsi="Arial" w:cs="Arial"/>
          <w:sz w:val="22"/>
          <w:szCs w:val="22"/>
        </w:rPr>
      </w:pPr>
      <w:r w:rsidRPr="00945E89">
        <w:rPr>
          <w:rFonts w:ascii="Arial" w:hAnsi="Arial" w:cs="Arial"/>
          <w:sz w:val="22"/>
          <w:szCs w:val="22"/>
        </w:rPr>
        <w:t>IT Applications group</w:t>
      </w:r>
    </w:p>
    <w:p w:rsidR="00945E89" w:rsidRPr="00945E89" w:rsidRDefault="00945E89" w:rsidP="00945E89">
      <w:pPr>
        <w:numPr>
          <w:ilvl w:val="0"/>
          <w:numId w:val="34"/>
        </w:numPr>
        <w:spacing w:before="120" w:after="120" w:line="200" w:lineRule="exact"/>
        <w:rPr>
          <w:rFonts w:ascii="Arial" w:hAnsi="Arial" w:cs="Arial"/>
          <w:sz w:val="22"/>
          <w:szCs w:val="22"/>
        </w:rPr>
      </w:pPr>
      <w:r w:rsidRPr="00945E89">
        <w:rPr>
          <w:rFonts w:ascii="Arial" w:hAnsi="Arial" w:cs="Arial"/>
          <w:sz w:val="22"/>
          <w:szCs w:val="22"/>
        </w:rPr>
        <w:lastRenderedPageBreak/>
        <w:t>IT Architecture group</w:t>
      </w:r>
    </w:p>
    <w:p w:rsidR="00945E89" w:rsidRPr="00945E89" w:rsidRDefault="00945E89" w:rsidP="00945E89">
      <w:pPr>
        <w:numPr>
          <w:ilvl w:val="0"/>
          <w:numId w:val="34"/>
        </w:numPr>
        <w:spacing w:before="120" w:after="120" w:line="200" w:lineRule="exact"/>
        <w:rPr>
          <w:rFonts w:ascii="Arial" w:hAnsi="Arial" w:cs="Arial"/>
          <w:sz w:val="22"/>
          <w:szCs w:val="22"/>
        </w:rPr>
      </w:pPr>
      <w:r w:rsidRPr="00945E89">
        <w:rPr>
          <w:rFonts w:ascii="Arial" w:hAnsi="Arial" w:cs="Arial"/>
          <w:sz w:val="22"/>
          <w:szCs w:val="22"/>
        </w:rPr>
        <w:t xml:space="preserve">IT Customer Services and other members of the Information Technology group </w:t>
      </w:r>
    </w:p>
    <w:p w:rsidR="00945E89" w:rsidRPr="00945E89" w:rsidRDefault="00945E89" w:rsidP="00945E89">
      <w:pPr>
        <w:numPr>
          <w:ilvl w:val="0"/>
          <w:numId w:val="34"/>
        </w:numPr>
        <w:spacing w:before="120" w:after="120" w:line="200" w:lineRule="exact"/>
        <w:rPr>
          <w:rFonts w:ascii="Arial" w:hAnsi="Arial" w:cs="Arial"/>
          <w:sz w:val="22"/>
          <w:szCs w:val="22"/>
        </w:rPr>
      </w:pPr>
      <w:r w:rsidRPr="00945E89">
        <w:rPr>
          <w:rFonts w:ascii="Arial" w:hAnsi="Arial" w:cs="Arial"/>
          <w:sz w:val="22"/>
          <w:szCs w:val="22"/>
        </w:rPr>
        <w:t>MSD Business representatives and Users</w:t>
      </w:r>
    </w:p>
    <w:p w:rsidR="00945E89" w:rsidRPr="00945E89" w:rsidRDefault="00945E89" w:rsidP="00945E89">
      <w:pPr>
        <w:spacing w:before="120" w:after="120" w:line="200" w:lineRule="exact"/>
        <w:rPr>
          <w:rFonts w:ascii="Arial" w:hAnsi="Arial" w:cs="Arial"/>
          <w:sz w:val="22"/>
          <w:szCs w:val="22"/>
        </w:rPr>
      </w:pPr>
    </w:p>
    <w:p w:rsidR="00945E89" w:rsidRPr="00945E89" w:rsidRDefault="00945E89" w:rsidP="00945E89">
      <w:pPr>
        <w:spacing w:before="120" w:after="120" w:line="200" w:lineRule="exact"/>
        <w:rPr>
          <w:rFonts w:ascii="Arial" w:hAnsi="Arial" w:cs="Arial"/>
          <w:b/>
          <w:sz w:val="22"/>
          <w:szCs w:val="22"/>
        </w:rPr>
      </w:pPr>
      <w:r w:rsidRPr="00945E89">
        <w:rPr>
          <w:rFonts w:ascii="Arial" w:hAnsi="Arial" w:cs="Arial"/>
          <w:b/>
          <w:sz w:val="22"/>
          <w:szCs w:val="22"/>
        </w:rPr>
        <w:t>External:</w:t>
      </w:r>
    </w:p>
    <w:p w:rsidR="00945E89" w:rsidRPr="00945E89" w:rsidRDefault="00945E89" w:rsidP="00945E89">
      <w:pPr>
        <w:numPr>
          <w:ilvl w:val="0"/>
          <w:numId w:val="35"/>
        </w:numPr>
        <w:tabs>
          <w:tab w:val="clear" w:pos="360"/>
        </w:tabs>
        <w:spacing w:before="120" w:after="120" w:line="200" w:lineRule="exact"/>
        <w:rPr>
          <w:rFonts w:ascii="Arial" w:hAnsi="Arial" w:cs="Arial"/>
          <w:sz w:val="22"/>
          <w:szCs w:val="22"/>
        </w:rPr>
      </w:pPr>
      <w:r w:rsidRPr="00945E89">
        <w:rPr>
          <w:rFonts w:ascii="Arial" w:hAnsi="Arial" w:cs="Arial"/>
          <w:sz w:val="22"/>
          <w:szCs w:val="22"/>
        </w:rPr>
        <w:t>Systems management services</w:t>
      </w:r>
    </w:p>
    <w:p w:rsidR="00945E89" w:rsidRPr="00945E89" w:rsidRDefault="00945E89" w:rsidP="0048390C">
      <w:pPr>
        <w:numPr>
          <w:ilvl w:val="0"/>
          <w:numId w:val="35"/>
        </w:numPr>
        <w:tabs>
          <w:tab w:val="clear" w:pos="360"/>
        </w:tabs>
        <w:spacing w:before="120" w:after="120" w:line="200" w:lineRule="exact"/>
        <w:rPr>
          <w:rFonts w:ascii="Arial" w:hAnsi="Arial" w:cs="Arial"/>
          <w:b/>
          <w:sz w:val="24"/>
          <w:szCs w:val="24"/>
        </w:rPr>
      </w:pPr>
      <w:r w:rsidRPr="00945E89">
        <w:rPr>
          <w:rFonts w:ascii="Arial" w:hAnsi="Arial" w:cs="Arial"/>
          <w:sz w:val="22"/>
          <w:szCs w:val="22"/>
        </w:rPr>
        <w:t>External Advisers, Service Providers and Product providers in the information technology marketplace</w:t>
      </w:r>
    </w:p>
    <w:p w:rsidR="00B22A68" w:rsidRPr="00945E89" w:rsidRDefault="005A5607" w:rsidP="0084311C">
      <w:pPr>
        <w:rPr>
          <w:rFonts w:ascii="Arial" w:hAnsi="Arial" w:cs="Arial"/>
          <w:sz w:val="22"/>
          <w:szCs w:val="22"/>
        </w:rPr>
      </w:pPr>
      <w:r w:rsidRPr="00945E89">
        <w:rPr>
          <w:rFonts w:ascii="Arial" w:hAnsi="Arial" w:cs="Arial"/>
          <w:b/>
          <w:sz w:val="24"/>
          <w:szCs w:val="24"/>
        </w:rPr>
        <w:t>Key Accountabilities</w:t>
      </w:r>
      <w:r w:rsidR="00945E89" w:rsidRPr="00945E89">
        <w:rPr>
          <w:rFonts w:ascii="Arial" w:hAnsi="Arial" w:cs="Arial"/>
          <w:b/>
          <w:sz w:val="24"/>
          <w:szCs w:val="24"/>
        </w:rPr>
        <w:t>:</w:t>
      </w:r>
    </w:p>
    <w:p w:rsidR="00B22A68" w:rsidRPr="00945E89" w:rsidRDefault="00B22A68" w:rsidP="00B22A68">
      <w:pPr>
        <w:jc w:val="both"/>
        <w:rPr>
          <w:rFonts w:ascii="Arial" w:hAnsi="Arial" w:cs="Arial"/>
          <w:b/>
          <w:sz w:val="22"/>
          <w:szCs w:val="22"/>
        </w:rPr>
      </w:pPr>
    </w:p>
    <w:tbl>
      <w:tblPr>
        <w:tblW w:w="9142"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27"/>
        <w:gridCol w:w="7015"/>
      </w:tblGrid>
      <w:tr w:rsidR="002A7E57" w:rsidRPr="00945E89" w:rsidTr="00E368AE">
        <w:trPr>
          <w:trHeight w:val="138"/>
        </w:trPr>
        <w:tc>
          <w:tcPr>
            <w:tcW w:w="2127" w:type="dxa"/>
            <w:shd w:val="clear" w:color="auto" w:fill="auto"/>
          </w:tcPr>
          <w:p w:rsidR="002A7E57" w:rsidRPr="00945E89" w:rsidRDefault="002A7E57" w:rsidP="00325649">
            <w:pPr>
              <w:jc w:val="center"/>
              <w:rPr>
                <w:rFonts w:ascii="Arial" w:hAnsi="Arial" w:cs="Arial"/>
                <w:b/>
                <w:bCs/>
                <w:sz w:val="22"/>
                <w:szCs w:val="22"/>
              </w:rPr>
            </w:pPr>
            <w:r w:rsidRPr="00945E89">
              <w:rPr>
                <w:rFonts w:ascii="Arial" w:hAnsi="Arial" w:cs="Arial"/>
                <w:b/>
                <w:bCs/>
                <w:sz w:val="22"/>
                <w:szCs w:val="22"/>
              </w:rPr>
              <w:t>Key Result Area</w:t>
            </w:r>
          </w:p>
        </w:tc>
        <w:tc>
          <w:tcPr>
            <w:tcW w:w="7015" w:type="dxa"/>
            <w:shd w:val="clear" w:color="auto" w:fill="auto"/>
          </w:tcPr>
          <w:p w:rsidR="002A7E57" w:rsidRPr="00945E89" w:rsidRDefault="002A7E57" w:rsidP="00325649">
            <w:pPr>
              <w:jc w:val="center"/>
              <w:rPr>
                <w:rFonts w:ascii="Arial" w:hAnsi="Arial" w:cs="Arial"/>
                <w:b/>
                <w:bCs/>
                <w:sz w:val="22"/>
                <w:szCs w:val="22"/>
              </w:rPr>
            </w:pPr>
            <w:r w:rsidRPr="00945E89">
              <w:rPr>
                <w:rFonts w:ascii="Arial" w:hAnsi="Arial" w:cs="Arial"/>
                <w:b/>
                <w:bCs/>
                <w:sz w:val="22"/>
                <w:szCs w:val="22"/>
              </w:rPr>
              <w:t>Accountabilities</w:t>
            </w:r>
          </w:p>
        </w:tc>
      </w:tr>
      <w:tr w:rsidR="00945E89" w:rsidRPr="00945E89" w:rsidTr="00E368AE">
        <w:trPr>
          <w:trHeight w:val="138"/>
        </w:trPr>
        <w:tc>
          <w:tcPr>
            <w:tcW w:w="2127" w:type="dxa"/>
            <w:shd w:val="clear" w:color="auto" w:fill="auto"/>
          </w:tcPr>
          <w:p w:rsidR="00945E89" w:rsidRPr="00945E89" w:rsidRDefault="00945E89" w:rsidP="00945E89">
            <w:pPr>
              <w:pStyle w:val="Heading7"/>
              <w:spacing w:before="60"/>
              <w:jc w:val="center"/>
              <w:rPr>
                <w:rFonts w:ascii="Arial" w:hAnsi="Arial" w:cs="Arial"/>
                <w:b/>
                <w:bCs/>
                <w:sz w:val="22"/>
                <w:szCs w:val="22"/>
              </w:rPr>
            </w:pPr>
            <w:r w:rsidRPr="00945E89">
              <w:rPr>
                <w:rFonts w:ascii="Arial" w:hAnsi="Arial" w:cs="Arial"/>
                <w:b/>
                <w:bCs/>
                <w:sz w:val="22"/>
                <w:szCs w:val="22"/>
              </w:rPr>
              <w:t>Infrastructure Design, Strategic Planning and Direction</w:t>
            </w:r>
          </w:p>
        </w:tc>
        <w:tc>
          <w:tcPr>
            <w:tcW w:w="7015" w:type="dxa"/>
            <w:shd w:val="clear" w:color="auto" w:fill="auto"/>
          </w:tcPr>
          <w:p w:rsidR="00945E89" w:rsidRPr="00945E89" w:rsidRDefault="00945E89" w:rsidP="00945E8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Maintain a broad understanding of MSD’s business and IT requirements</w:t>
            </w:r>
          </w:p>
          <w:p w:rsidR="00945E89" w:rsidRPr="00945E89" w:rsidRDefault="00945E89" w:rsidP="00945E8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Providing a leading role in the development of MSD's architecture and road-maps, supporting the MSD IT Strategic and Business Plan objectives</w:t>
            </w:r>
          </w:p>
          <w:p w:rsidR="00945E89" w:rsidRPr="00945E89" w:rsidRDefault="00945E89" w:rsidP="00945E8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Demonstrate use of best-practice approaches to assist in ensuring that infrastructure design recommendations</w:t>
            </w:r>
          </w:p>
          <w:p w:rsidR="00945E89" w:rsidRPr="00945E89" w:rsidRDefault="00945E89" w:rsidP="00945E8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Provide stability and a sound, flexible base for long term hardware and software life-cycles</w:t>
            </w:r>
          </w:p>
          <w:p w:rsidR="00945E89" w:rsidRPr="00945E89" w:rsidRDefault="00945E89" w:rsidP="00945E89">
            <w:pPr>
              <w:numPr>
                <w:ilvl w:val="0"/>
                <w:numId w:val="32"/>
              </w:numPr>
              <w:spacing w:before="120" w:after="120"/>
              <w:ind w:left="357" w:hanging="357"/>
              <w:rPr>
                <w:rFonts w:ascii="Arial" w:hAnsi="Arial" w:cs="Arial"/>
                <w:sz w:val="22"/>
                <w:szCs w:val="22"/>
              </w:rPr>
            </w:pPr>
            <w:r>
              <w:rPr>
                <w:rFonts w:ascii="Arial" w:hAnsi="Arial" w:cs="Arial"/>
                <w:sz w:val="22"/>
                <w:szCs w:val="22"/>
              </w:rPr>
              <w:t>Adapt</w:t>
            </w:r>
            <w:r w:rsidRPr="00945E89">
              <w:rPr>
                <w:rFonts w:ascii="Arial" w:hAnsi="Arial" w:cs="Arial"/>
                <w:sz w:val="22"/>
                <w:szCs w:val="22"/>
              </w:rPr>
              <w:t xml:space="preserve"> to accommodate change quickly, including further potential integration with other environments</w:t>
            </w:r>
          </w:p>
          <w:p w:rsidR="00945E89" w:rsidRPr="00945E89" w:rsidRDefault="00945E89" w:rsidP="00945E8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Contribute to the effective definition and evolution of application architecture and integration strategies to influence future beneficial design opportunities</w:t>
            </w:r>
          </w:p>
        </w:tc>
      </w:tr>
      <w:tr w:rsidR="00B41A39" w:rsidRPr="00945E89" w:rsidTr="00E368AE">
        <w:trPr>
          <w:trHeight w:val="138"/>
        </w:trPr>
        <w:tc>
          <w:tcPr>
            <w:tcW w:w="2127" w:type="dxa"/>
            <w:shd w:val="clear" w:color="auto" w:fill="auto"/>
          </w:tcPr>
          <w:p w:rsidR="00B41A39" w:rsidRPr="00945E89" w:rsidRDefault="00B41A39" w:rsidP="00B41A39">
            <w:pPr>
              <w:spacing w:before="120" w:after="120"/>
              <w:jc w:val="center"/>
              <w:rPr>
                <w:rFonts w:ascii="Arial" w:hAnsi="Arial" w:cs="Arial"/>
                <w:b/>
                <w:bCs/>
                <w:sz w:val="22"/>
                <w:szCs w:val="22"/>
              </w:rPr>
            </w:pPr>
            <w:r w:rsidRPr="00945E89">
              <w:rPr>
                <w:rFonts w:ascii="Arial" w:hAnsi="Arial" w:cs="Arial"/>
                <w:b/>
                <w:bCs/>
                <w:sz w:val="22"/>
                <w:szCs w:val="22"/>
              </w:rPr>
              <w:t>Infrastructure Design Capability</w:t>
            </w:r>
          </w:p>
        </w:tc>
        <w:tc>
          <w:tcPr>
            <w:tcW w:w="7015" w:type="dxa"/>
            <w:shd w:val="clear" w:color="auto" w:fill="auto"/>
          </w:tcPr>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Provide hardware and software infrastructure design solutions for effective development, support and integration of MSD applications</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Liaise with vendors to review proposed vendor design solutions and capability, assisting with analysis of technical issues</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Contribute to the establishment of effective systems compliance requirements and ensure that these are met</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Work with business analysts, operations and other stakeholders to identify and ensures appropriate infrastructure and application design options are considered, solutions selected are robust and meet MSD business needs, promoting appreciation, awareness and understanding of relevant technical design related concerns</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Produce and maintain logical/conceptual designs from requirements specifications as required, verifying correct understanding of the business need as necessary</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Contribute to the identification of appropriate key hardware and software mechanisms, ensuring agreed approaches are followed</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Model and frameworks, standards and guidelines</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t xml:space="preserve">Infrastructure design, operational and infrastructural standards, processes and guidelines </w:t>
            </w:r>
          </w:p>
          <w:p w:rsidR="00B41A39" w:rsidRPr="00945E89" w:rsidRDefault="00B41A39" w:rsidP="00B41A39">
            <w:pPr>
              <w:numPr>
                <w:ilvl w:val="0"/>
                <w:numId w:val="32"/>
              </w:numPr>
              <w:spacing w:before="120" w:after="120"/>
              <w:ind w:left="357" w:hanging="357"/>
              <w:rPr>
                <w:rFonts w:ascii="Arial" w:hAnsi="Arial" w:cs="Arial"/>
                <w:sz w:val="22"/>
                <w:szCs w:val="22"/>
              </w:rPr>
            </w:pPr>
            <w:r w:rsidRPr="00945E89">
              <w:rPr>
                <w:rFonts w:ascii="Arial" w:hAnsi="Arial" w:cs="Arial"/>
                <w:sz w:val="22"/>
                <w:szCs w:val="22"/>
              </w:rPr>
              <w:lastRenderedPageBreak/>
              <w:t>Collaborate with Application and Enterprise architects to provide input and feedback regarding Server, Storage and Data Centre Infrastructure</w:t>
            </w:r>
          </w:p>
        </w:tc>
      </w:tr>
      <w:tr w:rsidR="00C341D1" w:rsidRPr="00945E89" w:rsidTr="00E368AE">
        <w:trPr>
          <w:trHeight w:val="138"/>
        </w:trPr>
        <w:tc>
          <w:tcPr>
            <w:tcW w:w="2127" w:type="dxa"/>
            <w:shd w:val="clear" w:color="auto" w:fill="auto"/>
          </w:tcPr>
          <w:p w:rsidR="00C341D1" w:rsidRPr="00793D40" w:rsidRDefault="00C341D1" w:rsidP="00C341D1">
            <w:pPr>
              <w:pStyle w:val="BodyText3"/>
              <w:rPr>
                <w:rFonts w:ascii="Arial" w:hAnsi="Arial" w:cs="Arial"/>
                <w:bCs/>
                <w:szCs w:val="24"/>
              </w:rPr>
            </w:pPr>
          </w:p>
          <w:p w:rsidR="00C341D1" w:rsidRPr="00793D40" w:rsidRDefault="00C341D1" w:rsidP="00C341D1">
            <w:pPr>
              <w:pStyle w:val="BodyText3"/>
              <w:rPr>
                <w:rFonts w:ascii="Arial" w:hAnsi="Arial" w:cs="Arial"/>
                <w:szCs w:val="24"/>
              </w:rPr>
            </w:pPr>
            <w:r>
              <w:rPr>
                <w:rFonts w:ascii="Arial" w:hAnsi="Arial" w:cs="Arial"/>
                <w:szCs w:val="24"/>
              </w:rPr>
              <w:t>Relationship Management</w:t>
            </w:r>
          </w:p>
        </w:tc>
        <w:tc>
          <w:tcPr>
            <w:tcW w:w="7015" w:type="dxa"/>
            <w:shd w:val="clear" w:color="auto" w:fill="auto"/>
          </w:tcPr>
          <w:p w:rsidR="00C341D1" w:rsidRDefault="00C341D1" w:rsidP="00C341D1">
            <w:pPr>
              <w:numPr>
                <w:ilvl w:val="0"/>
                <w:numId w:val="39"/>
              </w:numPr>
              <w:spacing w:after="60"/>
              <w:rPr>
                <w:rFonts w:ascii="Arial" w:hAnsi="Arial" w:cs="Arial"/>
                <w:sz w:val="22"/>
                <w:szCs w:val="22"/>
              </w:rPr>
            </w:pPr>
            <w:r>
              <w:rPr>
                <w:rFonts w:ascii="Arial" w:hAnsi="Arial" w:cs="Arial"/>
                <w:sz w:val="22"/>
                <w:szCs w:val="22"/>
              </w:rPr>
              <w:t>Actively build and manage positive and productive working relationships with the Systems Management team and all internal contacts and external customers</w:t>
            </w:r>
          </w:p>
          <w:p w:rsidR="00C341D1" w:rsidRPr="00B41A39" w:rsidRDefault="00C341D1" w:rsidP="00C341D1">
            <w:pPr>
              <w:numPr>
                <w:ilvl w:val="0"/>
                <w:numId w:val="39"/>
              </w:numPr>
              <w:spacing w:after="60"/>
              <w:rPr>
                <w:rFonts w:ascii="Arial" w:hAnsi="Arial" w:cs="Arial"/>
                <w:sz w:val="22"/>
                <w:szCs w:val="22"/>
              </w:rPr>
            </w:pPr>
            <w:r>
              <w:rPr>
                <w:rFonts w:ascii="Arial" w:hAnsi="Arial" w:cs="Arial"/>
                <w:sz w:val="22"/>
                <w:szCs w:val="22"/>
              </w:rPr>
              <w:t>Seek and provide feedback on the quality of service provided and address issues raised, achieving continual improvement in level and quality of service provided</w:t>
            </w:r>
          </w:p>
        </w:tc>
      </w:tr>
      <w:tr w:rsidR="00C341D1" w:rsidRPr="00945E89" w:rsidTr="00E368AE">
        <w:trPr>
          <w:trHeight w:val="138"/>
        </w:trPr>
        <w:tc>
          <w:tcPr>
            <w:tcW w:w="2127" w:type="dxa"/>
            <w:shd w:val="clear" w:color="auto" w:fill="auto"/>
          </w:tcPr>
          <w:p w:rsidR="00C341D1" w:rsidRPr="00945E89" w:rsidRDefault="00C341D1" w:rsidP="00C341D1">
            <w:pPr>
              <w:spacing w:before="120" w:after="120"/>
              <w:jc w:val="center"/>
              <w:rPr>
                <w:rFonts w:ascii="Arial" w:hAnsi="Arial" w:cs="Arial"/>
                <w:b/>
                <w:bCs/>
                <w:sz w:val="22"/>
                <w:szCs w:val="22"/>
              </w:rPr>
            </w:pPr>
            <w:r w:rsidRPr="00945E89">
              <w:rPr>
                <w:rFonts w:ascii="Arial" w:hAnsi="Arial" w:cs="Arial"/>
                <w:b/>
                <w:bCs/>
                <w:sz w:val="22"/>
                <w:szCs w:val="22"/>
              </w:rPr>
              <w:t>Planning Participation</w:t>
            </w:r>
          </w:p>
        </w:tc>
        <w:tc>
          <w:tcPr>
            <w:tcW w:w="7015" w:type="dxa"/>
            <w:shd w:val="clear" w:color="auto" w:fill="auto"/>
          </w:tcPr>
          <w:p w:rsidR="00C341D1" w:rsidRPr="00945E89" w:rsidRDefault="00C341D1" w:rsidP="00C341D1">
            <w:pPr>
              <w:numPr>
                <w:ilvl w:val="0"/>
                <w:numId w:val="32"/>
              </w:numPr>
              <w:spacing w:before="120" w:after="120"/>
              <w:rPr>
                <w:rFonts w:ascii="Arial" w:hAnsi="Arial" w:cs="Arial"/>
                <w:sz w:val="22"/>
                <w:szCs w:val="22"/>
              </w:rPr>
            </w:pPr>
            <w:r w:rsidRPr="00945E89">
              <w:rPr>
                <w:rFonts w:ascii="Arial" w:hAnsi="Arial" w:cs="Arial"/>
                <w:sz w:val="22"/>
                <w:szCs w:val="22"/>
              </w:rPr>
              <w:t>Investigate, plan for and recommend necessary system improvements including software, hardware and networking equipment upgrade for improving performance and capacity needed to meet increasing demands</w:t>
            </w:r>
          </w:p>
          <w:p w:rsidR="00C341D1" w:rsidRPr="00945E89" w:rsidRDefault="00C341D1" w:rsidP="00C341D1">
            <w:pPr>
              <w:numPr>
                <w:ilvl w:val="0"/>
                <w:numId w:val="32"/>
              </w:numPr>
              <w:spacing w:before="120" w:after="120"/>
              <w:rPr>
                <w:rFonts w:ascii="Arial" w:hAnsi="Arial" w:cs="Arial"/>
                <w:sz w:val="22"/>
                <w:szCs w:val="22"/>
              </w:rPr>
            </w:pPr>
            <w:r w:rsidRPr="00945E89">
              <w:rPr>
                <w:rFonts w:ascii="Arial" w:hAnsi="Arial" w:cs="Arial"/>
                <w:sz w:val="22"/>
                <w:szCs w:val="22"/>
              </w:rPr>
              <w:t>Evaluate system specifications, input/output processes, and working parameters for hardware/software compatibility of planned releases.</w:t>
            </w:r>
          </w:p>
          <w:p w:rsidR="00C341D1" w:rsidRDefault="00C341D1" w:rsidP="00C341D1">
            <w:pPr>
              <w:numPr>
                <w:ilvl w:val="0"/>
                <w:numId w:val="32"/>
              </w:numPr>
              <w:spacing w:before="120" w:after="120"/>
              <w:rPr>
                <w:rFonts w:ascii="Arial" w:hAnsi="Arial" w:cs="Arial"/>
                <w:sz w:val="22"/>
                <w:szCs w:val="22"/>
              </w:rPr>
            </w:pPr>
            <w:r w:rsidRPr="00945E89">
              <w:rPr>
                <w:rFonts w:ascii="Arial" w:hAnsi="Arial" w:cs="Arial"/>
                <w:sz w:val="22"/>
                <w:szCs w:val="22"/>
              </w:rPr>
              <w:t>Promulgate system standards along with the production and maintenance of systems documentation</w:t>
            </w:r>
          </w:p>
          <w:p w:rsidR="00C341D1" w:rsidRPr="00B41A39" w:rsidRDefault="00C341D1" w:rsidP="00C341D1">
            <w:pPr>
              <w:numPr>
                <w:ilvl w:val="0"/>
                <w:numId w:val="32"/>
              </w:numPr>
              <w:spacing w:before="120" w:after="120"/>
              <w:rPr>
                <w:rFonts w:ascii="Arial" w:hAnsi="Arial" w:cs="Arial"/>
                <w:sz w:val="22"/>
                <w:szCs w:val="22"/>
              </w:rPr>
            </w:pPr>
            <w:r w:rsidRPr="00B41A39">
              <w:rPr>
                <w:rFonts w:ascii="Arial" w:hAnsi="Arial" w:cs="Arial"/>
                <w:sz w:val="22"/>
                <w:szCs w:val="22"/>
              </w:rPr>
              <w:t xml:space="preserve">Manage and coordinate projects as assigned.  </w:t>
            </w:r>
          </w:p>
          <w:p w:rsidR="00C341D1" w:rsidRPr="00B41A39" w:rsidRDefault="00C341D1" w:rsidP="00C341D1">
            <w:pPr>
              <w:numPr>
                <w:ilvl w:val="0"/>
                <w:numId w:val="32"/>
              </w:numPr>
              <w:spacing w:before="120" w:after="120"/>
              <w:rPr>
                <w:rFonts w:ascii="Arial" w:hAnsi="Arial" w:cs="Arial"/>
                <w:sz w:val="22"/>
                <w:szCs w:val="22"/>
              </w:rPr>
            </w:pPr>
            <w:r w:rsidRPr="00B41A39">
              <w:rPr>
                <w:rFonts w:ascii="Arial" w:hAnsi="Arial" w:cs="Arial"/>
                <w:sz w:val="22"/>
                <w:szCs w:val="22"/>
              </w:rPr>
              <w:t>Accurately report on progress against work programmes and projects as required</w:t>
            </w:r>
          </w:p>
        </w:tc>
      </w:tr>
      <w:tr w:rsidR="00C341D1" w:rsidRPr="00945E89" w:rsidTr="00E368AE">
        <w:trPr>
          <w:trHeight w:val="551"/>
        </w:trPr>
        <w:tc>
          <w:tcPr>
            <w:tcW w:w="2127" w:type="dxa"/>
            <w:shd w:val="clear" w:color="auto" w:fill="auto"/>
          </w:tcPr>
          <w:p w:rsidR="00C341D1" w:rsidRPr="00945E89" w:rsidRDefault="00C341D1" w:rsidP="00C341D1">
            <w:pPr>
              <w:spacing w:before="120" w:after="120"/>
              <w:jc w:val="center"/>
              <w:rPr>
                <w:rFonts w:ascii="Arial" w:hAnsi="Arial" w:cs="Arial"/>
                <w:b/>
                <w:bCs/>
                <w:sz w:val="22"/>
                <w:szCs w:val="22"/>
              </w:rPr>
            </w:pPr>
            <w:r w:rsidRPr="00945E89">
              <w:rPr>
                <w:rFonts w:ascii="Arial" w:hAnsi="Arial" w:cs="Arial"/>
                <w:b/>
                <w:bCs/>
                <w:sz w:val="22"/>
                <w:szCs w:val="22"/>
              </w:rPr>
              <w:t>Change Management</w:t>
            </w:r>
          </w:p>
        </w:tc>
        <w:tc>
          <w:tcPr>
            <w:tcW w:w="7015" w:type="dxa"/>
            <w:shd w:val="clear" w:color="auto" w:fill="auto"/>
          </w:tcPr>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Provide active participation to schedule, coordinate, and perform installations of hardware, software, and operating systems upgrades, changes, configurations</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Develop and maintain documentation for configuration of hardware and software</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Monitor and recommend upgrades and reconfigurations to maintain network compatibility, availability, performance, supportability and compliance</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Monitor site traffic and helps scale site capacity to meet traffic demands.</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Provide accurate and timely change and problem management information</w:t>
            </w:r>
          </w:p>
        </w:tc>
      </w:tr>
      <w:tr w:rsidR="00C341D1" w:rsidRPr="00945E89" w:rsidTr="00E368AE">
        <w:trPr>
          <w:trHeight w:val="447"/>
        </w:trPr>
        <w:tc>
          <w:tcPr>
            <w:tcW w:w="2127" w:type="dxa"/>
            <w:shd w:val="clear" w:color="auto" w:fill="auto"/>
          </w:tcPr>
          <w:p w:rsidR="00C341D1" w:rsidRPr="00945E89" w:rsidRDefault="00C341D1" w:rsidP="00C341D1">
            <w:pPr>
              <w:spacing w:before="120" w:after="120"/>
              <w:jc w:val="center"/>
              <w:rPr>
                <w:rFonts w:ascii="Arial" w:hAnsi="Arial" w:cs="Arial"/>
                <w:b/>
                <w:bCs/>
                <w:sz w:val="22"/>
                <w:szCs w:val="22"/>
              </w:rPr>
            </w:pPr>
            <w:r w:rsidRPr="00945E89">
              <w:rPr>
                <w:rFonts w:ascii="Arial" w:hAnsi="Arial" w:cs="Arial"/>
                <w:b/>
                <w:bCs/>
                <w:sz w:val="22"/>
                <w:szCs w:val="22"/>
              </w:rPr>
              <w:t>Team and Individual Performance</w:t>
            </w:r>
          </w:p>
        </w:tc>
        <w:tc>
          <w:tcPr>
            <w:tcW w:w="7015" w:type="dxa"/>
            <w:shd w:val="clear" w:color="auto" w:fill="auto"/>
          </w:tcPr>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Participate in the development and operation of projects which include team members and visitors from other teams</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Provide technical input to team members and other colleagues in matters of subject expertise.</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Contribute constructively to the team communication activities</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Participate in formal/informal peer review of own and others work</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Identify and act on personal learning and development opportunities</w:t>
            </w:r>
          </w:p>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Functioning as backup for other team members as needed</w:t>
            </w:r>
          </w:p>
        </w:tc>
      </w:tr>
      <w:tr w:rsidR="00C341D1" w:rsidRPr="00945E89" w:rsidTr="00E368AE">
        <w:trPr>
          <w:trHeight w:val="586"/>
        </w:trPr>
        <w:tc>
          <w:tcPr>
            <w:tcW w:w="2127" w:type="dxa"/>
            <w:shd w:val="clear" w:color="auto" w:fill="auto"/>
          </w:tcPr>
          <w:p w:rsidR="00C341D1" w:rsidRPr="00945E89" w:rsidRDefault="00C341D1" w:rsidP="00C341D1">
            <w:pPr>
              <w:spacing w:before="120" w:after="120"/>
              <w:jc w:val="center"/>
              <w:rPr>
                <w:rFonts w:ascii="Arial" w:hAnsi="Arial" w:cs="Arial"/>
                <w:b/>
                <w:bCs/>
                <w:sz w:val="22"/>
                <w:szCs w:val="22"/>
              </w:rPr>
            </w:pPr>
            <w:r w:rsidRPr="00945E89">
              <w:rPr>
                <w:rFonts w:ascii="Arial" w:hAnsi="Arial" w:cs="Arial"/>
                <w:b/>
                <w:bCs/>
                <w:sz w:val="22"/>
                <w:szCs w:val="22"/>
              </w:rPr>
              <w:lastRenderedPageBreak/>
              <w:t>Safe and Healthy</w:t>
            </w:r>
          </w:p>
          <w:p w:rsidR="00C341D1" w:rsidRPr="00945E89" w:rsidRDefault="00C341D1" w:rsidP="00C341D1">
            <w:pPr>
              <w:spacing w:before="120" w:after="120"/>
              <w:jc w:val="center"/>
              <w:rPr>
                <w:rFonts w:ascii="Arial" w:hAnsi="Arial" w:cs="Arial"/>
                <w:b/>
                <w:bCs/>
                <w:i/>
                <w:color w:val="FF0000"/>
                <w:sz w:val="18"/>
                <w:szCs w:val="18"/>
              </w:rPr>
            </w:pPr>
          </w:p>
        </w:tc>
        <w:tc>
          <w:tcPr>
            <w:tcW w:w="7015" w:type="dxa"/>
            <w:shd w:val="clear" w:color="auto" w:fill="auto"/>
          </w:tcPr>
          <w:p w:rsidR="00C341D1" w:rsidRPr="00945E89" w:rsidRDefault="00C341D1" w:rsidP="00C341D1">
            <w:pPr>
              <w:numPr>
                <w:ilvl w:val="0"/>
                <w:numId w:val="32"/>
              </w:numPr>
              <w:spacing w:before="120" w:after="120"/>
              <w:ind w:left="357" w:hanging="357"/>
              <w:rPr>
                <w:rFonts w:ascii="Arial" w:hAnsi="Arial" w:cs="Arial"/>
                <w:sz w:val="22"/>
                <w:szCs w:val="22"/>
              </w:rPr>
            </w:pPr>
            <w:r w:rsidRPr="00945E89">
              <w:rPr>
                <w:rFonts w:ascii="Arial" w:hAnsi="Arial" w:cs="Arial"/>
                <w:sz w:val="22"/>
                <w:szCs w:val="22"/>
              </w:rPr>
              <w:t>Understand and adhere to MSD health, safety and security (HSS) policies and procedures</w:t>
            </w:r>
          </w:p>
          <w:p w:rsidR="00C341D1" w:rsidRPr="00945E89" w:rsidRDefault="00C341D1" w:rsidP="00C341D1">
            <w:pPr>
              <w:numPr>
                <w:ilvl w:val="0"/>
                <w:numId w:val="32"/>
              </w:numPr>
              <w:spacing w:before="120" w:after="120"/>
              <w:ind w:left="357" w:hanging="357"/>
              <w:rPr>
                <w:rFonts w:ascii="Arial" w:hAnsi="Arial"/>
                <w:sz w:val="22"/>
                <w:szCs w:val="22"/>
              </w:rPr>
            </w:pPr>
            <w:r w:rsidRPr="00945E89">
              <w:rPr>
                <w:rFonts w:ascii="Arial" w:hAnsi="Arial" w:cs="Arial"/>
                <w:sz w:val="22"/>
                <w:szCs w:val="22"/>
              </w:rPr>
              <w:t>Implement HSS accountabilities at work to keep themselves, colleagues, clients and others safe and well.</w:t>
            </w:r>
          </w:p>
        </w:tc>
      </w:tr>
    </w:tbl>
    <w:p w:rsidR="002A7E57" w:rsidRPr="00945E89" w:rsidRDefault="002A7E57" w:rsidP="00B22A68">
      <w:pPr>
        <w:jc w:val="both"/>
        <w:rPr>
          <w:rFonts w:ascii="Arial" w:hAnsi="Arial" w:cs="Arial"/>
          <w:b/>
          <w:sz w:val="22"/>
          <w:szCs w:val="2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84311C" w:rsidRPr="00845A7C" w:rsidTr="00845A7C">
        <w:trPr>
          <w:trHeight w:val="4880"/>
        </w:trPr>
        <w:tc>
          <w:tcPr>
            <w:tcW w:w="9540" w:type="dxa"/>
            <w:shd w:val="clear" w:color="auto" w:fill="auto"/>
          </w:tcPr>
          <w:p w:rsidR="0084311C" w:rsidRPr="00945E89" w:rsidRDefault="002A7E57" w:rsidP="00322E7E">
            <w:pPr>
              <w:pStyle w:val="Heading4"/>
              <w:rPr>
                <w:rFonts w:ascii="Arial" w:hAnsi="Arial"/>
                <w:smallCaps w:val="0"/>
                <w:sz w:val="24"/>
                <w:szCs w:val="24"/>
              </w:rPr>
            </w:pPr>
            <w:r w:rsidRPr="00945E89">
              <w:rPr>
                <w:rFonts w:ascii="Arial" w:hAnsi="Arial" w:cs="Arial"/>
                <w:sz w:val="22"/>
                <w:szCs w:val="22"/>
              </w:rPr>
              <w:lastRenderedPageBreak/>
              <w:br w:type="page"/>
            </w:r>
            <w:r w:rsidRPr="00945E89">
              <w:rPr>
                <w:rFonts w:ascii="Arial" w:hAnsi="Arial"/>
                <w:smallCaps w:val="0"/>
                <w:sz w:val="24"/>
                <w:szCs w:val="24"/>
              </w:rPr>
              <w:br/>
            </w:r>
            <w:r w:rsidR="0084311C" w:rsidRPr="00945E89">
              <w:rPr>
                <w:rFonts w:ascii="Arial" w:hAnsi="Arial"/>
                <w:smallCaps w:val="0"/>
                <w:sz w:val="24"/>
                <w:szCs w:val="24"/>
              </w:rPr>
              <w:t>T</w:t>
            </w:r>
            <w:r w:rsidR="00EF1740" w:rsidRPr="00945E89">
              <w:rPr>
                <w:rFonts w:ascii="Arial" w:hAnsi="Arial"/>
                <w:smallCaps w:val="0"/>
                <w:sz w:val="24"/>
                <w:szCs w:val="24"/>
              </w:rPr>
              <w:t>echnical/Professional Knowledge and Experience</w:t>
            </w:r>
          </w:p>
          <w:p w:rsidR="00945E89" w:rsidRPr="00540BE6" w:rsidRDefault="00945E89" w:rsidP="00945E89">
            <w:pPr>
              <w:spacing w:before="120" w:after="120"/>
              <w:rPr>
                <w:rFonts w:ascii="Arial" w:hAnsi="Arial" w:cs="Arial"/>
                <w:b/>
                <w:sz w:val="22"/>
                <w:szCs w:val="22"/>
              </w:rPr>
            </w:pPr>
            <w:r w:rsidRPr="00540BE6">
              <w:rPr>
                <w:rFonts w:ascii="Arial" w:hAnsi="Arial" w:cs="Arial"/>
                <w:b/>
                <w:sz w:val="22"/>
                <w:szCs w:val="22"/>
              </w:rPr>
              <w:t>Mandatory</w:t>
            </w:r>
            <w:r w:rsidRPr="00E634AB">
              <w:rPr>
                <w:rFonts w:ascii="Arial" w:hAnsi="Arial" w:cs="Arial"/>
                <w:b/>
                <w:sz w:val="22"/>
                <w:szCs w:val="22"/>
              </w:rPr>
              <w:t>:</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Pr>
                <w:rFonts w:ascii="Arial" w:hAnsi="Arial" w:cs="Arial"/>
                <w:sz w:val="22"/>
                <w:szCs w:val="22"/>
              </w:rPr>
              <w:t>Extensive</w:t>
            </w:r>
            <w:r w:rsidRPr="00E634AB">
              <w:rPr>
                <w:rFonts w:ascii="Arial" w:hAnsi="Arial" w:cs="Arial"/>
                <w:sz w:val="22"/>
                <w:szCs w:val="22"/>
              </w:rPr>
              <w:t xml:space="preserve"> System</w:t>
            </w:r>
            <w:r w:rsidR="00D25CFA">
              <w:rPr>
                <w:rFonts w:ascii="Arial" w:hAnsi="Arial" w:cs="Arial"/>
                <w:sz w:val="22"/>
                <w:szCs w:val="22"/>
              </w:rPr>
              <w:t>s</w:t>
            </w:r>
            <w:r w:rsidRPr="00E634AB">
              <w:rPr>
                <w:rFonts w:ascii="Arial" w:hAnsi="Arial" w:cs="Arial"/>
                <w:sz w:val="22"/>
                <w:szCs w:val="22"/>
              </w:rPr>
              <w:t xml:space="preserve"> Management experience in a complex production environment</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 xml:space="preserve">Experience in designing and implementing all aspects of </w:t>
            </w:r>
            <w:r w:rsidR="005823EB">
              <w:rPr>
                <w:rFonts w:ascii="Arial" w:hAnsi="Arial" w:cs="Arial"/>
                <w:sz w:val="22"/>
                <w:szCs w:val="22"/>
              </w:rPr>
              <w:t>Linux</w:t>
            </w:r>
            <w:r w:rsidRPr="00E634AB">
              <w:rPr>
                <w:rFonts w:ascii="Arial" w:hAnsi="Arial" w:cs="Arial"/>
                <w:sz w:val="22"/>
                <w:szCs w:val="22"/>
              </w:rPr>
              <w:t xml:space="preserve"> Server and Storage infrastructure in an enterprise mission critical environment.</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Direct experience with capacity management, performance monitoring and tuning, security, system backup, maintenance and disaster recovery of database related technologies.</w:t>
            </w:r>
          </w:p>
          <w:p w:rsidR="00945E89"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 xml:space="preserve">Experience with </w:t>
            </w:r>
            <w:r w:rsidR="005823EB">
              <w:rPr>
                <w:rFonts w:ascii="Arial" w:hAnsi="Arial" w:cs="Arial"/>
                <w:sz w:val="22"/>
                <w:szCs w:val="22"/>
              </w:rPr>
              <w:t xml:space="preserve">cloud and “as a service” deployment, integration and operation </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Familiarity with Oracle database software, Middleware software e.g. Oracle Application Server/ WebLogic/WebSphere and Microsoft Operating Systems.</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Ability to work independently to design, troubleshoot, perform root cause analysis, identify and isolate technical issues.  Work in a collaborative manner with other team members as necessary to quickly and effectively resolve technical issues and provide timely status and progress reporting to customers.</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Understanding of both information systems and audit functions in an organisation.</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 xml:space="preserve">Evidence of strong documentation and communication skills both written and oral. </w:t>
            </w:r>
          </w:p>
          <w:p w:rsidR="00945E89" w:rsidRPr="00540BE6" w:rsidRDefault="00945E89" w:rsidP="00945E89">
            <w:pPr>
              <w:spacing w:before="120" w:after="120"/>
              <w:rPr>
                <w:rFonts w:ascii="Arial" w:hAnsi="Arial" w:cs="Arial"/>
                <w:b/>
                <w:sz w:val="22"/>
                <w:szCs w:val="22"/>
              </w:rPr>
            </w:pPr>
            <w:r>
              <w:rPr>
                <w:rFonts w:ascii="Arial" w:hAnsi="Arial" w:cs="Arial"/>
                <w:b/>
                <w:sz w:val="22"/>
                <w:szCs w:val="22"/>
              </w:rPr>
              <w:t>Desirable</w:t>
            </w:r>
            <w:r w:rsidRPr="00540BE6">
              <w:rPr>
                <w:rFonts w:ascii="Arial" w:hAnsi="Arial" w:cs="Arial"/>
                <w:b/>
                <w:sz w:val="22"/>
                <w:szCs w:val="22"/>
              </w:rPr>
              <w:t>:</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 xml:space="preserve">Tertiary degree and/or </w:t>
            </w:r>
            <w:r w:rsidR="005823EB">
              <w:rPr>
                <w:rFonts w:ascii="Arial" w:hAnsi="Arial" w:cs="Arial"/>
                <w:sz w:val="22"/>
                <w:szCs w:val="22"/>
              </w:rPr>
              <w:t xml:space="preserve">Relevant </w:t>
            </w:r>
            <w:r w:rsidRPr="00E634AB">
              <w:rPr>
                <w:rFonts w:ascii="Arial" w:hAnsi="Arial" w:cs="Arial"/>
                <w:sz w:val="22"/>
                <w:szCs w:val="22"/>
              </w:rPr>
              <w:t>Professional Certification.</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Previous experience in a large environment with clustering, failover/recovery, and load balancing strategies is highly desirable.</w:t>
            </w:r>
          </w:p>
          <w:p w:rsidR="00945E89" w:rsidRPr="00540BE6"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Experience in security architecture and forensics</w:t>
            </w:r>
          </w:p>
          <w:p w:rsidR="00594E4E" w:rsidRPr="00945E89" w:rsidRDefault="00594E4E" w:rsidP="00322E7E">
            <w:pPr>
              <w:rPr>
                <w:rFonts w:ascii="Arial" w:hAnsi="Arial" w:cs="Arial"/>
                <w:b/>
                <w:sz w:val="24"/>
                <w:szCs w:val="24"/>
              </w:rPr>
            </w:pPr>
            <w:r w:rsidRPr="00945E89">
              <w:rPr>
                <w:rFonts w:ascii="Arial" w:hAnsi="Arial" w:cs="Arial"/>
                <w:b/>
                <w:sz w:val="24"/>
                <w:szCs w:val="24"/>
              </w:rPr>
              <w:t>Attributes/Success Factors</w:t>
            </w:r>
          </w:p>
          <w:p w:rsidR="00945E89"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Strong relationship skills – able to interact at all levels of an organisation and with external clients in a professional, diplomatic and tactful manner.</w:t>
            </w:r>
          </w:p>
          <w:p w:rsidR="003C149B" w:rsidRPr="00540BE6" w:rsidRDefault="003C149B"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Strong analytical skills and attention to detail.</w:t>
            </w:r>
          </w:p>
          <w:p w:rsidR="00945E89" w:rsidRPr="00540BE6"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Strong process skills – establishes high standards with measures and processes – reinforces excellence as a fundamental priority</w:t>
            </w:r>
          </w:p>
          <w:p w:rsidR="00945E89" w:rsidRPr="00540BE6"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Strong leadership skills - able to lead others through influence versus direct management</w:t>
            </w:r>
          </w:p>
          <w:p w:rsidR="00945E89" w:rsidRPr="00540BE6"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Strong client focus - displays passion for and responsibility to the customers, adapts thinking/leadership style to meet the needs of clients</w:t>
            </w:r>
          </w:p>
          <w:p w:rsidR="00945E89" w:rsidRPr="00540BE6"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Conveys a sense of urgency and drives issues to closure; follows through on and meets commitments</w:t>
            </w:r>
          </w:p>
          <w:p w:rsidR="00945E89" w:rsidRPr="00540BE6"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Strong work ethic – demonstrates strong accountability, personal and corporate integrity</w:t>
            </w:r>
            <w:r w:rsidR="005823EB">
              <w:rPr>
                <w:rFonts w:ascii="Arial" w:hAnsi="Arial" w:cs="Arial"/>
                <w:sz w:val="22"/>
                <w:szCs w:val="22"/>
              </w:rPr>
              <w:t>,</w:t>
            </w:r>
            <w:r w:rsidRPr="00540BE6">
              <w:rPr>
                <w:rFonts w:ascii="Arial" w:hAnsi="Arial" w:cs="Arial"/>
                <w:sz w:val="22"/>
                <w:szCs w:val="22"/>
              </w:rPr>
              <w:t xml:space="preserve"> and a </w:t>
            </w:r>
            <w:r w:rsidRPr="00E634AB">
              <w:rPr>
                <w:rFonts w:ascii="Arial" w:hAnsi="Arial" w:cs="Arial"/>
                <w:sz w:val="22"/>
                <w:szCs w:val="22"/>
              </w:rPr>
              <w:t>flexible, adaptable and pragmatic work style</w:t>
            </w:r>
          </w:p>
          <w:p w:rsidR="00945E89" w:rsidRPr="00540BE6"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Displays initiative, a passion for excellence, a drive to improve and relentless commitment to exceed expectations</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540BE6">
              <w:rPr>
                <w:rFonts w:ascii="Arial" w:hAnsi="Arial" w:cs="Arial"/>
                <w:sz w:val="22"/>
                <w:szCs w:val="22"/>
              </w:rPr>
              <w:t xml:space="preserve">Ability to work effectively in a fast, consistently paced, ever-changing environment </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Values input from colleagues and potential partners</w:t>
            </w:r>
          </w:p>
          <w:p w:rsidR="00945E89" w:rsidRPr="00E634AB" w:rsidRDefault="00945E89" w:rsidP="00945E89">
            <w:pPr>
              <w:numPr>
                <w:ilvl w:val="0"/>
                <w:numId w:val="34"/>
              </w:numPr>
              <w:spacing w:before="120" w:after="120" w:line="220" w:lineRule="exact"/>
              <w:ind w:left="357" w:hanging="357"/>
              <w:rPr>
                <w:rFonts w:ascii="Arial" w:hAnsi="Arial" w:cs="Arial"/>
                <w:sz w:val="22"/>
                <w:szCs w:val="22"/>
              </w:rPr>
            </w:pPr>
            <w:r w:rsidRPr="00E634AB">
              <w:rPr>
                <w:rFonts w:ascii="Arial" w:hAnsi="Arial" w:cs="Arial"/>
                <w:sz w:val="22"/>
                <w:szCs w:val="22"/>
              </w:rPr>
              <w:t>Contributes to an inclusive working environment where differences are acknowledged and respected</w:t>
            </w:r>
          </w:p>
          <w:p w:rsidR="00945E89" w:rsidRPr="00540BE6" w:rsidRDefault="00945E89" w:rsidP="00945E89">
            <w:pPr>
              <w:numPr>
                <w:ilvl w:val="0"/>
                <w:numId w:val="34"/>
              </w:numPr>
              <w:spacing w:before="120" w:after="120"/>
              <w:rPr>
                <w:rFonts w:ascii="Arial" w:hAnsi="Arial" w:cs="Arial"/>
                <w:sz w:val="22"/>
                <w:szCs w:val="22"/>
              </w:rPr>
            </w:pPr>
            <w:r>
              <w:rPr>
                <w:rFonts w:ascii="Arial" w:hAnsi="Arial" w:cs="Arial"/>
                <w:sz w:val="22"/>
                <w:szCs w:val="22"/>
              </w:rPr>
              <w:t>Ability to tailor communication style to suit relevant audiences.</w:t>
            </w:r>
          </w:p>
          <w:p w:rsidR="0084311C" w:rsidRPr="00945E89" w:rsidRDefault="0084311C" w:rsidP="0084311C">
            <w:pPr>
              <w:rPr>
                <w:rFonts w:ascii="Arial" w:hAnsi="Arial" w:cs="Arial"/>
                <w:b/>
                <w:sz w:val="24"/>
                <w:szCs w:val="24"/>
              </w:rPr>
            </w:pPr>
            <w:r w:rsidRPr="00945E89">
              <w:rPr>
                <w:rFonts w:ascii="Arial" w:hAnsi="Arial" w:cs="Arial"/>
                <w:b/>
                <w:sz w:val="24"/>
                <w:szCs w:val="24"/>
              </w:rPr>
              <w:t>Other Requirements</w:t>
            </w:r>
          </w:p>
          <w:p w:rsidR="00080008" w:rsidRPr="00845A7C" w:rsidRDefault="0084311C" w:rsidP="003C149B">
            <w:pPr>
              <w:numPr>
                <w:ilvl w:val="0"/>
                <w:numId w:val="34"/>
              </w:numPr>
              <w:spacing w:before="120" w:after="120" w:line="220" w:lineRule="exact"/>
              <w:ind w:left="357" w:hanging="357"/>
              <w:rPr>
                <w:rFonts w:ascii="Arial" w:hAnsi="Arial" w:cs="Arial"/>
                <w:sz w:val="22"/>
                <w:szCs w:val="22"/>
              </w:rPr>
            </w:pPr>
            <w:r w:rsidRPr="00945E89">
              <w:rPr>
                <w:rFonts w:ascii="Arial" w:hAnsi="Arial" w:cs="Arial"/>
                <w:sz w:val="22"/>
                <w:szCs w:val="22"/>
              </w:rPr>
              <w:t>Willing to travel to fulfil job requirements</w:t>
            </w:r>
          </w:p>
        </w:tc>
      </w:tr>
    </w:tbl>
    <w:p w:rsidR="00C80F84" w:rsidRPr="00C047CA" w:rsidRDefault="00C80F84" w:rsidP="00945E89"/>
    <w:sectPr w:rsidR="00C80F84" w:rsidRPr="00C047CA" w:rsidSect="00484F17">
      <w:headerReference w:type="even" r:id="rId7"/>
      <w:headerReference w:type="default" r:id="rId8"/>
      <w:footerReference w:type="default" r:id="rId9"/>
      <w:headerReference w:type="first" r:id="rId10"/>
      <w:pgSz w:w="12240" w:h="15840" w:code="1"/>
      <w:pgMar w:top="969" w:right="1797" w:bottom="719" w:left="1797" w:header="181"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90C" w:rsidRDefault="0048390C">
      <w:r>
        <w:separator/>
      </w:r>
    </w:p>
  </w:endnote>
  <w:endnote w:type="continuationSeparator" w:id="0">
    <w:p w:rsidR="0048390C" w:rsidRDefault="0048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äori">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573"/>
      <w:gridCol w:w="747"/>
    </w:tblGrid>
    <w:tr w:rsidR="00EC11CB" w:rsidTr="00845A7C">
      <w:trPr>
        <w:trHeight w:val="322"/>
        <w:jc w:val="right"/>
      </w:trPr>
      <w:tc>
        <w:tcPr>
          <w:tcW w:w="12573" w:type="dxa"/>
          <w:shd w:val="clear" w:color="auto" w:fill="auto"/>
          <w:vAlign w:val="center"/>
        </w:tcPr>
        <w:p w:rsidR="00EC11CB" w:rsidRPr="00845A7C" w:rsidRDefault="00945E89" w:rsidP="00845A7C">
          <w:pPr>
            <w:pStyle w:val="Footer"/>
            <w:tabs>
              <w:tab w:val="right" w:pos="9072"/>
            </w:tabs>
            <w:jc w:val="right"/>
            <w:rPr>
              <w:rFonts w:ascii="Arial" w:hAnsi="Arial"/>
              <w:sz w:val="19"/>
            </w:rPr>
          </w:pPr>
          <w:r w:rsidRPr="00945E89">
            <w:rPr>
              <w:rFonts w:ascii="Arial" w:hAnsi="Arial"/>
              <w:sz w:val="22"/>
              <w:szCs w:val="22"/>
            </w:rPr>
            <w:t xml:space="preserve">Technical Specialist </w:t>
          </w:r>
          <w:r w:rsidR="003C149B">
            <w:rPr>
              <w:rFonts w:ascii="Arial" w:hAnsi="Arial"/>
              <w:sz w:val="22"/>
              <w:szCs w:val="22"/>
            </w:rPr>
            <w:t>Infrastructure</w:t>
          </w:r>
          <w:r w:rsidR="00B41A39">
            <w:rPr>
              <w:rFonts w:ascii="Arial" w:hAnsi="Arial"/>
              <w:sz w:val="22"/>
              <w:szCs w:val="22"/>
            </w:rPr>
            <w:t xml:space="preserve"> – Systems Management</w:t>
          </w:r>
        </w:p>
      </w:tc>
      <w:tc>
        <w:tcPr>
          <w:tcW w:w="747" w:type="dxa"/>
          <w:shd w:val="clear" w:color="auto" w:fill="000000"/>
          <w:vAlign w:val="center"/>
        </w:tcPr>
        <w:p w:rsidR="00EC11CB" w:rsidRPr="00845A7C" w:rsidRDefault="00EC11CB" w:rsidP="00845A7C">
          <w:pPr>
            <w:pStyle w:val="Footer"/>
            <w:tabs>
              <w:tab w:val="right" w:pos="9072"/>
            </w:tabs>
            <w:rPr>
              <w:rFonts w:ascii="Arial" w:hAnsi="Arial"/>
              <w:sz w:val="19"/>
            </w:rPr>
          </w:pPr>
          <w:r w:rsidRPr="00845A7C">
            <w:rPr>
              <w:rStyle w:val="PageNumber"/>
              <w:rFonts w:ascii="Arial" w:hAnsi="Arial"/>
              <w:sz w:val="19"/>
            </w:rPr>
            <w:fldChar w:fldCharType="begin"/>
          </w:r>
          <w:r w:rsidRPr="00845A7C">
            <w:rPr>
              <w:rStyle w:val="PageNumber"/>
              <w:rFonts w:ascii="Arial" w:hAnsi="Arial"/>
              <w:sz w:val="19"/>
            </w:rPr>
            <w:instrText xml:space="preserve"> PAGE </w:instrText>
          </w:r>
          <w:r w:rsidRPr="00845A7C">
            <w:rPr>
              <w:rStyle w:val="PageNumber"/>
              <w:rFonts w:ascii="Arial" w:hAnsi="Arial"/>
              <w:sz w:val="19"/>
            </w:rPr>
            <w:fldChar w:fldCharType="separate"/>
          </w:r>
          <w:r w:rsidR="00E368AE">
            <w:rPr>
              <w:rStyle w:val="PageNumber"/>
              <w:rFonts w:ascii="Arial" w:hAnsi="Arial"/>
              <w:noProof/>
              <w:sz w:val="19"/>
            </w:rPr>
            <w:t>2</w:t>
          </w:r>
          <w:r w:rsidRPr="00845A7C">
            <w:rPr>
              <w:rStyle w:val="PageNumber"/>
              <w:rFonts w:ascii="Arial" w:hAnsi="Arial"/>
              <w:sz w:val="19"/>
            </w:rPr>
            <w:fldChar w:fldCharType="end"/>
          </w:r>
        </w:p>
      </w:tc>
    </w:tr>
  </w:tbl>
  <w:p w:rsidR="00EC11CB" w:rsidRPr="008539BF" w:rsidRDefault="00EC11CB" w:rsidP="0085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90C" w:rsidRDefault="0048390C">
      <w:r>
        <w:separator/>
      </w:r>
    </w:p>
  </w:footnote>
  <w:footnote w:type="continuationSeparator" w:id="0">
    <w:p w:rsidR="0048390C" w:rsidRDefault="0048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CB" w:rsidRDefault="002868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8.4pt;height:679.6pt;z-index:-251658752;mso-position-horizontal:center;mso-position-horizontal-relative:margin;mso-position-vertical:center;mso-position-vertical-relative:margin" wrapcoords="-31 0 -31 21576 21600 21576 21600 0 -31 0">
          <v:imagedata r:id="rId1" o:title="Swir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CB" w:rsidRDefault="0028686A" w:rsidP="006352F0">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43.2pt;margin-top:-19.8pt;width:518.4pt;height:679.6pt;z-index:-251657728;mso-position-horizontal-relative:margin;mso-position-vertical-relative:margin" wrapcoords="-31 0 -31 21576 21600 21576 21600 0 -31 0">
          <v:imagedata r:id="rId1" o:title="Swir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5528"/>
    </w:tblGrid>
    <w:tr w:rsidR="00EC11CB" w:rsidRPr="009D4BDC" w:rsidTr="009D4BDC">
      <w:trPr>
        <w:trHeight w:val="1803"/>
      </w:trPr>
      <w:tc>
        <w:tcPr>
          <w:tcW w:w="3261" w:type="dxa"/>
          <w:tcBorders>
            <w:top w:val="nil"/>
            <w:left w:val="nil"/>
            <w:bottom w:val="nil"/>
            <w:right w:val="nil"/>
          </w:tcBorders>
          <w:shd w:val="clear" w:color="auto" w:fill="auto"/>
          <w:noWrap/>
          <w:vAlign w:val="bottom"/>
        </w:tcPr>
        <w:p w:rsidR="00EC11CB" w:rsidRPr="009D4BDC" w:rsidRDefault="00EC11CB" w:rsidP="009D4BDC">
          <w:pPr>
            <w:suppressAutoHyphens/>
            <w:autoSpaceDE w:val="0"/>
            <w:autoSpaceDN w:val="0"/>
            <w:adjustRightInd w:val="0"/>
            <w:spacing w:before="240"/>
            <w:textAlignment w:val="center"/>
            <w:rPr>
              <w:rFonts w:ascii="Calibri" w:hAnsi="Calibri" w:cs="Calibri"/>
              <w:b/>
              <w:color w:val="999999"/>
              <w:sz w:val="56"/>
              <w:szCs w:val="56"/>
              <w:lang w:val="en-NZ" w:eastAsia="en-NZ"/>
            </w:rPr>
          </w:pPr>
          <w:r w:rsidRPr="009D4BDC">
            <w:rPr>
              <w:rFonts w:ascii="Calibri" w:hAnsi="Calibri" w:cs="Calibri"/>
              <w:b/>
              <w:color w:val="999999"/>
              <w:sz w:val="56"/>
              <w:szCs w:val="56"/>
              <w:lang w:val="en-NZ" w:eastAsia="en-NZ"/>
            </w:rPr>
            <w:t>position</w:t>
          </w:r>
        </w:p>
        <w:p w:rsidR="00EC11CB" w:rsidRPr="009D4BDC" w:rsidRDefault="00EC11CB" w:rsidP="009D4BDC">
          <w:pPr>
            <w:suppressAutoHyphens/>
            <w:autoSpaceDE w:val="0"/>
            <w:autoSpaceDN w:val="0"/>
            <w:adjustRightInd w:val="0"/>
            <w:textAlignment w:val="center"/>
            <w:rPr>
              <w:rFonts w:ascii="Calibri" w:hAnsi="Calibri" w:cs="Calibri"/>
              <w:b/>
              <w:color w:val="999999"/>
              <w:sz w:val="56"/>
              <w:szCs w:val="56"/>
              <w:lang w:val="en-NZ" w:eastAsia="en-NZ"/>
            </w:rPr>
          </w:pPr>
          <w:r w:rsidRPr="009D4BDC">
            <w:rPr>
              <w:rFonts w:ascii="Calibri" w:hAnsi="Calibri" w:cs="Calibri"/>
              <w:b/>
              <w:color w:val="999999"/>
              <w:sz w:val="56"/>
              <w:szCs w:val="56"/>
              <w:lang w:val="en-NZ" w:eastAsia="en-NZ"/>
            </w:rPr>
            <w:t>description</w:t>
          </w:r>
        </w:p>
        <w:p w:rsidR="00EC11CB" w:rsidRPr="009D4BDC" w:rsidRDefault="00EC11CB" w:rsidP="009D4BDC">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shd w:val="clear" w:color="auto" w:fill="auto"/>
        </w:tcPr>
        <w:p w:rsidR="00EC11CB" w:rsidRPr="009D4BDC" w:rsidRDefault="00917CAC" w:rsidP="009D4BDC">
          <w:pPr>
            <w:suppressAutoHyphens/>
            <w:autoSpaceDE w:val="0"/>
            <w:autoSpaceDN w:val="0"/>
            <w:adjustRightInd w:val="0"/>
            <w:spacing w:after="170" w:line="280" w:lineRule="atLeast"/>
            <w:jc w:val="right"/>
            <w:textAlignment w:val="center"/>
            <w:rPr>
              <w:rFonts w:ascii="Arial" w:hAnsi="Arial"/>
              <w:sz w:val="22"/>
              <w:lang w:val="en-US" w:eastAsia="en-NZ"/>
            </w:rPr>
          </w:pPr>
          <w:r w:rsidRPr="009D4BDC">
            <w:rPr>
              <w:rFonts w:ascii="Arial" w:hAnsi="Arial"/>
              <w:noProof/>
              <w:sz w:val="22"/>
              <w:lang w:val="en-NZ" w:eastAsia="en-NZ"/>
            </w:rPr>
            <w:drawing>
              <wp:inline distT="0" distB="0" distL="0" distR="0">
                <wp:extent cx="2484120" cy="127254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1272540"/>
                        </a:xfrm>
                        <a:prstGeom prst="rect">
                          <a:avLst/>
                        </a:prstGeom>
                        <a:noFill/>
                        <a:ln>
                          <a:noFill/>
                        </a:ln>
                      </pic:spPr>
                    </pic:pic>
                  </a:graphicData>
                </a:graphic>
              </wp:inline>
            </w:drawing>
          </w:r>
        </w:p>
      </w:tc>
    </w:tr>
  </w:tbl>
  <w:p w:rsidR="00EC11CB" w:rsidRDefault="0028686A" w:rsidP="00EC11CB">
    <w:pPr>
      <w:pStyle w:val="Header"/>
      <w:tabs>
        <w:tab w:val="clear" w:pos="4320"/>
        <w:tab w:val="center" w:pos="4111"/>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18.4pt;height:679.6pt;z-index:-251659776;mso-position-horizontal:center;mso-position-horizontal-relative:margin;mso-position-vertical:center;mso-position-vertical-relative:margin" wrapcoords="-31 0 -31 21576 21600 21576 21600 0 -31 0">
          <v:imagedata r:id="rId2" o:title="Swirl"/>
          <w10:wrap anchorx="margin" anchory="margin"/>
        </v:shape>
      </w:pict>
    </w:r>
    <w:r w:rsidR="00EC11CB">
      <w:rPr>
        <w:sz w:val="22"/>
      </w:rPr>
      <w:tab/>
    </w:r>
    <w:r w:rsidR="00EC11CB">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9F"/>
    <w:multiLevelType w:val="hybridMultilevel"/>
    <w:tmpl w:val="1EF03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C0D4D"/>
    <w:multiLevelType w:val="singleLevel"/>
    <w:tmpl w:val="0A5E34C0"/>
    <w:lvl w:ilvl="0">
      <w:start w:val="1"/>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04943EEA"/>
    <w:multiLevelType w:val="hybridMultilevel"/>
    <w:tmpl w:val="7FFA229A"/>
    <w:lvl w:ilvl="0" w:tplc="7D186656">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37BD2"/>
    <w:multiLevelType w:val="hybridMultilevel"/>
    <w:tmpl w:val="F56CD71C"/>
    <w:lvl w:ilvl="0" w:tplc="7D186656">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D4621"/>
    <w:multiLevelType w:val="hybridMultilevel"/>
    <w:tmpl w:val="34A86E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3C1894"/>
    <w:multiLevelType w:val="hybridMultilevel"/>
    <w:tmpl w:val="BF6E7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752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7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DA5F0D"/>
    <w:multiLevelType w:val="hybridMultilevel"/>
    <w:tmpl w:val="830AA746"/>
    <w:lvl w:ilvl="0" w:tplc="04090001">
      <w:start w:val="1"/>
      <w:numFmt w:val="bullet"/>
      <w:lvlText w:val=""/>
      <w:lvlJc w:val="left"/>
      <w:pPr>
        <w:tabs>
          <w:tab w:val="num" w:pos="925"/>
        </w:tabs>
        <w:ind w:left="9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9B7B2E"/>
    <w:multiLevelType w:val="hybridMultilevel"/>
    <w:tmpl w:val="EE062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A65841"/>
    <w:multiLevelType w:val="hybridMultilevel"/>
    <w:tmpl w:val="0198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91B55"/>
    <w:multiLevelType w:val="singleLevel"/>
    <w:tmpl w:val="266E8E9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C414FA"/>
    <w:multiLevelType w:val="hybridMultilevel"/>
    <w:tmpl w:val="E918F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224EC7"/>
    <w:multiLevelType w:val="hybridMultilevel"/>
    <w:tmpl w:val="414098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340816"/>
    <w:multiLevelType w:val="hybridMultilevel"/>
    <w:tmpl w:val="22A09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B692D"/>
    <w:multiLevelType w:val="hybridMultilevel"/>
    <w:tmpl w:val="7262A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136032"/>
    <w:multiLevelType w:val="hybridMultilevel"/>
    <w:tmpl w:val="6C546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858EC"/>
    <w:multiLevelType w:val="hybridMultilevel"/>
    <w:tmpl w:val="4126C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7885F1D"/>
    <w:multiLevelType w:val="hybridMultilevel"/>
    <w:tmpl w:val="CB02B866"/>
    <w:lvl w:ilvl="0" w:tplc="1ACC5968">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20A93"/>
    <w:multiLevelType w:val="hybridMultilevel"/>
    <w:tmpl w:val="9874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8"/>
  </w:num>
  <w:num w:numId="7">
    <w:abstractNumId w:val="4"/>
  </w:num>
  <w:num w:numId="8">
    <w:abstractNumId w:val="24"/>
  </w:num>
  <w:num w:numId="9">
    <w:abstractNumId w:val="16"/>
  </w:num>
  <w:num w:numId="10">
    <w:abstractNumId w:val="19"/>
  </w:num>
  <w:num w:numId="11">
    <w:abstractNumId w:val="22"/>
  </w:num>
  <w:num w:numId="12">
    <w:abstractNumId w:val="8"/>
  </w:num>
  <w:num w:numId="13">
    <w:abstractNumId w:val="14"/>
  </w:num>
  <w:num w:numId="14">
    <w:abstractNumId w:val="0"/>
  </w:num>
  <w:num w:numId="15">
    <w:abstractNumId w:val="1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1"/>
  </w:num>
  <w:num w:numId="27">
    <w:abstractNumId w:val="25"/>
  </w:num>
  <w:num w:numId="28">
    <w:abstractNumId w:val="21"/>
  </w:num>
  <w:num w:numId="29">
    <w:abstractNumId w:val="7"/>
  </w:num>
  <w:num w:numId="30">
    <w:abstractNumId w:val="9"/>
  </w:num>
  <w:num w:numId="31">
    <w:abstractNumId w:val="5"/>
  </w:num>
  <w:num w:numId="32">
    <w:abstractNumId w:val="6"/>
  </w:num>
  <w:num w:numId="33">
    <w:abstractNumId w:val="23"/>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3"/>
    <w:rsid w:val="000111EC"/>
    <w:rsid w:val="00014456"/>
    <w:rsid w:val="00017A6A"/>
    <w:rsid w:val="00045266"/>
    <w:rsid w:val="00080008"/>
    <w:rsid w:val="000A7DF9"/>
    <w:rsid w:val="000C6B9C"/>
    <w:rsid w:val="000F5B0B"/>
    <w:rsid w:val="00101B40"/>
    <w:rsid w:val="00120410"/>
    <w:rsid w:val="00120AD3"/>
    <w:rsid w:val="00141858"/>
    <w:rsid w:val="00167612"/>
    <w:rsid w:val="001A0032"/>
    <w:rsid w:val="001B00FF"/>
    <w:rsid w:val="001B4D1D"/>
    <w:rsid w:val="001F0A85"/>
    <w:rsid w:val="001F457C"/>
    <w:rsid w:val="00215D1F"/>
    <w:rsid w:val="00261FE3"/>
    <w:rsid w:val="0028686A"/>
    <w:rsid w:val="002A441B"/>
    <w:rsid w:val="002A7E57"/>
    <w:rsid w:val="002B5DC1"/>
    <w:rsid w:val="002E60C6"/>
    <w:rsid w:val="00322E7E"/>
    <w:rsid w:val="00325649"/>
    <w:rsid w:val="003757AE"/>
    <w:rsid w:val="003A652B"/>
    <w:rsid w:val="003C149B"/>
    <w:rsid w:val="003C1D84"/>
    <w:rsid w:val="003C3537"/>
    <w:rsid w:val="00432604"/>
    <w:rsid w:val="004635D4"/>
    <w:rsid w:val="004655D3"/>
    <w:rsid w:val="00481B06"/>
    <w:rsid w:val="0048390C"/>
    <w:rsid w:val="00484F17"/>
    <w:rsid w:val="004B1583"/>
    <w:rsid w:val="00507720"/>
    <w:rsid w:val="00515C89"/>
    <w:rsid w:val="00533718"/>
    <w:rsid w:val="00566F7B"/>
    <w:rsid w:val="005823EB"/>
    <w:rsid w:val="00594DFB"/>
    <w:rsid w:val="00594E4E"/>
    <w:rsid w:val="005A1540"/>
    <w:rsid w:val="005A5607"/>
    <w:rsid w:val="005B5DC1"/>
    <w:rsid w:val="005B7662"/>
    <w:rsid w:val="0060709C"/>
    <w:rsid w:val="006352F0"/>
    <w:rsid w:val="00651C50"/>
    <w:rsid w:val="006D7C8B"/>
    <w:rsid w:val="007152CC"/>
    <w:rsid w:val="007168FB"/>
    <w:rsid w:val="00725CF4"/>
    <w:rsid w:val="007556DA"/>
    <w:rsid w:val="00767443"/>
    <w:rsid w:val="007E367E"/>
    <w:rsid w:val="008024B3"/>
    <w:rsid w:val="00805143"/>
    <w:rsid w:val="00816B83"/>
    <w:rsid w:val="00832759"/>
    <w:rsid w:val="0084311C"/>
    <w:rsid w:val="00845A7C"/>
    <w:rsid w:val="008539BF"/>
    <w:rsid w:val="008C45C7"/>
    <w:rsid w:val="008E7068"/>
    <w:rsid w:val="00913C0D"/>
    <w:rsid w:val="00915AD2"/>
    <w:rsid w:val="00917CAC"/>
    <w:rsid w:val="009256F8"/>
    <w:rsid w:val="00933992"/>
    <w:rsid w:val="00935C5D"/>
    <w:rsid w:val="00945E89"/>
    <w:rsid w:val="00955F91"/>
    <w:rsid w:val="00965A59"/>
    <w:rsid w:val="00974813"/>
    <w:rsid w:val="009876B3"/>
    <w:rsid w:val="009C1CFF"/>
    <w:rsid w:val="009C38AB"/>
    <w:rsid w:val="009D3E55"/>
    <w:rsid w:val="009D4BDC"/>
    <w:rsid w:val="00A13022"/>
    <w:rsid w:val="00A14019"/>
    <w:rsid w:val="00A17FB6"/>
    <w:rsid w:val="00A41C60"/>
    <w:rsid w:val="00A43D5D"/>
    <w:rsid w:val="00A53AA2"/>
    <w:rsid w:val="00A67418"/>
    <w:rsid w:val="00A76607"/>
    <w:rsid w:val="00AA2FD3"/>
    <w:rsid w:val="00AA38CC"/>
    <w:rsid w:val="00AB3441"/>
    <w:rsid w:val="00AC4ADC"/>
    <w:rsid w:val="00AF7A6C"/>
    <w:rsid w:val="00B22A68"/>
    <w:rsid w:val="00B27E56"/>
    <w:rsid w:val="00B41A39"/>
    <w:rsid w:val="00B4249D"/>
    <w:rsid w:val="00B5344A"/>
    <w:rsid w:val="00B564EE"/>
    <w:rsid w:val="00B6218E"/>
    <w:rsid w:val="00B82744"/>
    <w:rsid w:val="00BB6B48"/>
    <w:rsid w:val="00BE5C47"/>
    <w:rsid w:val="00BE67DF"/>
    <w:rsid w:val="00BF14F8"/>
    <w:rsid w:val="00C047CA"/>
    <w:rsid w:val="00C1225E"/>
    <w:rsid w:val="00C16FCC"/>
    <w:rsid w:val="00C341D1"/>
    <w:rsid w:val="00C41508"/>
    <w:rsid w:val="00C51A84"/>
    <w:rsid w:val="00C60E95"/>
    <w:rsid w:val="00C74F29"/>
    <w:rsid w:val="00C80F84"/>
    <w:rsid w:val="00CB15AA"/>
    <w:rsid w:val="00CD2B4B"/>
    <w:rsid w:val="00CF2D75"/>
    <w:rsid w:val="00D11D95"/>
    <w:rsid w:val="00D25CFA"/>
    <w:rsid w:val="00D42726"/>
    <w:rsid w:val="00D5374F"/>
    <w:rsid w:val="00D64201"/>
    <w:rsid w:val="00DF0814"/>
    <w:rsid w:val="00E366C2"/>
    <w:rsid w:val="00E368AE"/>
    <w:rsid w:val="00E52D00"/>
    <w:rsid w:val="00EB54A3"/>
    <w:rsid w:val="00EC11CB"/>
    <w:rsid w:val="00ED612C"/>
    <w:rsid w:val="00EF1740"/>
    <w:rsid w:val="00F25CF6"/>
    <w:rsid w:val="00F71B2D"/>
    <w:rsid w:val="00F85D3E"/>
    <w:rsid w:val="00F97F1C"/>
    <w:rsid w:val="00FA035A"/>
    <w:rsid w:val="00FD5064"/>
    <w:rsid w:val="00FF1FEE"/>
    <w:rsid w:val="00FF2F4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0E5FEBE-815B-4642-A70E-1210CBD4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F0"/>
    <w:rPr>
      <w:lang w:val="en-GB" w:eastAsia="en-US"/>
    </w:rPr>
  </w:style>
  <w:style w:type="paragraph" w:styleId="Heading4">
    <w:name w:val="heading 4"/>
    <w:basedOn w:val="Normal"/>
    <w:next w:val="Normal"/>
    <w:qFormat/>
    <w:rsid w:val="006352F0"/>
    <w:pPr>
      <w:keepNext/>
      <w:jc w:val="both"/>
      <w:outlineLvl w:val="3"/>
    </w:pPr>
    <w:rPr>
      <w:rFonts w:ascii="Lucida Sans" w:hAnsi="Lucida Sans"/>
      <w:b/>
      <w:smallCaps/>
      <w:sz w:val="28"/>
    </w:rPr>
  </w:style>
  <w:style w:type="paragraph" w:styleId="Heading7">
    <w:name w:val="heading 7"/>
    <w:basedOn w:val="Normal"/>
    <w:next w:val="Normal"/>
    <w:qFormat/>
    <w:rsid w:val="00C80F8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2F0"/>
    <w:pPr>
      <w:tabs>
        <w:tab w:val="center" w:pos="4320"/>
        <w:tab w:val="right" w:pos="8640"/>
      </w:tabs>
    </w:pPr>
  </w:style>
  <w:style w:type="paragraph" w:styleId="Footer">
    <w:name w:val="footer"/>
    <w:basedOn w:val="Normal"/>
    <w:rsid w:val="006352F0"/>
    <w:pPr>
      <w:tabs>
        <w:tab w:val="center" w:pos="4320"/>
        <w:tab w:val="right" w:pos="8640"/>
      </w:tabs>
    </w:pPr>
  </w:style>
  <w:style w:type="paragraph" w:styleId="BodyText3">
    <w:name w:val="Body Text 3"/>
    <w:basedOn w:val="Normal"/>
    <w:rsid w:val="00C80F84"/>
    <w:rPr>
      <w:rFonts w:ascii="Lucida Sans" w:hAnsi="Lucida Sans"/>
      <w:b/>
      <w:sz w:val="24"/>
    </w:rPr>
  </w:style>
  <w:style w:type="character" w:styleId="PageNumber">
    <w:name w:val="page number"/>
    <w:basedOn w:val="DefaultParagraphFont"/>
    <w:rsid w:val="00A17FB6"/>
  </w:style>
  <w:style w:type="table" w:customStyle="1" w:styleId="TableGrid2">
    <w:name w:val="Table Grid2"/>
    <w:basedOn w:val="TableNormal"/>
    <w:next w:val="TableGrid"/>
    <w:rsid w:val="008539BF"/>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5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7C8B"/>
    <w:rPr>
      <w:rFonts w:ascii="Tahoma" w:hAnsi="Tahoma" w:cs="Tahoma"/>
      <w:sz w:val="16"/>
      <w:szCs w:val="16"/>
    </w:rPr>
  </w:style>
  <w:style w:type="character" w:styleId="Hyperlink">
    <w:name w:val="Hyperlink"/>
    <w:rsid w:val="00120410"/>
    <w:rPr>
      <w:color w:val="0000FF"/>
      <w:u w:val="single"/>
    </w:rPr>
  </w:style>
  <w:style w:type="character" w:styleId="FollowedHyperlink">
    <w:name w:val="FollowedHyperlink"/>
    <w:rsid w:val="00AB3441"/>
    <w:rPr>
      <w:color w:val="800080"/>
      <w:u w:val="single"/>
    </w:rPr>
  </w:style>
  <w:style w:type="table" w:customStyle="1" w:styleId="TableGrid1">
    <w:name w:val="Table Grid1"/>
    <w:basedOn w:val="TableNormal"/>
    <w:next w:val="TableGrid"/>
    <w:semiHidden/>
    <w:rsid w:val="00484F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D5D"/>
    <w:pPr>
      <w:spacing w:after="120" w:line="288" w:lineRule="auto"/>
      <w:ind w:left="720"/>
      <w:contextualSpacing/>
    </w:pPr>
    <w:rPr>
      <w:rFonts w:ascii="Verdana" w:eastAsia="Calibri" w:hAnsi="Verdana" w:cs="Arial"/>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60500">
      <w:bodyDiv w:val="1"/>
      <w:marLeft w:val="0"/>
      <w:marRight w:val="0"/>
      <w:marTop w:val="0"/>
      <w:marBottom w:val="0"/>
      <w:divBdr>
        <w:top w:val="none" w:sz="0" w:space="0" w:color="auto"/>
        <w:left w:val="none" w:sz="0" w:space="0" w:color="auto"/>
        <w:bottom w:val="none" w:sz="0" w:space="0" w:color="auto"/>
        <w:right w:val="none" w:sz="0" w:space="0" w:color="auto"/>
      </w:divBdr>
    </w:div>
    <w:div w:id="1036275189">
      <w:bodyDiv w:val="1"/>
      <w:marLeft w:val="0"/>
      <w:marRight w:val="0"/>
      <w:marTop w:val="0"/>
      <w:marBottom w:val="0"/>
      <w:divBdr>
        <w:top w:val="none" w:sz="0" w:space="0" w:color="auto"/>
        <w:left w:val="none" w:sz="0" w:space="0" w:color="auto"/>
        <w:bottom w:val="none" w:sz="0" w:space="0" w:color="auto"/>
        <w:right w:val="none" w:sz="0" w:space="0" w:color="auto"/>
      </w:divBdr>
    </w:div>
    <w:div w:id="19520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1724</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emcdo002</dc:creator>
  <cp:keywords/>
  <cp:lastModifiedBy>Eve Bao</cp:lastModifiedBy>
  <cp:revision>2</cp:revision>
  <cp:lastPrinted>2014-08-21T20:47:00Z</cp:lastPrinted>
  <dcterms:created xsi:type="dcterms:W3CDTF">2019-08-16T02:14:00Z</dcterms:created>
  <dcterms:modified xsi:type="dcterms:W3CDTF">2019-08-16T02:14:00Z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A3949683</vt:lpwstr>
  </property>
  <property fmtid="{D5CDD505-2E9C-101B-9397-08002B2CF9AE}" pid="3" name="Objective-Comment">
    <vt:lpwstr/>
  </property>
  <property fmtid="{D5CDD505-2E9C-101B-9397-08002B2CF9AE}" pid="4" name="Objective-CreationStamp">
    <vt:filetime>2008-12-10T00:00:00Z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2009-04-20T00:00:00Z</vt:filetime>
  </property>
  <property fmtid="{D5CDD505-2E9C-101B-9397-08002B2CF9AE}" pid="8" name="Objective-ModificationStamp">
    <vt:filetime>2009-05-19T00:00:00Z</vt:filetime>
  </property>
  <property fmtid="{D5CDD505-2E9C-101B-9397-08002B2CF9AE}" pid="9" name="Objective-Owner">
    <vt:lpwstr>Emily McDonald</vt:lpwstr>
  </property>
  <property fmtid="{D5CDD505-2E9C-101B-9397-08002B2CF9AE}" pid="10" name="Objective-Path">
    <vt:lpwstr>Global Folder:MSD INFORMATION REPOSITORY:Corporate Management &amp; Administration:Human Resources:Position Management:Job Descriptions:Position Establishment:PD Templates:</vt:lpwstr>
  </property>
  <property fmtid="{D5CDD505-2E9C-101B-9397-08002B2CF9AE}" pid="11" name="Objective-Parent">
    <vt:lpwstr>PD Templates</vt:lpwstr>
  </property>
  <property fmtid="{D5CDD505-2E9C-101B-9397-08002B2CF9AE}" pid="12" name="Objective-State">
    <vt:lpwstr>Published</vt:lpwstr>
  </property>
  <property fmtid="{D5CDD505-2E9C-101B-9397-08002B2CF9AE}" pid="13" name="Objective-Title">
    <vt:lpwstr>PD-Template-MSD</vt:lpwstr>
  </property>
  <property fmtid="{D5CDD505-2E9C-101B-9397-08002B2CF9AE}" pid="14" name="Objective-Version">
    <vt:lpwstr>17.0</vt:lpwstr>
  </property>
  <property fmtid="{D5CDD505-2E9C-101B-9397-08002B2CF9AE}" pid="15" name="Objective-VersionComment">
    <vt:lpwstr>Version 2</vt:lpwstr>
  </property>
  <property fmtid="{D5CDD505-2E9C-101B-9397-08002B2CF9AE}" pid="16" name="Objective-VersionNumber">
    <vt:i4>20</vt:i4>
  </property>
  <property fmtid="{D5CDD505-2E9C-101B-9397-08002B2CF9AE}" pid="17" name="Objective-FileNumber">
    <vt:lpwstr>CT/HU/04/03/03</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