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5528"/>
      </w:tblGrid>
      <w:tr w:rsidR="00760F9F" w:rsidRPr="009D4BDC" w:rsidTr="00681C56">
        <w:trPr>
          <w:trHeight w:val="1803"/>
        </w:trPr>
        <w:tc>
          <w:tcPr>
            <w:tcW w:w="3261" w:type="dxa"/>
            <w:tcBorders>
              <w:top w:val="nil"/>
              <w:left w:val="nil"/>
              <w:bottom w:val="nil"/>
              <w:right w:val="nil"/>
            </w:tcBorders>
            <w:shd w:val="clear" w:color="auto" w:fill="auto"/>
            <w:noWrap/>
            <w:vAlign w:val="bottom"/>
          </w:tcPr>
          <w:p w:rsidR="00760F9F" w:rsidRPr="009D4BDC" w:rsidRDefault="00760F9F" w:rsidP="00681C56">
            <w:pPr>
              <w:suppressAutoHyphens/>
              <w:autoSpaceDE w:val="0"/>
              <w:autoSpaceDN w:val="0"/>
              <w:adjustRightInd w:val="0"/>
              <w:spacing w:before="240"/>
              <w:textAlignment w:val="center"/>
              <w:rPr>
                <w:rFonts w:ascii="Calibri" w:hAnsi="Calibri" w:cs="Calibri"/>
                <w:b/>
                <w:color w:val="999999"/>
                <w:sz w:val="56"/>
                <w:szCs w:val="56"/>
                <w:lang w:val="en-NZ" w:eastAsia="en-NZ"/>
              </w:rPr>
            </w:pPr>
            <w:bookmarkStart w:id="0" w:name="_GoBack"/>
            <w:bookmarkEnd w:id="0"/>
            <w:r w:rsidRPr="009D4BDC">
              <w:rPr>
                <w:rFonts w:ascii="Calibri" w:hAnsi="Calibri" w:cs="Calibri"/>
                <w:b/>
                <w:color w:val="999999"/>
                <w:sz w:val="56"/>
                <w:szCs w:val="56"/>
                <w:lang w:val="en-NZ" w:eastAsia="en-NZ"/>
              </w:rPr>
              <w:t>position</w:t>
            </w:r>
          </w:p>
          <w:p w:rsidR="00760F9F" w:rsidRPr="009D4BDC" w:rsidRDefault="00760F9F" w:rsidP="00681C56">
            <w:pPr>
              <w:suppressAutoHyphens/>
              <w:autoSpaceDE w:val="0"/>
              <w:autoSpaceDN w:val="0"/>
              <w:adjustRightInd w:val="0"/>
              <w:textAlignment w:val="center"/>
              <w:rPr>
                <w:rFonts w:ascii="Calibri" w:hAnsi="Calibri" w:cs="Calibri"/>
                <w:b/>
                <w:color w:val="999999"/>
                <w:sz w:val="56"/>
                <w:szCs w:val="56"/>
                <w:lang w:val="en-NZ" w:eastAsia="en-NZ"/>
              </w:rPr>
            </w:pPr>
            <w:r w:rsidRPr="009D4BDC">
              <w:rPr>
                <w:rFonts w:ascii="Calibri" w:hAnsi="Calibri" w:cs="Calibri"/>
                <w:b/>
                <w:color w:val="999999"/>
                <w:sz w:val="56"/>
                <w:szCs w:val="56"/>
                <w:lang w:val="en-NZ" w:eastAsia="en-NZ"/>
              </w:rPr>
              <w:t>description</w:t>
            </w:r>
          </w:p>
          <w:p w:rsidR="00760F9F" w:rsidRPr="009D4BDC" w:rsidRDefault="00760F9F" w:rsidP="00681C56">
            <w:pPr>
              <w:suppressAutoHyphens/>
              <w:autoSpaceDE w:val="0"/>
              <w:autoSpaceDN w:val="0"/>
              <w:adjustRightInd w:val="0"/>
              <w:textAlignment w:val="center"/>
              <w:rPr>
                <w:rFonts w:ascii="Calibri" w:hAnsi="Calibri" w:cs="Calibri"/>
                <w:color w:val="999999"/>
                <w:sz w:val="16"/>
                <w:szCs w:val="16"/>
                <w:lang w:val="en-NZ" w:eastAsia="en-NZ"/>
              </w:rPr>
            </w:pPr>
          </w:p>
        </w:tc>
        <w:tc>
          <w:tcPr>
            <w:tcW w:w="5528" w:type="dxa"/>
            <w:tcBorders>
              <w:top w:val="nil"/>
              <w:left w:val="nil"/>
              <w:bottom w:val="nil"/>
              <w:right w:val="nil"/>
            </w:tcBorders>
            <w:shd w:val="clear" w:color="auto" w:fill="auto"/>
          </w:tcPr>
          <w:p w:rsidR="00760F9F" w:rsidRPr="009D4BDC" w:rsidRDefault="00760F9F" w:rsidP="00681C56">
            <w:pPr>
              <w:suppressAutoHyphens/>
              <w:autoSpaceDE w:val="0"/>
              <w:autoSpaceDN w:val="0"/>
              <w:adjustRightInd w:val="0"/>
              <w:spacing w:after="170" w:line="280" w:lineRule="atLeast"/>
              <w:jc w:val="right"/>
              <w:textAlignment w:val="center"/>
              <w:rPr>
                <w:rFonts w:ascii="Arial" w:hAnsi="Arial"/>
                <w:sz w:val="22"/>
                <w:lang w:val="en-US" w:eastAsia="en-NZ"/>
              </w:rPr>
            </w:pPr>
            <w:r>
              <w:rPr>
                <w:rFonts w:ascii="Arial" w:hAnsi="Arial"/>
                <w:noProof/>
                <w:sz w:val="22"/>
                <w:lang w:val="en-NZ" w:eastAsia="en-NZ"/>
              </w:rPr>
              <w:drawing>
                <wp:inline distT="0" distB="0" distL="0" distR="0">
                  <wp:extent cx="2486025" cy="1276350"/>
                  <wp:effectExtent l="0" t="0" r="9525" b="0"/>
                  <wp:docPr id="2" name="Picture 2" descr="\\dsfil002\u$\SharedData\templates\corporate\Off2010_v3-2\Workunit Logos\Core\Ministry of Social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fil002\u$\SharedData\templates\corporate\Off2010_v3-2\Workunit Logos\Core\Ministry of Social Developm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276350"/>
                          </a:xfrm>
                          <a:prstGeom prst="rect">
                            <a:avLst/>
                          </a:prstGeom>
                          <a:noFill/>
                          <a:ln>
                            <a:noFill/>
                          </a:ln>
                        </pic:spPr>
                      </pic:pic>
                    </a:graphicData>
                  </a:graphic>
                </wp:inline>
              </w:drawing>
            </w:r>
          </w:p>
        </w:tc>
      </w:tr>
    </w:tbl>
    <w:p w:rsidR="00760F9F" w:rsidRPr="00B03984" w:rsidRDefault="00760F9F" w:rsidP="00760F9F">
      <w:pPr>
        <w:pBdr>
          <w:top w:val="single" w:sz="4" w:space="1" w:color="auto"/>
          <w:bottom w:val="single" w:sz="4" w:space="1" w:color="auto"/>
        </w:pBdr>
        <w:tabs>
          <w:tab w:val="left" w:pos="2880"/>
        </w:tabs>
        <w:spacing w:before="120"/>
        <w:jc w:val="both"/>
        <w:rPr>
          <w:rFonts w:ascii="Arial" w:hAnsi="Arial"/>
          <w:b/>
          <w:sz w:val="22"/>
          <w:szCs w:val="22"/>
        </w:rPr>
      </w:pPr>
      <w:r w:rsidRPr="00B03984">
        <w:rPr>
          <w:rFonts w:ascii="Arial" w:hAnsi="Arial"/>
          <w:b/>
          <w:sz w:val="22"/>
          <w:szCs w:val="22"/>
        </w:rPr>
        <w:t>Position:</w:t>
      </w:r>
      <w:r w:rsidRPr="00B03984">
        <w:rPr>
          <w:rFonts w:ascii="Arial" w:hAnsi="Arial"/>
          <w:b/>
          <w:sz w:val="22"/>
          <w:szCs w:val="22"/>
        </w:rPr>
        <w:tab/>
      </w:r>
      <w:r w:rsidRPr="00B03984">
        <w:rPr>
          <w:rFonts w:ascii="Arial" w:hAnsi="Arial"/>
          <w:sz w:val="22"/>
          <w:szCs w:val="22"/>
        </w:rPr>
        <w:t>Graduate Lawyer/ Lawyer/ Senior Lawyer</w:t>
      </w:r>
    </w:p>
    <w:p w:rsidR="00760F9F" w:rsidRPr="00B03984" w:rsidRDefault="00760F9F" w:rsidP="00760F9F">
      <w:pPr>
        <w:pBdr>
          <w:top w:val="single" w:sz="4" w:space="1" w:color="auto"/>
          <w:bottom w:val="single" w:sz="4" w:space="1" w:color="auto"/>
        </w:pBdr>
        <w:tabs>
          <w:tab w:val="left" w:pos="2880"/>
        </w:tabs>
        <w:spacing w:before="120"/>
        <w:jc w:val="both"/>
        <w:rPr>
          <w:rFonts w:ascii="Arial" w:hAnsi="Arial"/>
          <w:sz w:val="22"/>
          <w:szCs w:val="22"/>
        </w:rPr>
      </w:pPr>
      <w:r w:rsidRPr="00B03984">
        <w:rPr>
          <w:rFonts w:ascii="Arial" w:hAnsi="Arial"/>
          <w:b/>
          <w:sz w:val="22"/>
          <w:szCs w:val="22"/>
        </w:rPr>
        <w:t>Children’s Worker</w:t>
      </w:r>
      <w:r w:rsidRPr="00B03984">
        <w:rPr>
          <w:rFonts w:ascii="Arial" w:hAnsi="Arial"/>
          <w:b/>
          <w:sz w:val="22"/>
          <w:szCs w:val="22"/>
        </w:rPr>
        <w:tab/>
      </w:r>
      <w:r w:rsidRPr="00B03984">
        <w:rPr>
          <w:rFonts w:ascii="Arial" w:hAnsi="Arial"/>
          <w:sz w:val="22"/>
          <w:szCs w:val="22"/>
        </w:rPr>
        <w:t>No</w:t>
      </w:r>
    </w:p>
    <w:p w:rsidR="00760F9F" w:rsidRPr="00B03984" w:rsidRDefault="00760F9F" w:rsidP="00760F9F">
      <w:pPr>
        <w:pBdr>
          <w:top w:val="single" w:sz="4" w:space="1" w:color="auto"/>
          <w:bottom w:val="single" w:sz="4" w:space="1" w:color="auto"/>
        </w:pBdr>
        <w:tabs>
          <w:tab w:val="left" w:pos="2880"/>
        </w:tabs>
        <w:spacing w:before="120"/>
        <w:jc w:val="both"/>
        <w:rPr>
          <w:rFonts w:ascii="Arial" w:hAnsi="Arial"/>
          <w:sz w:val="22"/>
          <w:szCs w:val="22"/>
        </w:rPr>
      </w:pPr>
      <w:r w:rsidRPr="00B03984">
        <w:rPr>
          <w:rFonts w:ascii="Arial" w:hAnsi="Arial"/>
          <w:b/>
          <w:sz w:val="22"/>
          <w:szCs w:val="22"/>
        </w:rPr>
        <w:t>Location:</w:t>
      </w:r>
      <w:r w:rsidRPr="00B03984">
        <w:rPr>
          <w:rFonts w:ascii="Arial" w:hAnsi="Arial"/>
          <w:b/>
          <w:sz w:val="22"/>
          <w:szCs w:val="22"/>
        </w:rPr>
        <w:tab/>
      </w:r>
      <w:r w:rsidRPr="00B03984">
        <w:rPr>
          <w:rFonts w:ascii="Arial" w:hAnsi="Arial"/>
          <w:sz w:val="22"/>
          <w:szCs w:val="22"/>
        </w:rPr>
        <w:t>National Office</w:t>
      </w:r>
    </w:p>
    <w:p w:rsidR="00760F9F" w:rsidRPr="00B03984" w:rsidRDefault="00760F9F" w:rsidP="00760F9F">
      <w:pPr>
        <w:pBdr>
          <w:top w:val="single" w:sz="4" w:space="1" w:color="auto"/>
          <w:bottom w:val="single" w:sz="4" w:space="1" w:color="auto"/>
        </w:pBdr>
        <w:tabs>
          <w:tab w:val="left" w:pos="2880"/>
        </w:tabs>
        <w:spacing w:before="120"/>
        <w:jc w:val="both"/>
        <w:rPr>
          <w:rFonts w:ascii="Arial" w:hAnsi="Arial"/>
          <w:b/>
          <w:sz w:val="22"/>
          <w:szCs w:val="22"/>
        </w:rPr>
      </w:pPr>
      <w:r w:rsidRPr="00B03984">
        <w:rPr>
          <w:rFonts w:ascii="Arial" w:hAnsi="Arial"/>
          <w:b/>
          <w:sz w:val="22"/>
          <w:szCs w:val="22"/>
        </w:rPr>
        <w:t>Business Unit:</w:t>
      </w:r>
      <w:r w:rsidRPr="00B03984">
        <w:rPr>
          <w:rFonts w:ascii="Arial" w:hAnsi="Arial"/>
          <w:b/>
          <w:sz w:val="22"/>
          <w:szCs w:val="22"/>
        </w:rPr>
        <w:tab/>
      </w:r>
      <w:r w:rsidRPr="00B03984">
        <w:rPr>
          <w:rFonts w:ascii="Arial" w:hAnsi="Arial"/>
          <w:sz w:val="22"/>
          <w:szCs w:val="22"/>
        </w:rPr>
        <w:t>Legal Services</w:t>
      </w:r>
    </w:p>
    <w:p w:rsidR="00760F9F" w:rsidRPr="00B03984" w:rsidRDefault="00760F9F" w:rsidP="00760F9F">
      <w:pPr>
        <w:pBdr>
          <w:top w:val="single" w:sz="4" w:space="1" w:color="auto"/>
          <w:bottom w:val="single" w:sz="4" w:space="1" w:color="auto"/>
        </w:pBdr>
        <w:tabs>
          <w:tab w:val="left" w:pos="2880"/>
        </w:tabs>
        <w:spacing w:before="120"/>
        <w:jc w:val="both"/>
        <w:rPr>
          <w:rFonts w:ascii="Arial" w:hAnsi="Arial"/>
          <w:sz w:val="22"/>
          <w:szCs w:val="22"/>
        </w:rPr>
      </w:pPr>
      <w:r w:rsidRPr="00B03984">
        <w:rPr>
          <w:rFonts w:ascii="Arial" w:hAnsi="Arial"/>
          <w:b/>
          <w:sz w:val="22"/>
          <w:szCs w:val="22"/>
        </w:rPr>
        <w:t>Group:</w:t>
      </w:r>
      <w:r w:rsidRPr="00B03984">
        <w:rPr>
          <w:rFonts w:ascii="Arial" w:hAnsi="Arial"/>
          <w:b/>
          <w:sz w:val="22"/>
          <w:szCs w:val="22"/>
        </w:rPr>
        <w:tab/>
      </w:r>
      <w:r w:rsidRPr="00B03984">
        <w:rPr>
          <w:rFonts w:ascii="Arial" w:hAnsi="Arial"/>
          <w:sz w:val="22"/>
          <w:szCs w:val="22"/>
        </w:rPr>
        <w:t>Corporate Solutions</w:t>
      </w:r>
    </w:p>
    <w:p w:rsidR="00760F9F" w:rsidRPr="00B03984" w:rsidRDefault="00760F9F" w:rsidP="00760F9F">
      <w:pPr>
        <w:pBdr>
          <w:top w:val="single" w:sz="4" w:space="1" w:color="auto"/>
          <w:bottom w:val="single" w:sz="4" w:space="1" w:color="auto"/>
        </w:pBdr>
        <w:tabs>
          <w:tab w:val="left" w:pos="2880"/>
        </w:tabs>
        <w:spacing w:before="120"/>
        <w:rPr>
          <w:rFonts w:ascii="Arial" w:hAnsi="Arial"/>
          <w:b/>
          <w:sz w:val="22"/>
          <w:szCs w:val="22"/>
        </w:rPr>
      </w:pPr>
      <w:r w:rsidRPr="00B03984">
        <w:rPr>
          <w:rFonts w:ascii="Arial" w:hAnsi="Arial"/>
          <w:b/>
          <w:sz w:val="22"/>
          <w:szCs w:val="22"/>
        </w:rPr>
        <w:t>Reporting to:</w:t>
      </w:r>
      <w:r w:rsidRPr="00B03984">
        <w:rPr>
          <w:rFonts w:ascii="Arial" w:hAnsi="Arial"/>
          <w:b/>
          <w:sz w:val="22"/>
          <w:szCs w:val="22"/>
        </w:rPr>
        <w:tab/>
      </w:r>
      <w:r w:rsidRPr="00B03984">
        <w:rPr>
          <w:rFonts w:ascii="Arial" w:hAnsi="Arial"/>
          <w:sz w:val="22"/>
          <w:szCs w:val="22"/>
        </w:rPr>
        <w:t>Team Manager as appropriate</w:t>
      </w:r>
    </w:p>
    <w:p w:rsidR="00760F9F" w:rsidRPr="00B03984" w:rsidRDefault="00760F9F" w:rsidP="00760F9F">
      <w:pPr>
        <w:pBdr>
          <w:top w:val="single" w:sz="4" w:space="1" w:color="auto"/>
          <w:bottom w:val="single" w:sz="4" w:space="1" w:color="auto"/>
        </w:pBdr>
        <w:tabs>
          <w:tab w:val="left" w:pos="2880"/>
        </w:tabs>
        <w:spacing w:before="120"/>
        <w:rPr>
          <w:rFonts w:ascii="Arial" w:hAnsi="Arial"/>
          <w:b/>
          <w:sz w:val="22"/>
          <w:szCs w:val="22"/>
        </w:rPr>
      </w:pPr>
      <w:r w:rsidRPr="00B03984">
        <w:rPr>
          <w:rFonts w:ascii="Arial" w:hAnsi="Arial"/>
          <w:b/>
          <w:sz w:val="22"/>
          <w:szCs w:val="22"/>
        </w:rPr>
        <w:t>Issue Date:</w:t>
      </w:r>
      <w:r w:rsidRPr="00B03984">
        <w:rPr>
          <w:rFonts w:ascii="Arial" w:hAnsi="Arial"/>
          <w:b/>
          <w:sz w:val="22"/>
          <w:szCs w:val="22"/>
        </w:rPr>
        <w:tab/>
      </w:r>
      <w:r>
        <w:rPr>
          <w:rFonts w:ascii="Arial" w:hAnsi="Arial"/>
          <w:sz w:val="22"/>
          <w:szCs w:val="22"/>
        </w:rPr>
        <w:t>March</w:t>
      </w:r>
      <w:r w:rsidRPr="00B03984">
        <w:rPr>
          <w:rFonts w:ascii="Arial" w:hAnsi="Arial"/>
          <w:sz w:val="22"/>
          <w:szCs w:val="22"/>
        </w:rPr>
        <w:t xml:space="preserve"> 2018</w:t>
      </w:r>
    </w:p>
    <w:p w:rsidR="00760F9F" w:rsidRPr="00B03984" w:rsidRDefault="00760F9F" w:rsidP="00760F9F">
      <w:pPr>
        <w:pBdr>
          <w:top w:val="single" w:sz="4" w:space="1" w:color="auto"/>
          <w:bottom w:val="single" w:sz="4" w:space="1" w:color="auto"/>
        </w:pBdr>
        <w:tabs>
          <w:tab w:val="left" w:pos="2880"/>
        </w:tabs>
        <w:spacing w:before="120"/>
        <w:rPr>
          <w:rFonts w:ascii="Arial" w:hAnsi="Arial"/>
          <w:sz w:val="22"/>
          <w:szCs w:val="22"/>
        </w:rPr>
      </w:pPr>
      <w:r w:rsidRPr="00B03984">
        <w:rPr>
          <w:rFonts w:ascii="Arial" w:hAnsi="Arial"/>
          <w:b/>
          <w:sz w:val="22"/>
          <w:szCs w:val="22"/>
        </w:rPr>
        <w:t>Delegated Authority:</w:t>
      </w:r>
      <w:r w:rsidRPr="00B03984">
        <w:rPr>
          <w:rFonts w:ascii="Arial" w:hAnsi="Arial"/>
          <w:b/>
          <w:sz w:val="22"/>
          <w:szCs w:val="22"/>
        </w:rPr>
        <w:tab/>
      </w:r>
      <w:r w:rsidRPr="00B03984">
        <w:rPr>
          <w:rFonts w:ascii="Arial" w:hAnsi="Arial"/>
          <w:sz w:val="22"/>
          <w:szCs w:val="22"/>
        </w:rPr>
        <w:t>Nil</w:t>
      </w:r>
    </w:p>
    <w:p w:rsidR="00760F9F" w:rsidRPr="00B03984" w:rsidRDefault="00760F9F" w:rsidP="00760F9F">
      <w:pPr>
        <w:pBdr>
          <w:top w:val="single" w:sz="4" w:space="1" w:color="auto"/>
          <w:bottom w:val="single" w:sz="4" w:space="1" w:color="auto"/>
        </w:pBdr>
        <w:tabs>
          <w:tab w:val="left" w:pos="2880"/>
        </w:tabs>
        <w:spacing w:before="120"/>
        <w:rPr>
          <w:rFonts w:ascii="Arial" w:hAnsi="Arial"/>
          <w:b/>
          <w:sz w:val="22"/>
          <w:szCs w:val="22"/>
        </w:rPr>
      </w:pPr>
      <w:r w:rsidRPr="00B03984">
        <w:rPr>
          <w:rFonts w:ascii="Arial" w:hAnsi="Arial"/>
          <w:b/>
          <w:sz w:val="22"/>
          <w:szCs w:val="22"/>
        </w:rPr>
        <w:t>Staff Responsibility:</w:t>
      </w:r>
      <w:r w:rsidRPr="00B03984">
        <w:rPr>
          <w:rFonts w:ascii="Arial" w:hAnsi="Arial"/>
          <w:b/>
          <w:sz w:val="22"/>
          <w:szCs w:val="22"/>
        </w:rPr>
        <w:tab/>
      </w:r>
      <w:r w:rsidRPr="00B03984">
        <w:rPr>
          <w:rFonts w:ascii="Arial" w:hAnsi="Arial"/>
          <w:sz w:val="22"/>
          <w:szCs w:val="22"/>
        </w:rPr>
        <w:t>Nil</w:t>
      </w:r>
      <w:r w:rsidRPr="00B03984">
        <w:rPr>
          <w:rFonts w:ascii="Arial" w:hAnsi="Arial"/>
          <w:b/>
          <w:sz w:val="22"/>
          <w:szCs w:val="22"/>
        </w:rPr>
        <w:br/>
      </w:r>
    </w:p>
    <w:p w:rsidR="00760F9F" w:rsidRPr="00B03984" w:rsidRDefault="00760F9F" w:rsidP="00760F9F">
      <w:pPr>
        <w:spacing w:after="60"/>
        <w:jc w:val="both"/>
        <w:rPr>
          <w:rFonts w:ascii="Arial" w:hAnsi="Arial" w:cs="Arial"/>
          <w:b/>
          <w:sz w:val="22"/>
          <w:szCs w:val="22"/>
        </w:rPr>
      </w:pPr>
      <w:r w:rsidRPr="00B03984">
        <w:rPr>
          <w:rFonts w:ascii="Arial" w:hAnsi="Arial" w:cs="Arial"/>
          <w:b/>
          <w:sz w:val="22"/>
          <w:szCs w:val="22"/>
        </w:rPr>
        <w:t xml:space="preserve">Our Role </w:t>
      </w:r>
    </w:p>
    <w:p w:rsidR="00760F9F" w:rsidRPr="00B03984" w:rsidRDefault="00760F9F" w:rsidP="00760F9F">
      <w:pPr>
        <w:spacing w:after="120"/>
        <w:jc w:val="both"/>
        <w:rPr>
          <w:rFonts w:ascii="Arial" w:hAnsi="Arial" w:cs="Arial"/>
          <w:sz w:val="22"/>
          <w:szCs w:val="22"/>
        </w:rPr>
      </w:pPr>
      <w:r w:rsidRPr="00B03984">
        <w:rPr>
          <w:rFonts w:ascii="Arial" w:hAnsi="Arial" w:cs="Arial"/>
          <w:sz w:val="22"/>
          <w:szCs w:val="22"/>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760F9F" w:rsidRPr="00B03984" w:rsidRDefault="00760F9F" w:rsidP="00760F9F">
      <w:pPr>
        <w:spacing w:after="120"/>
        <w:jc w:val="both"/>
        <w:rPr>
          <w:rFonts w:ascii="Arial" w:hAnsi="Arial" w:cs="Arial"/>
          <w:sz w:val="22"/>
          <w:szCs w:val="22"/>
        </w:rPr>
      </w:pPr>
      <w:r w:rsidRPr="00B03984">
        <w:rPr>
          <w:rFonts w:ascii="Arial" w:hAnsi="Arial" w:cs="Arial"/>
          <w:sz w:val="22"/>
          <w:szCs w:val="22"/>
        </w:rPr>
        <w:t xml:space="preserve">The Ministry provides policy advice, and delivers social services and assistance to children and young people, working age people, older people, and families, </w:t>
      </w:r>
      <w:proofErr w:type="spellStart"/>
      <w:r w:rsidRPr="00B03984">
        <w:rPr>
          <w:rFonts w:ascii="Arial" w:hAnsi="Arial" w:cs="Arial"/>
          <w:sz w:val="22"/>
          <w:szCs w:val="22"/>
        </w:rPr>
        <w:t>whānau</w:t>
      </w:r>
      <w:proofErr w:type="spellEnd"/>
      <w:r w:rsidRPr="00B03984">
        <w:rPr>
          <w:rFonts w:ascii="Arial" w:hAnsi="Arial" w:cs="Arial"/>
          <w:sz w:val="22"/>
          <w:szCs w:val="22"/>
        </w:rPr>
        <w:t xml:space="preserve"> and communities. We work directly with New Zealanders of all ages to improve their social wellbeing.</w:t>
      </w:r>
    </w:p>
    <w:p w:rsidR="00760F9F" w:rsidRPr="00B03984" w:rsidRDefault="00760F9F" w:rsidP="00760F9F">
      <w:pPr>
        <w:spacing w:after="120"/>
        <w:jc w:val="both"/>
        <w:rPr>
          <w:rFonts w:ascii="Arial" w:hAnsi="Arial" w:cs="Arial"/>
          <w:sz w:val="22"/>
        </w:rPr>
      </w:pPr>
      <w:r w:rsidRPr="00B03984">
        <w:rPr>
          <w:rFonts w:ascii="Arial" w:hAnsi="Arial" w:cs="Arial"/>
          <w:sz w:val="22"/>
        </w:rPr>
        <w:t xml:space="preserve">We serve over a million people, working out of more than 160 centres around the country.  It is likely that every New Zealander will come into contact with the Ministry at some point in their life.  </w:t>
      </w:r>
    </w:p>
    <w:p w:rsidR="00760F9F" w:rsidRPr="00B03984" w:rsidRDefault="00760F9F" w:rsidP="00760F9F">
      <w:pPr>
        <w:spacing w:after="240"/>
        <w:jc w:val="both"/>
        <w:rPr>
          <w:rFonts w:ascii="Arial" w:hAnsi="Arial" w:cs="Arial"/>
          <w:sz w:val="22"/>
        </w:rPr>
      </w:pPr>
      <w:r w:rsidRPr="00B03984">
        <w:rPr>
          <w:rFonts w:ascii="Arial" w:hAnsi="Arial" w:cs="Arial"/>
          <w:sz w:val="22"/>
        </w:rPr>
        <w:t xml:space="preserve">Our work, together with our social sector partners, is essential to achieving a sustainable and prosperous future, where all New Zealanders are able to take responsibility for </w:t>
      </w:r>
      <w:proofErr w:type="gramStart"/>
      <w:r w:rsidRPr="00B03984">
        <w:rPr>
          <w:rFonts w:ascii="Arial" w:hAnsi="Arial" w:cs="Arial"/>
          <w:sz w:val="22"/>
        </w:rPr>
        <w:t>themselves</w:t>
      </w:r>
      <w:proofErr w:type="gramEnd"/>
      <w:r w:rsidRPr="00B03984">
        <w:rPr>
          <w:rFonts w:ascii="Arial" w:hAnsi="Arial" w:cs="Arial"/>
          <w:sz w:val="22"/>
        </w:rPr>
        <w:t xml:space="preserve">, be successful in their lives and participate in their communities.  </w:t>
      </w:r>
      <w:r w:rsidRPr="00B03984">
        <w:rPr>
          <w:rFonts w:ascii="Arial" w:hAnsi="Arial"/>
          <w:szCs w:val="16"/>
        </w:rPr>
        <w:t xml:space="preserve"> </w:t>
      </w:r>
    </w:p>
    <w:p w:rsidR="00760F9F" w:rsidRPr="00B03984" w:rsidRDefault="00760F9F" w:rsidP="00760F9F">
      <w:pPr>
        <w:jc w:val="both"/>
        <w:outlineLvl w:val="3"/>
        <w:rPr>
          <w:rFonts w:ascii="Arial" w:hAnsi="Arial" w:cs="Arial"/>
          <w:b/>
          <w:bCs/>
          <w:color w:val="000000"/>
          <w:sz w:val="22"/>
          <w:szCs w:val="22"/>
          <w:lang w:val="en" w:eastAsia="en-NZ"/>
        </w:rPr>
      </w:pPr>
      <w:r w:rsidRPr="00B03984">
        <w:rPr>
          <w:rFonts w:ascii="Arial" w:hAnsi="Arial" w:cs="Arial"/>
          <w:b/>
          <w:bCs/>
          <w:color w:val="000000"/>
          <w:sz w:val="22"/>
          <w:szCs w:val="22"/>
          <w:lang w:val="en" w:eastAsia="en-NZ"/>
        </w:rPr>
        <w:t>Our Purpose</w:t>
      </w:r>
    </w:p>
    <w:p w:rsidR="00760F9F" w:rsidRPr="00B03984" w:rsidRDefault="00760F9F" w:rsidP="00760F9F">
      <w:pPr>
        <w:jc w:val="both"/>
        <w:rPr>
          <w:rFonts w:ascii="Arial" w:hAnsi="Arial" w:cs="Arial"/>
          <w:sz w:val="22"/>
          <w:szCs w:val="22"/>
          <w:lang w:val="en" w:eastAsia="en-NZ"/>
        </w:rPr>
      </w:pPr>
      <w:r w:rsidRPr="00B03984">
        <w:rPr>
          <w:rFonts w:ascii="Arial" w:hAnsi="Arial" w:cs="Arial"/>
          <w:sz w:val="22"/>
          <w:szCs w:val="22"/>
          <w:lang w:val="en" w:eastAsia="en-NZ"/>
        </w:rPr>
        <w:t>We help New Zealanders to help themselves to be safe, strong and independent.</w:t>
      </w:r>
    </w:p>
    <w:p w:rsidR="00760F9F" w:rsidRPr="00B03984" w:rsidRDefault="00760F9F" w:rsidP="00760F9F">
      <w:pPr>
        <w:jc w:val="both"/>
        <w:rPr>
          <w:rFonts w:ascii="Arial" w:hAnsi="Arial" w:cs="Arial"/>
          <w:sz w:val="22"/>
          <w:szCs w:val="22"/>
          <w:lang w:val="en" w:eastAsia="en-NZ"/>
        </w:rPr>
      </w:pPr>
      <w:proofErr w:type="spellStart"/>
      <w:proofErr w:type="gramStart"/>
      <w:r w:rsidRPr="00B03984">
        <w:rPr>
          <w:rFonts w:ascii="Arial" w:hAnsi="Arial" w:cs="Arial"/>
          <w:sz w:val="22"/>
          <w:szCs w:val="22"/>
          <w:lang w:val="en" w:eastAsia="en-NZ"/>
        </w:rPr>
        <w:t>Ko</w:t>
      </w:r>
      <w:proofErr w:type="spellEnd"/>
      <w:proofErr w:type="gramEnd"/>
      <w:r w:rsidRPr="00B03984">
        <w:rPr>
          <w:rFonts w:ascii="Arial" w:hAnsi="Arial" w:cs="Arial"/>
          <w:sz w:val="22"/>
          <w:szCs w:val="22"/>
          <w:lang w:val="en" w:eastAsia="en-NZ"/>
        </w:rPr>
        <w:t xml:space="preserve"> ta </w:t>
      </w:r>
      <w:proofErr w:type="spellStart"/>
      <w:r w:rsidRPr="00B03984">
        <w:rPr>
          <w:rFonts w:ascii="Arial" w:hAnsi="Arial" w:cs="Arial"/>
          <w:sz w:val="22"/>
          <w:szCs w:val="22"/>
          <w:lang w:val="en" w:eastAsia="en-NZ"/>
        </w:rPr>
        <w:t>mātou</w:t>
      </w:r>
      <w:proofErr w:type="spellEnd"/>
      <w:r w:rsidRPr="00B03984">
        <w:rPr>
          <w:rFonts w:ascii="Arial" w:hAnsi="Arial" w:cs="Arial"/>
          <w:sz w:val="22"/>
          <w:szCs w:val="22"/>
          <w:lang w:val="en" w:eastAsia="en-NZ"/>
        </w:rPr>
        <w:t xml:space="preserve"> he </w:t>
      </w:r>
      <w:proofErr w:type="spellStart"/>
      <w:r w:rsidRPr="00B03984">
        <w:rPr>
          <w:rFonts w:ascii="Arial" w:hAnsi="Arial" w:cs="Arial"/>
          <w:sz w:val="22"/>
          <w:szCs w:val="22"/>
          <w:lang w:val="en" w:eastAsia="en-NZ"/>
        </w:rPr>
        <w:t>whakamana</w:t>
      </w:r>
      <w:proofErr w:type="spellEnd"/>
      <w:r w:rsidRPr="00B03984">
        <w:rPr>
          <w:rFonts w:ascii="Arial" w:hAnsi="Arial" w:cs="Arial"/>
          <w:sz w:val="22"/>
          <w:szCs w:val="22"/>
          <w:lang w:val="en" w:eastAsia="en-NZ"/>
        </w:rPr>
        <w:t xml:space="preserve"> </w:t>
      </w:r>
      <w:proofErr w:type="spellStart"/>
      <w:r w:rsidRPr="00B03984">
        <w:rPr>
          <w:rFonts w:ascii="Arial" w:hAnsi="Arial" w:cs="Arial"/>
          <w:sz w:val="22"/>
          <w:szCs w:val="22"/>
          <w:lang w:val="en" w:eastAsia="en-NZ"/>
        </w:rPr>
        <w:t>tangata</w:t>
      </w:r>
      <w:proofErr w:type="spellEnd"/>
      <w:r w:rsidRPr="00B03984">
        <w:rPr>
          <w:rFonts w:ascii="Arial" w:hAnsi="Arial" w:cs="Arial"/>
          <w:sz w:val="22"/>
          <w:szCs w:val="22"/>
          <w:lang w:val="en" w:eastAsia="en-NZ"/>
        </w:rPr>
        <w:t xml:space="preserve"> </w:t>
      </w:r>
      <w:proofErr w:type="spellStart"/>
      <w:r w:rsidRPr="00B03984">
        <w:rPr>
          <w:rFonts w:ascii="Arial" w:hAnsi="Arial" w:cs="Arial"/>
          <w:sz w:val="22"/>
          <w:szCs w:val="22"/>
          <w:lang w:val="en" w:eastAsia="en-NZ"/>
        </w:rPr>
        <w:t>kia</w:t>
      </w:r>
      <w:proofErr w:type="spellEnd"/>
      <w:r w:rsidRPr="00B03984">
        <w:rPr>
          <w:rFonts w:ascii="Arial" w:hAnsi="Arial" w:cs="Arial"/>
          <w:sz w:val="22"/>
          <w:szCs w:val="22"/>
          <w:lang w:val="en" w:eastAsia="en-NZ"/>
        </w:rPr>
        <w:t xml:space="preserve"> </w:t>
      </w:r>
      <w:proofErr w:type="spellStart"/>
      <w:r w:rsidRPr="00B03984">
        <w:rPr>
          <w:rFonts w:ascii="Arial" w:hAnsi="Arial" w:cs="Arial"/>
          <w:sz w:val="22"/>
          <w:szCs w:val="22"/>
          <w:lang w:val="en" w:eastAsia="en-NZ"/>
        </w:rPr>
        <w:t>tū</w:t>
      </w:r>
      <w:proofErr w:type="spellEnd"/>
      <w:r w:rsidRPr="00B03984">
        <w:rPr>
          <w:rFonts w:ascii="Arial" w:hAnsi="Arial" w:cs="Arial"/>
          <w:sz w:val="22"/>
          <w:szCs w:val="22"/>
          <w:lang w:val="en" w:eastAsia="en-NZ"/>
        </w:rPr>
        <w:t xml:space="preserve"> </w:t>
      </w:r>
      <w:proofErr w:type="spellStart"/>
      <w:r w:rsidRPr="00B03984">
        <w:rPr>
          <w:rFonts w:ascii="Arial" w:hAnsi="Arial" w:cs="Arial"/>
          <w:sz w:val="22"/>
          <w:szCs w:val="22"/>
          <w:lang w:val="en" w:eastAsia="en-NZ"/>
        </w:rPr>
        <w:t>haumaru</w:t>
      </w:r>
      <w:proofErr w:type="spellEnd"/>
      <w:r w:rsidRPr="00B03984">
        <w:rPr>
          <w:rFonts w:ascii="Arial" w:hAnsi="Arial" w:cs="Arial"/>
          <w:sz w:val="22"/>
          <w:szCs w:val="22"/>
          <w:lang w:val="en" w:eastAsia="en-NZ"/>
        </w:rPr>
        <w:t xml:space="preserve">, </w:t>
      </w:r>
      <w:proofErr w:type="spellStart"/>
      <w:r w:rsidRPr="00B03984">
        <w:rPr>
          <w:rFonts w:ascii="Arial" w:hAnsi="Arial" w:cs="Arial"/>
          <w:sz w:val="22"/>
          <w:szCs w:val="22"/>
          <w:lang w:val="en" w:eastAsia="en-NZ"/>
        </w:rPr>
        <w:t>kia</w:t>
      </w:r>
      <w:proofErr w:type="spellEnd"/>
      <w:r w:rsidRPr="00B03984">
        <w:rPr>
          <w:rFonts w:ascii="Arial" w:hAnsi="Arial" w:cs="Arial"/>
          <w:sz w:val="22"/>
          <w:szCs w:val="22"/>
          <w:lang w:val="en" w:eastAsia="en-NZ"/>
        </w:rPr>
        <w:t xml:space="preserve"> </w:t>
      </w:r>
      <w:proofErr w:type="spellStart"/>
      <w:r w:rsidRPr="00B03984">
        <w:rPr>
          <w:rFonts w:ascii="Arial" w:hAnsi="Arial" w:cs="Arial"/>
          <w:sz w:val="22"/>
          <w:szCs w:val="22"/>
          <w:lang w:val="en" w:eastAsia="en-NZ"/>
        </w:rPr>
        <w:t>tū</w:t>
      </w:r>
      <w:proofErr w:type="spellEnd"/>
      <w:r w:rsidRPr="00B03984">
        <w:rPr>
          <w:rFonts w:ascii="Arial" w:hAnsi="Arial" w:cs="Arial"/>
          <w:sz w:val="22"/>
          <w:szCs w:val="22"/>
          <w:lang w:val="en" w:eastAsia="en-NZ"/>
        </w:rPr>
        <w:t xml:space="preserve"> </w:t>
      </w:r>
      <w:proofErr w:type="spellStart"/>
      <w:r w:rsidRPr="00B03984">
        <w:rPr>
          <w:rFonts w:ascii="Arial" w:hAnsi="Arial" w:cs="Arial"/>
          <w:sz w:val="22"/>
          <w:szCs w:val="22"/>
          <w:lang w:val="en" w:eastAsia="en-NZ"/>
        </w:rPr>
        <w:t>kaha</w:t>
      </w:r>
      <w:proofErr w:type="spellEnd"/>
      <w:r w:rsidRPr="00B03984">
        <w:rPr>
          <w:rFonts w:ascii="Arial" w:hAnsi="Arial" w:cs="Arial"/>
          <w:sz w:val="22"/>
          <w:szCs w:val="22"/>
          <w:lang w:val="en" w:eastAsia="en-NZ"/>
        </w:rPr>
        <w:t xml:space="preserve">, </w:t>
      </w:r>
      <w:proofErr w:type="spellStart"/>
      <w:r w:rsidRPr="00B03984">
        <w:rPr>
          <w:rFonts w:ascii="Arial" w:hAnsi="Arial" w:cs="Arial"/>
          <w:sz w:val="22"/>
          <w:szCs w:val="22"/>
          <w:lang w:val="en" w:eastAsia="en-NZ"/>
        </w:rPr>
        <w:t>kia</w:t>
      </w:r>
      <w:proofErr w:type="spellEnd"/>
      <w:r w:rsidRPr="00B03984">
        <w:rPr>
          <w:rFonts w:ascii="Arial" w:hAnsi="Arial" w:cs="Arial"/>
          <w:sz w:val="22"/>
          <w:szCs w:val="22"/>
          <w:lang w:val="en" w:eastAsia="en-NZ"/>
        </w:rPr>
        <w:t xml:space="preserve"> </w:t>
      </w:r>
      <w:proofErr w:type="spellStart"/>
      <w:r w:rsidRPr="00B03984">
        <w:rPr>
          <w:rFonts w:ascii="Arial" w:hAnsi="Arial" w:cs="Arial"/>
          <w:sz w:val="22"/>
          <w:szCs w:val="22"/>
          <w:lang w:val="en" w:eastAsia="en-NZ"/>
        </w:rPr>
        <w:t>tū</w:t>
      </w:r>
      <w:proofErr w:type="spellEnd"/>
      <w:r w:rsidRPr="00B03984">
        <w:rPr>
          <w:rFonts w:ascii="Arial" w:hAnsi="Arial" w:cs="Arial"/>
          <w:sz w:val="22"/>
          <w:szCs w:val="22"/>
          <w:lang w:val="en" w:eastAsia="en-NZ"/>
        </w:rPr>
        <w:t xml:space="preserve"> </w:t>
      </w:r>
      <w:proofErr w:type="spellStart"/>
      <w:r w:rsidRPr="00B03984">
        <w:rPr>
          <w:rFonts w:ascii="Arial" w:hAnsi="Arial" w:cs="Arial"/>
          <w:sz w:val="22"/>
          <w:szCs w:val="22"/>
          <w:lang w:val="en" w:eastAsia="en-NZ"/>
        </w:rPr>
        <w:t>motuhake</w:t>
      </w:r>
      <w:proofErr w:type="spellEnd"/>
      <w:r w:rsidRPr="00B03984">
        <w:rPr>
          <w:rFonts w:ascii="Arial" w:hAnsi="Arial" w:cs="Arial"/>
          <w:sz w:val="22"/>
          <w:szCs w:val="22"/>
          <w:lang w:val="en" w:eastAsia="en-NZ"/>
        </w:rPr>
        <w:t>.</w:t>
      </w:r>
    </w:p>
    <w:p w:rsidR="00760F9F" w:rsidRPr="00B03984" w:rsidRDefault="00760F9F" w:rsidP="00760F9F">
      <w:pPr>
        <w:jc w:val="both"/>
        <w:outlineLvl w:val="3"/>
        <w:rPr>
          <w:rFonts w:ascii="Arial" w:hAnsi="Arial" w:cs="Arial"/>
          <w:b/>
          <w:bCs/>
          <w:color w:val="990000"/>
          <w:sz w:val="22"/>
          <w:szCs w:val="22"/>
          <w:lang w:val="en" w:eastAsia="en-NZ"/>
        </w:rPr>
      </w:pPr>
    </w:p>
    <w:p w:rsidR="00760F9F" w:rsidRPr="00B03984" w:rsidRDefault="00760F9F" w:rsidP="00760F9F">
      <w:pPr>
        <w:jc w:val="both"/>
        <w:outlineLvl w:val="3"/>
        <w:rPr>
          <w:rFonts w:ascii="Arial" w:hAnsi="Arial" w:cs="Arial"/>
          <w:b/>
          <w:bCs/>
          <w:color w:val="000000"/>
          <w:sz w:val="22"/>
          <w:szCs w:val="22"/>
          <w:lang w:val="en" w:eastAsia="en-NZ"/>
        </w:rPr>
      </w:pPr>
      <w:r w:rsidRPr="00B03984">
        <w:rPr>
          <w:rFonts w:ascii="Arial" w:hAnsi="Arial" w:cs="Arial"/>
          <w:b/>
          <w:bCs/>
          <w:color w:val="000000"/>
          <w:sz w:val="22"/>
          <w:szCs w:val="22"/>
          <w:lang w:val="en" w:eastAsia="en-NZ"/>
        </w:rPr>
        <w:t>Our Principles</w:t>
      </w:r>
    </w:p>
    <w:p w:rsidR="00760F9F" w:rsidRPr="00B03984" w:rsidRDefault="00760F9F" w:rsidP="00760F9F">
      <w:pPr>
        <w:jc w:val="both"/>
        <w:rPr>
          <w:rFonts w:ascii="Arial" w:hAnsi="Arial" w:cs="Arial"/>
          <w:sz w:val="22"/>
          <w:szCs w:val="22"/>
          <w:lang w:val="en" w:eastAsia="en-NZ"/>
        </w:rPr>
      </w:pPr>
      <w:r w:rsidRPr="00B03984">
        <w:rPr>
          <w:rFonts w:ascii="Arial" w:hAnsi="Arial" w:cs="Arial"/>
          <w:sz w:val="22"/>
          <w:szCs w:val="22"/>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rsidR="00760F9F" w:rsidRPr="00B03984" w:rsidRDefault="00760F9F" w:rsidP="00760F9F">
      <w:pPr>
        <w:rPr>
          <w:rFonts w:ascii="Arial" w:hAnsi="Arial"/>
          <w:sz w:val="24"/>
          <w:szCs w:val="24"/>
        </w:rPr>
      </w:pPr>
    </w:p>
    <w:p w:rsidR="00760F9F" w:rsidRPr="00B03984" w:rsidRDefault="00760F9F" w:rsidP="00760F9F">
      <w:pPr>
        <w:rPr>
          <w:rFonts w:ascii="Arial" w:hAnsi="Arial"/>
          <w:b/>
          <w:bCs/>
          <w:sz w:val="22"/>
          <w:szCs w:val="22"/>
        </w:rPr>
      </w:pPr>
      <w:r w:rsidRPr="00B03984">
        <w:rPr>
          <w:rFonts w:ascii="Arial" w:hAnsi="Arial" w:cs="Arial"/>
          <w:b/>
          <w:bCs/>
          <w:sz w:val="22"/>
          <w:szCs w:val="22"/>
        </w:rPr>
        <w:t>Position</w:t>
      </w:r>
      <w:r w:rsidRPr="00B03984">
        <w:rPr>
          <w:rFonts w:ascii="Arial" w:hAnsi="Arial"/>
          <w:b/>
          <w:bCs/>
          <w:sz w:val="22"/>
          <w:szCs w:val="22"/>
        </w:rPr>
        <w:t xml:space="preserve"> </w:t>
      </w:r>
      <w:r w:rsidRPr="00B03984">
        <w:rPr>
          <w:rFonts w:ascii="Arial" w:hAnsi="Arial" w:cs="Arial"/>
          <w:b/>
          <w:bCs/>
          <w:sz w:val="22"/>
          <w:szCs w:val="22"/>
        </w:rPr>
        <w:t>Description</w:t>
      </w:r>
      <w:r w:rsidRPr="00B03984">
        <w:rPr>
          <w:rFonts w:ascii="Arial" w:hAnsi="Arial"/>
          <w:b/>
          <w:bCs/>
          <w:sz w:val="22"/>
          <w:szCs w:val="22"/>
        </w:rPr>
        <w:t xml:space="preserve"> </w:t>
      </w:r>
      <w:r w:rsidRPr="00B03984">
        <w:rPr>
          <w:rFonts w:ascii="Arial" w:hAnsi="Arial" w:cs="Arial"/>
          <w:b/>
          <w:bCs/>
          <w:sz w:val="22"/>
          <w:szCs w:val="22"/>
        </w:rPr>
        <w:t>Approved</w:t>
      </w:r>
      <w:r w:rsidRPr="00B03984">
        <w:rPr>
          <w:rFonts w:ascii="Arial" w:hAnsi="Arial"/>
          <w:b/>
          <w:bCs/>
          <w:sz w:val="22"/>
          <w:szCs w:val="22"/>
        </w:rPr>
        <w:t xml:space="preserve"> </w:t>
      </w:r>
      <w:r w:rsidRPr="00B03984">
        <w:rPr>
          <w:rFonts w:ascii="Arial" w:hAnsi="Arial" w:cs="Arial"/>
          <w:b/>
          <w:bCs/>
          <w:sz w:val="22"/>
          <w:szCs w:val="22"/>
        </w:rPr>
        <w:t>By</w:t>
      </w:r>
      <w:r w:rsidRPr="00B03984">
        <w:rPr>
          <w:rFonts w:ascii="Arial" w:hAnsi="Arial"/>
          <w:b/>
          <w:bCs/>
          <w:sz w:val="22"/>
          <w:szCs w:val="22"/>
        </w:rPr>
        <w:t>:</w:t>
      </w:r>
    </w:p>
    <w:tbl>
      <w:tblPr>
        <w:tblW w:w="0" w:type="auto"/>
        <w:tblLook w:val="0000" w:firstRow="0" w:lastRow="0" w:firstColumn="0" w:lastColumn="0" w:noHBand="0" w:noVBand="0"/>
      </w:tblPr>
      <w:tblGrid>
        <w:gridCol w:w="8748"/>
        <w:gridCol w:w="114"/>
      </w:tblGrid>
      <w:tr w:rsidR="00760F9F" w:rsidRPr="00B03984" w:rsidTr="00681C56">
        <w:trPr>
          <w:gridAfter w:val="1"/>
          <w:wAfter w:w="114" w:type="dxa"/>
        </w:trPr>
        <w:tc>
          <w:tcPr>
            <w:tcW w:w="8748" w:type="dxa"/>
            <w:shd w:val="clear" w:color="auto" w:fill="auto"/>
          </w:tcPr>
          <w:p w:rsidR="00760F9F" w:rsidRPr="00B03984" w:rsidRDefault="00760F9F" w:rsidP="00681C56">
            <w:pPr>
              <w:rPr>
                <w:rFonts w:ascii="Arial" w:hAnsi="Arial"/>
              </w:rPr>
            </w:pPr>
            <w:r w:rsidRPr="00B03984">
              <w:rPr>
                <w:rFonts w:ascii="Arial" w:hAnsi="Arial"/>
              </w:rPr>
              <w:t xml:space="preserve">_____________________________________________                   </w:t>
            </w:r>
            <w:r w:rsidRPr="00B03984">
              <w:rPr>
                <w:rFonts w:ascii="Arial" w:hAnsi="Arial"/>
              </w:rPr>
              <w:br/>
              <w:t>Deputy Chief Executive, Corporate Solutions</w:t>
            </w:r>
          </w:p>
          <w:p w:rsidR="00760F9F" w:rsidRPr="00B03984" w:rsidRDefault="00760F9F" w:rsidP="00681C56">
            <w:pPr>
              <w:rPr>
                <w:rFonts w:ascii="Arial" w:hAnsi="Arial"/>
              </w:rPr>
            </w:pPr>
          </w:p>
          <w:p w:rsidR="00760F9F" w:rsidRPr="00B03984" w:rsidRDefault="00760F9F" w:rsidP="00681C56">
            <w:pPr>
              <w:rPr>
                <w:rFonts w:ascii="Arial" w:hAnsi="Arial"/>
              </w:rPr>
            </w:pPr>
            <w:r w:rsidRPr="00B03984">
              <w:rPr>
                <w:rFonts w:ascii="Arial" w:hAnsi="Arial"/>
              </w:rPr>
              <w:t>Date: ……/……/……</w:t>
            </w:r>
          </w:p>
        </w:tc>
      </w:tr>
      <w:tr w:rsidR="00760F9F" w:rsidRPr="00B03984" w:rsidTr="00681C56">
        <w:tc>
          <w:tcPr>
            <w:tcW w:w="8862" w:type="dxa"/>
            <w:gridSpan w:val="2"/>
            <w:shd w:val="clear" w:color="auto" w:fill="auto"/>
          </w:tcPr>
          <w:p w:rsidR="00760F9F" w:rsidRPr="00B03984" w:rsidRDefault="00760F9F" w:rsidP="00681C56">
            <w:pPr>
              <w:jc w:val="both"/>
              <w:outlineLvl w:val="3"/>
              <w:rPr>
                <w:rFonts w:ascii="Arial" w:hAnsi="Arial" w:cs="Arial"/>
                <w:b/>
                <w:bCs/>
                <w:color w:val="990000"/>
                <w:sz w:val="22"/>
                <w:szCs w:val="22"/>
                <w:lang w:val="en" w:eastAsia="en-NZ"/>
              </w:rPr>
            </w:pPr>
            <w:r w:rsidRPr="00B03984">
              <w:rPr>
                <w:rFonts w:ascii="Arial" w:hAnsi="Arial" w:cs="Arial"/>
                <w:b/>
                <w:sz w:val="24"/>
                <w:szCs w:val="24"/>
              </w:rPr>
              <w:lastRenderedPageBreak/>
              <w:br w:type="page"/>
              <w:t xml:space="preserve">Group: </w:t>
            </w:r>
          </w:p>
          <w:p w:rsidR="00760F9F" w:rsidRPr="00B03984" w:rsidRDefault="00760F9F" w:rsidP="00681C56">
            <w:pPr>
              <w:jc w:val="both"/>
              <w:rPr>
                <w:rFonts w:ascii="Arial" w:hAnsi="Arial" w:cs="Arial"/>
                <w:sz w:val="22"/>
                <w:szCs w:val="22"/>
              </w:rPr>
            </w:pPr>
            <w:r w:rsidRPr="00B03984">
              <w:rPr>
                <w:rFonts w:ascii="Arial" w:hAnsi="Arial" w:cs="Arial"/>
                <w:sz w:val="22"/>
                <w:szCs w:val="22"/>
              </w:rPr>
              <w:t>The Corporate Solutions group is responsible for providing the majority of corporate and shared services within the new MSD corporate operating model.  The Corporate Solutions operating model includes embedded corporate services for MSD, shared services and shared governance from MSD to the new Ministry for Children Oranga Tamariki, the Social Policy and Evaluation Research Unit (</w:t>
            </w:r>
            <w:proofErr w:type="spellStart"/>
            <w:r w:rsidRPr="00B03984">
              <w:rPr>
                <w:rFonts w:ascii="Arial" w:hAnsi="Arial" w:cs="Arial"/>
                <w:sz w:val="22"/>
                <w:szCs w:val="22"/>
              </w:rPr>
              <w:t>Superu</w:t>
            </w:r>
            <w:proofErr w:type="spellEnd"/>
            <w:r w:rsidRPr="00B03984">
              <w:rPr>
                <w:rFonts w:ascii="Arial" w:hAnsi="Arial" w:cs="Arial"/>
                <w:sz w:val="22"/>
                <w:szCs w:val="22"/>
              </w:rPr>
              <w:t>) and the Social Investment Unit (SIU) and a range of transitional embedded corporate functions to Oranga Tamariki.  There may be future opportunities to provide corporate services to other agencies across government.</w:t>
            </w:r>
          </w:p>
          <w:p w:rsidR="00760F9F" w:rsidRPr="00B03984" w:rsidRDefault="00760F9F" w:rsidP="00681C56">
            <w:pPr>
              <w:jc w:val="both"/>
              <w:rPr>
                <w:rFonts w:ascii="Arial" w:hAnsi="Arial" w:cs="Arial"/>
                <w:sz w:val="22"/>
                <w:szCs w:val="22"/>
              </w:rPr>
            </w:pPr>
          </w:p>
          <w:p w:rsidR="00760F9F" w:rsidRPr="00B03984" w:rsidRDefault="00760F9F" w:rsidP="00681C56">
            <w:pPr>
              <w:jc w:val="both"/>
              <w:rPr>
                <w:rFonts w:ascii="Arial" w:hAnsi="Arial" w:cs="Arial"/>
                <w:sz w:val="22"/>
                <w:szCs w:val="22"/>
              </w:rPr>
            </w:pPr>
            <w:r w:rsidRPr="00B03984">
              <w:rPr>
                <w:rFonts w:ascii="Arial" w:hAnsi="Arial" w:cs="Arial"/>
                <w:sz w:val="22"/>
                <w:szCs w:val="22"/>
              </w:rPr>
              <w:t xml:space="preserve">Corporate Solutions brings together the corporate functions of Human Resources (HR), Finance, Procurement Solutions, Information Technology (IT), Communications, Social </w:t>
            </w:r>
            <w:r>
              <w:rPr>
                <w:rFonts w:ascii="Arial" w:hAnsi="Arial" w:cs="Arial"/>
                <w:sz w:val="22"/>
                <w:szCs w:val="22"/>
              </w:rPr>
              <w:t>Services</w:t>
            </w:r>
            <w:r w:rsidRPr="00B03984">
              <w:rPr>
                <w:rFonts w:ascii="Arial" w:hAnsi="Arial" w:cs="Arial"/>
                <w:sz w:val="22"/>
                <w:szCs w:val="22"/>
              </w:rPr>
              <w:t xml:space="preserve"> Accreditation, Ministerial and Executive Services, Claims Resolution, Risk and Assurance, Property and Facilities, Health, Safety and Security (HSS), Legal Services, Information, Privacy, Policy and Practice, Organisational Security Intelligence, and the Information Security Office.</w:t>
            </w:r>
          </w:p>
          <w:p w:rsidR="00760F9F" w:rsidRPr="00B03984" w:rsidRDefault="00760F9F" w:rsidP="00681C56">
            <w:pPr>
              <w:jc w:val="both"/>
              <w:rPr>
                <w:rFonts w:ascii="Arial" w:hAnsi="Arial" w:cs="Arial"/>
                <w:sz w:val="22"/>
                <w:szCs w:val="22"/>
              </w:rPr>
            </w:pPr>
          </w:p>
          <w:p w:rsidR="00760F9F" w:rsidRPr="00B03984" w:rsidRDefault="00760F9F" w:rsidP="00681C56">
            <w:pPr>
              <w:jc w:val="both"/>
              <w:rPr>
                <w:rFonts w:ascii="Arial" w:hAnsi="Arial" w:cs="Arial"/>
                <w:sz w:val="22"/>
                <w:szCs w:val="22"/>
              </w:rPr>
            </w:pPr>
            <w:r w:rsidRPr="00B03984">
              <w:rPr>
                <w:rFonts w:ascii="Arial" w:hAnsi="Arial" w:cs="Arial"/>
                <w:sz w:val="22"/>
                <w:szCs w:val="22"/>
              </w:rPr>
              <w:t>It is responsible for leading the development of integrated capability strategies across the whole of MSD and client agencies and for developing a sector-wide view on organisational policies, practices and issues, with a strong business partnership focus on client centric service, sustainability, providing smart solutions and backing the businesses to succeed.</w:t>
            </w:r>
          </w:p>
          <w:p w:rsidR="00760F9F" w:rsidRPr="00B03984" w:rsidRDefault="00760F9F" w:rsidP="00681C56">
            <w:pPr>
              <w:jc w:val="both"/>
              <w:rPr>
                <w:rFonts w:ascii="Arial" w:hAnsi="Arial" w:cs="Arial"/>
                <w:sz w:val="22"/>
                <w:szCs w:val="22"/>
              </w:rPr>
            </w:pPr>
          </w:p>
          <w:p w:rsidR="00760F9F" w:rsidRPr="00B03984" w:rsidRDefault="00760F9F" w:rsidP="00681C56">
            <w:pPr>
              <w:jc w:val="both"/>
            </w:pPr>
            <w:r w:rsidRPr="00B03984">
              <w:rPr>
                <w:rFonts w:ascii="Arial" w:hAnsi="Arial" w:cs="Arial"/>
                <w:sz w:val="22"/>
                <w:szCs w:val="22"/>
              </w:rPr>
              <w:t>Corporate Solutions provides support services to over 10,000 MSD and other agencies employees across New Zealand.  The group has responsibility for an operating budget of around $300 million per annum and employs more than 1175 people.</w:t>
            </w:r>
          </w:p>
          <w:p w:rsidR="00760F9F" w:rsidRPr="00B03984" w:rsidRDefault="00760F9F" w:rsidP="00681C56">
            <w:pPr>
              <w:jc w:val="both"/>
              <w:rPr>
                <w:rFonts w:ascii="Arial" w:hAnsi="Arial" w:cs="Arial"/>
                <w:sz w:val="22"/>
                <w:szCs w:val="22"/>
              </w:rPr>
            </w:pPr>
          </w:p>
          <w:p w:rsidR="00760F9F" w:rsidRPr="00B03984" w:rsidRDefault="00760F9F" w:rsidP="00681C56">
            <w:pPr>
              <w:keepNext/>
              <w:jc w:val="both"/>
              <w:outlineLvl w:val="3"/>
              <w:rPr>
                <w:rFonts w:ascii="Arial" w:hAnsi="Arial" w:cs="Arial"/>
                <w:b/>
                <w:smallCaps/>
                <w:sz w:val="22"/>
                <w:szCs w:val="22"/>
              </w:rPr>
            </w:pPr>
          </w:p>
          <w:p w:rsidR="00760F9F" w:rsidRDefault="00760F9F" w:rsidP="00681C56">
            <w:pPr>
              <w:jc w:val="both"/>
              <w:rPr>
                <w:sz w:val="24"/>
              </w:rPr>
            </w:pPr>
            <w:r>
              <w:rPr>
                <w:rFonts w:ascii="Arial" w:hAnsi="Arial" w:cs="Arial"/>
                <w:b/>
                <w:sz w:val="24"/>
                <w:szCs w:val="24"/>
              </w:rPr>
              <w:t>Business Unit</w:t>
            </w:r>
          </w:p>
          <w:p w:rsidR="00760F9F" w:rsidRDefault="00760F9F" w:rsidP="00681C56">
            <w:pPr>
              <w:jc w:val="both"/>
              <w:rPr>
                <w:sz w:val="24"/>
              </w:rPr>
            </w:pPr>
          </w:p>
          <w:p w:rsidR="00760F9F" w:rsidRPr="00BE1701" w:rsidRDefault="00760F9F" w:rsidP="00681C56">
            <w:pPr>
              <w:jc w:val="both"/>
              <w:rPr>
                <w:rFonts w:ascii="Arial" w:hAnsi="Arial" w:cs="Arial"/>
                <w:bCs/>
                <w:sz w:val="22"/>
              </w:rPr>
            </w:pPr>
            <w:r w:rsidRPr="00BE1701">
              <w:rPr>
                <w:rFonts w:ascii="Arial" w:hAnsi="Arial" w:cs="Arial"/>
                <w:bCs/>
                <w:sz w:val="22"/>
              </w:rPr>
              <w:t>Expert legal advice is critical to the Ministry achieving the outcomes it seeks. Legal Services provides professional legal advice and advocacy services to all areas of the Ministry.  We advise frontline and National Office staff on a diverse range of matters including welfare, human rights, privacy, media, contracts, and employment law.  We conduct proceedings in the District and Employment Courts and represent the Ministry before the Social Security Appeal Authority and other Tribunals.  Legal Services offers a broad range of professional opportunities for staff.</w:t>
            </w:r>
          </w:p>
          <w:p w:rsidR="00760F9F" w:rsidRPr="00B03984" w:rsidRDefault="00760F9F" w:rsidP="00681C56">
            <w:pPr>
              <w:jc w:val="both"/>
              <w:rPr>
                <w:rFonts w:ascii="Arial" w:hAnsi="Arial" w:cs="Arial"/>
                <w:sz w:val="22"/>
                <w:szCs w:val="22"/>
              </w:rPr>
            </w:pPr>
          </w:p>
          <w:p w:rsidR="00760F9F" w:rsidRPr="00B03984" w:rsidRDefault="00760F9F" w:rsidP="00681C56">
            <w:pPr>
              <w:jc w:val="both"/>
              <w:rPr>
                <w:rFonts w:ascii="Arial" w:hAnsi="Arial" w:cs="Arial"/>
                <w:sz w:val="22"/>
                <w:szCs w:val="22"/>
              </w:rPr>
            </w:pPr>
          </w:p>
          <w:p w:rsidR="00760F9F" w:rsidRPr="00B03984" w:rsidRDefault="00760F9F" w:rsidP="00681C56">
            <w:pPr>
              <w:jc w:val="both"/>
              <w:rPr>
                <w:rFonts w:ascii="Arial" w:hAnsi="Arial" w:cs="Arial"/>
                <w:sz w:val="22"/>
                <w:szCs w:val="22"/>
              </w:rPr>
            </w:pPr>
          </w:p>
          <w:p w:rsidR="00760F9F" w:rsidRDefault="00760F9F" w:rsidP="00681C56">
            <w:pPr>
              <w:jc w:val="both"/>
              <w:rPr>
                <w:rFonts w:ascii="Arial" w:hAnsi="Arial" w:cs="Arial"/>
                <w:b/>
                <w:bCs/>
                <w:sz w:val="24"/>
                <w:szCs w:val="24"/>
              </w:rPr>
            </w:pPr>
          </w:p>
          <w:p w:rsidR="00760F9F" w:rsidRPr="003C45EB" w:rsidRDefault="00760F9F" w:rsidP="00681C56">
            <w:pPr>
              <w:jc w:val="both"/>
              <w:rPr>
                <w:rFonts w:ascii="Arial" w:hAnsi="Arial" w:cs="Arial"/>
                <w:b/>
                <w:bCs/>
                <w:sz w:val="24"/>
                <w:szCs w:val="24"/>
              </w:rPr>
            </w:pPr>
            <w:r w:rsidRPr="003C45EB">
              <w:rPr>
                <w:rFonts w:ascii="Arial" w:hAnsi="Arial" w:cs="Arial"/>
                <w:b/>
                <w:bCs/>
                <w:sz w:val="24"/>
                <w:szCs w:val="24"/>
              </w:rPr>
              <w:t xml:space="preserve">Purpose of the Position: </w:t>
            </w:r>
          </w:p>
          <w:p w:rsidR="00760F9F" w:rsidRPr="00B03984" w:rsidRDefault="00760F9F" w:rsidP="00681C56">
            <w:pPr>
              <w:jc w:val="both"/>
              <w:rPr>
                <w:rFonts w:ascii="Arial" w:hAnsi="Arial" w:cs="Arial"/>
                <w:sz w:val="22"/>
                <w:szCs w:val="22"/>
              </w:rPr>
            </w:pPr>
            <w:r w:rsidRPr="00B03984">
              <w:rPr>
                <w:rFonts w:ascii="Arial" w:hAnsi="Arial" w:cs="Arial"/>
                <w:sz w:val="22"/>
                <w:szCs w:val="22"/>
              </w:rPr>
              <w:t xml:space="preserve">To deliver legal services to the Ministry. The role provides legal advice, legislation and advocacy services on the range of operational and corporate issues facing the Ministry.  The role will also help </w:t>
            </w:r>
            <w:r>
              <w:rPr>
                <w:rFonts w:ascii="Arial" w:hAnsi="Arial" w:cs="Arial"/>
                <w:sz w:val="22"/>
                <w:szCs w:val="22"/>
              </w:rPr>
              <w:t xml:space="preserve">the </w:t>
            </w:r>
            <w:r w:rsidRPr="00B03984">
              <w:rPr>
                <w:rFonts w:ascii="Arial" w:hAnsi="Arial" w:cs="Arial"/>
                <w:sz w:val="22"/>
                <w:szCs w:val="22"/>
              </w:rPr>
              <w:t>Ministry identify legal risk and put in place strategies to manage th</w:t>
            </w:r>
            <w:r>
              <w:rPr>
                <w:rFonts w:ascii="Arial" w:hAnsi="Arial" w:cs="Arial"/>
                <w:sz w:val="22"/>
                <w:szCs w:val="22"/>
              </w:rPr>
              <w:t>at risk</w:t>
            </w:r>
            <w:r w:rsidRPr="00B03984">
              <w:rPr>
                <w:rFonts w:ascii="Arial" w:hAnsi="Arial" w:cs="Arial"/>
                <w:sz w:val="22"/>
                <w:szCs w:val="22"/>
              </w:rPr>
              <w:t xml:space="preserve"> and identifying legal issues of importance to the Ministry.</w:t>
            </w:r>
          </w:p>
          <w:p w:rsidR="00760F9F" w:rsidRPr="00B03984" w:rsidRDefault="00760F9F" w:rsidP="00681C56">
            <w:pPr>
              <w:jc w:val="both"/>
              <w:rPr>
                <w:rFonts w:ascii="Arial" w:hAnsi="Arial" w:cs="Arial"/>
                <w:sz w:val="22"/>
                <w:szCs w:val="22"/>
              </w:rPr>
            </w:pPr>
          </w:p>
          <w:p w:rsidR="00760F9F" w:rsidRPr="00B03984" w:rsidRDefault="00760F9F" w:rsidP="00681C56">
            <w:pPr>
              <w:jc w:val="both"/>
              <w:rPr>
                <w:rFonts w:ascii="Arial" w:hAnsi="Arial" w:cs="Arial"/>
                <w:sz w:val="22"/>
                <w:szCs w:val="22"/>
              </w:rPr>
            </w:pPr>
          </w:p>
          <w:p w:rsidR="00760F9F" w:rsidRPr="00B03984" w:rsidRDefault="00760F9F" w:rsidP="00681C56">
            <w:pPr>
              <w:jc w:val="both"/>
              <w:rPr>
                <w:rFonts w:ascii="Arial" w:hAnsi="Arial" w:cs="Arial"/>
                <w:sz w:val="22"/>
                <w:szCs w:val="22"/>
              </w:rPr>
            </w:pPr>
          </w:p>
          <w:p w:rsidR="00760F9F" w:rsidRPr="00B03984" w:rsidRDefault="00760F9F" w:rsidP="00681C56">
            <w:pPr>
              <w:jc w:val="both"/>
              <w:rPr>
                <w:rFonts w:ascii="Arial" w:hAnsi="Arial" w:cs="Arial"/>
                <w:b/>
                <w:sz w:val="22"/>
              </w:rPr>
            </w:pPr>
          </w:p>
        </w:tc>
      </w:tr>
    </w:tbl>
    <w:p w:rsidR="00760F9F" w:rsidRPr="00B03984" w:rsidRDefault="00760F9F" w:rsidP="00760F9F">
      <w:pPr>
        <w:rPr>
          <w:rFonts w:ascii="Arial" w:hAnsi="Arial" w:cs="Arial"/>
          <w:b/>
          <w:sz w:val="22"/>
          <w:szCs w:val="22"/>
        </w:rPr>
      </w:pPr>
    </w:p>
    <w:p w:rsidR="00760F9F" w:rsidRPr="00B03984" w:rsidRDefault="00760F9F" w:rsidP="00760F9F">
      <w:pPr>
        <w:rPr>
          <w:rFonts w:ascii="Arial" w:hAnsi="Arial" w:cs="Arial"/>
          <w:b/>
          <w:sz w:val="22"/>
          <w:szCs w:val="22"/>
        </w:rPr>
      </w:pPr>
    </w:p>
    <w:p w:rsidR="00760F9F" w:rsidRPr="00B03984" w:rsidRDefault="00760F9F" w:rsidP="00760F9F">
      <w:pPr>
        <w:rPr>
          <w:rFonts w:ascii="Arial" w:hAnsi="Arial" w:cs="Arial"/>
          <w:b/>
          <w:sz w:val="22"/>
          <w:szCs w:val="22"/>
        </w:rPr>
      </w:pPr>
    </w:p>
    <w:p w:rsidR="00760F9F" w:rsidRPr="00B03984" w:rsidRDefault="00760F9F" w:rsidP="00760F9F">
      <w:pPr>
        <w:rPr>
          <w:rFonts w:ascii="Arial" w:hAnsi="Arial" w:cs="Arial"/>
          <w:b/>
          <w:sz w:val="22"/>
          <w:szCs w:val="22"/>
        </w:rPr>
      </w:pPr>
    </w:p>
    <w:p w:rsidR="00760F9F" w:rsidRPr="00B03984" w:rsidRDefault="00760F9F" w:rsidP="00760F9F">
      <w:pPr>
        <w:rPr>
          <w:rFonts w:ascii="Arial" w:hAnsi="Arial" w:cs="Arial"/>
          <w:b/>
          <w:sz w:val="22"/>
          <w:szCs w:val="22"/>
        </w:rPr>
      </w:pPr>
    </w:p>
    <w:p w:rsidR="00760F9F" w:rsidRPr="00B03984" w:rsidRDefault="00760F9F" w:rsidP="00760F9F">
      <w:pPr>
        <w:rPr>
          <w:rFonts w:ascii="Arial" w:hAnsi="Arial" w:cs="Arial"/>
          <w:b/>
          <w:bCs/>
          <w:sz w:val="24"/>
          <w:szCs w:val="24"/>
        </w:rPr>
      </w:pPr>
      <w:r w:rsidRPr="00B03984">
        <w:rPr>
          <w:rFonts w:ascii="Arial" w:hAnsi="Arial" w:cs="Arial"/>
          <w:b/>
          <w:bCs/>
          <w:sz w:val="24"/>
          <w:szCs w:val="24"/>
        </w:rPr>
        <w:t>Working Relationships</w:t>
      </w:r>
    </w:p>
    <w:p w:rsidR="00760F9F" w:rsidRPr="00B03984" w:rsidRDefault="00760F9F" w:rsidP="00760F9F">
      <w:pPr>
        <w:rPr>
          <w:rFonts w:ascii="Arial" w:hAnsi="Arial" w:cs="Arial"/>
          <w:sz w:val="16"/>
          <w:szCs w:val="16"/>
        </w:rPr>
      </w:pPr>
    </w:p>
    <w:p w:rsidR="00760F9F" w:rsidRPr="00B03984" w:rsidRDefault="00760F9F" w:rsidP="00760F9F">
      <w:pPr>
        <w:rPr>
          <w:rFonts w:ascii="Arial" w:hAnsi="Arial" w:cs="Arial"/>
          <w:b/>
          <w:sz w:val="22"/>
        </w:rPr>
      </w:pPr>
      <w:r w:rsidRPr="00B03984">
        <w:rPr>
          <w:rFonts w:ascii="Arial" w:hAnsi="Arial" w:cs="Arial"/>
          <w:b/>
          <w:sz w:val="22"/>
        </w:rPr>
        <w:t>Internal:</w:t>
      </w:r>
    </w:p>
    <w:p w:rsidR="00760F9F" w:rsidRPr="00B03984" w:rsidRDefault="00760F9F" w:rsidP="00760F9F">
      <w:pPr>
        <w:numPr>
          <w:ilvl w:val="0"/>
          <w:numId w:val="33"/>
        </w:numPr>
        <w:rPr>
          <w:rFonts w:ascii="Arial" w:hAnsi="Arial" w:cs="Arial"/>
          <w:sz w:val="22"/>
          <w:szCs w:val="22"/>
        </w:rPr>
      </w:pPr>
      <w:r w:rsidRPr="00B03984">
        <w:rPr>
          <w:rFonts w:ascii="Arial" w:hAnsi="Arial" w:cs="Arial"/>
          <w:sz w:val="22"/>
          <w:szCs w:val="22"/>
        </w:rPr>
        <w:t>Chief Legal Advisor</w:t>
      </w:r>
    </w:p>
    <w:p w:rsidR="00760F9F" w:rsidRPr="00B03984" w:rsidRDefault="00760F9F" w:rsidP="00760F9F">
      <w:pPr>
        <w:numPr>
          <w:ilvl w:val="0"/>
          <w:numId w:val="33"/>
        </w:numPr>
        <w:rPr>
          <w:rFonts w:ascii="Arial" w:hAnsi="Arial" w:cs="Arial"/>
          <w:sz w:val="22"/>
          <w:szCs w:val="22"/>
        </w:rPr>
      </w:pPr>
      <w:r w:rsidRPr="00B03984">
        <w:rPr>
          <w:rFonts w:ascii="Arial" w:hAnsi="Arial" w:cs="Arial"/>
          <w:sz w:val="22"/>
          <w:szCs w:val="22"/>
        </w:rPr>
        <w:t xml:space="preserve">Other Legal Managers and staff </w:t>
      </w:r>
    </w:p>
    <w:p w:rsidR="00760F9F" w:rsidRPr="00B03984" w:rsidRDefault="00760F9F" w:rsidP="00760F9F">
      <w:pPr>
        <w:numPr>
          <w:ilvl w:val="0"/>
          <w:numId w:val="33"/>
        </w:numPr>
        <w:rPr>
          <w:rFonts w:ascii="Arial" w:hAnsi="Arial" w:cs="Arial"/>
          <w:sz w:val="22"/>
          <w:szCs w:val="22"/>
        </w:rPr>
      </w:pPr>
      <w:r w:rsidRPr="00B03984">
        <w:rPr>
          <w:rFonts w:ascii="Arial" w:hAnsi="Arial" w:cs="Arial"/>
          <w:sz w:val="22"/>
          <w:szCs w:val="22"/>
        </w:rPr>
        <w:t>Ministry Managers and staff</w:t>
      </w:r>
    </w:p>
    <w:p w:rsidR="00760F9F" w:rsidRPr="00B03984" w:rsidRDefault="00760F9F" w:rsidP="00760F9F">
      <w:pPr>
        <w:rPr>
          <w:rFonts w:ascii="Arial" w:hAnsi="Arial" w:cs="Arial"/>
          <w:sz w:val="22"/>
          <w:szCs w:val="22"/>
        </w:rPr>
      </w:pPr>
    </w:p>
    <w:p w:rsidR="00760F9F" w:rsidRPr="00B03984" w:rsidRDefault="00760F9F" w:rsidP="00760F9F">
      <w:pPr>
        <w:rPr>
          <w:rFonts w:ascii="Arial" w:hAnsi="Arial" w:cs="Arial"/>
          <w:sz w:val="22"/>
          <w:szCs w:val="22"/>
        </w:rPr>
      </w:pPr>
    </w:p>
    <w:p w:rsidR="00760F9F" w:rsidRPr="00B03984" w:rsidRDefault="00760F9F" w:rsidP="00760F9F">
      <w:pPr>
        <w:rPr>
          <w:rFonts w:ascii="Arial" w:hAnsi="Arial" w:cs="Arial"/>
          <w:b/>
          <w:sz w:val="22"/>
          <w:szCs w:val="22"/>
        </w:rPr>
      </w:pPr>
      <w:r w:rsidRPr="00B03984">
        <w:rPr>
          <w:rFonts w:ascii="Arial" w:hAnsi="Arial" w:cs="Arial"/>
          <w:b/>
          <w:sz w:val="22"/>
          <w:szCs w:val="22"/>
        </w:rPr>
        <w:t>External:</w:t>
      </w:r>
    </w:p>
    <w:p w:rsidR="00760F9F" w:rsidRPr="00B03984" w:rsidRDefault="00760F9F" w:rsidP="00760F9F">
      <w:pPr>
        <w:numPr>
          <w:ilvl w:val="0"/>
          <w:numId w:val="33"/>
        </w:numPr>
        <w:rPr>
          <w:rFonts w:ascii="Arial" w:hAnsi="Arial" w:cs="Arial"/>
          <w:sz w:val="22"/>
        </w:rPr>
      </w:pPr>
      <w:r w:rsidRPr="00B03984">
        <w:rPr>
          <w:rFonts w:ascii="Arial" w:hAnsi="Arial" w:cs="Arial"/>
          <w:sz w:val="22"/>
        </w:rPr>
        <w:t>Relevant external agencies, in particular Crown Solicitors, Crown Law, Legal Practitioners, the Judiciary, Courts and the Law Society.</w:t>
      </w:r>
    </w:p>
    <w:p w:rsidR="00760F9F" w:rsidRPr="00B03984" w:rsidRDefault="00760F9F" w:rsidP="00760F9F">
      <w:pPr>
        <w:rPr>
          <w:rFonts w:ascii="Arial" w:hAnsi="Arial" w:cs="Arial"/>
          <w:b/>
          <w:sz w:val="22"/>
          <w:szCs w:val="22"/>
        </w:rPr>
      </w:pPr>
    </w:p>
    <w:p w:rsidR="00760F9F" w:rsidRPr="00B03984" w:rsidRDefault="00760F9F" w:rsidP="00760F9F">
      <w:pPr>
        <w:rPr>
          <w:rFonts w:ascii="Arial" w:hAnsi="Arial" w:cs="Arial"/>
          <w:sz w:val="22"/>
        </w:rPr>
      </w:pPr>
    </w:p>
    <w:p w:rsidR="00760F9F" w:rsidRPr="003C45EB" w:rsidRDefault="00760F9F" w:rsidP="00760F9F">
      <w:pPr>
        <w:rPr>
          <w:rFonts w:ascii="Arial" w:hAnsi="Arial" w:cs="Arial"/>
          <w:b/>
          <w:sz w:val="22"/>
          <w:szCs w:val="22"/>
          <w:highlight w:val="lightGray"/>
        </w:rPr>
      </w:pPr>
      <w:r w:rsidRPr="00B03984">
        <w:rPr>
          <w:rFonts w:ascii="Arial" w:hAnsi="Arial" w:cs="Arial"/>
          <w:b/>
          <w:sz w:val="24"/>
          <w:szCs w:val="24"/>
        </w:rPr>
        <w:br w:type="page"/>
      </w:r>
      <w:r w:rsidRPr="003C45EB">
        <w:rPr>
          <w:rFonts w:ascii="Arial" w:hAnsi="Arial" w:cs="Arial"/>
          <w:b/>
          <w:sz w:val="24"/>
          <w:szCs w:val="24"/>
        </w:rPr>
        <w:lastRenderedPageBreak/>
        <w:t xml:space="preserve">Key Accountabilities: </w:t>
      </w:r>
    </w:p>
    <w:p w:rsidR="00760F9F" w:rsidRPr="00B03984" w:rsidRDefault="00760F9F" w:rsidP="00760F9F">
      <w:pPr>
        <w:jc w:val="both"/>
        <w:rPr>
          <w:rFonts w:ascii="Arial" w:hAnsi="Arial" w:cs="Arial"/>
          <w:b/>
          <w:sz w:val="22"/>
          <w:szCs w:val="22"/>
        </w:rPr>
      </w:pPr>
    </w:p>
    <w:tbl>
      <w:tblPr>
        <w:tblW w:w="9502" w:type="dxa"/>
        <w:tblInd w:w="-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197"/>
        <w:gridCol w:w="7305"/>
      </w:tblGrid>
      <w:tr w:rsidR="00760F9F" w:rsidRPr="00B03984" w:rsidTr="00681C56">
        <w:trPr>
          <w:trHeight w:val="138"/>
        </w:trPr>
        <w:tc>
          <w:tcPr>
            <w:tcW w:w="2197" w:type="dxa"/>
            <w:shd w:val="clear" w:color="auto" w:fill="auto"/>
          </w:tcPr>
          <w:p w:rsidR="00760F9F" w:rsidRPr="00B03984" w:rsidRDefault="00760F9F" w:rsidP="00681C56">
            <w:pPr>
              <w:jc w:val="center"/>
              <w:rPr>
                <w:rFonts w:ascii="Arial" w:hAnsi="Arial" w:cs="Arial"/>
                <w:b/>
                <w:bCs/>
                <w:sz w:val="22"/>
                <w:szCs w:val="22"/>
              </w:rPr>
            </w:pPr>
            <w:r w:rsidRPr="00B03984">
              <w:rPr>
                <w:rFonts w:ascii="Arial" w:hAnsi="Arial" w:cs="Arial"/>
                <w:b/>
                <w:bCs/>
                <w:sz w:val="22"/>
                <w:szCs w:val="22"/>
              </w:rPr>
              <w:t>Key Result Area</w:t>
            </w:r>
          </w:p>
        </w:tc>
        <w:tc>
          <w:tcPr>
            <w:tcW w:w="7305" w:type="dxa"/>
            <w:shd w:val="clear" w:color="auto" w:fill="auto"/>
          </w:tcPr>
          <w:p w:rsidR="00760F9F" w:rsidRPr="00B03984" w:rsidRDefault="00760F9F" w:rsidP="00681C56">
            <w:pPr>
              <w:jc w:val="center"/>
              <w:rPr>
                <w:rFonts w:ascii="Arial" w:hAnsi="Arial" w:cs="Arial"/>
                <w:b/>
                <w:bCs/>
                <w:sz w:val="22"/>
                <w:szCs w:val="22"/>
              </w:rPr>
            </w:pPr>
            <w:r w:rsidRPr="00B03984">
              <w:rPr>
                <w:rFonts w:ascii="Arial" w:hAnsi="Arial" w:cs="Arial"/>
                <w:b/>
                <w:bCs/>
                <w:sz w:val="22"/>
                <w:szCs w:val="22"/>
              </w:rPr>
              <w:t>Accountabilities</w:t>
            </w:r>
          </w:p>
        </w:tc>
      </w:tr>
      <w:tr w:rsidR="00760F9F" w:rsidRPr="00B03984" w:rsidTr="00681C56">
        <w:trPr>
          <w:trHeight w:val="138"/>
        </w:trPr>
        <w:tc>
          <w:tcPr>
            <w:tcW w:w="2197" w:type="dxa"/>
            <w:shd w:val="clear" w:color="auto" w:fill="auto"/>
          </w:tcPr>
          <w:p w:rsidR="00760F9F" w:rsidRPr="00B03984" w:rsidRDefault="00760F9F" w:rsidP="00681C56">
            <w:pPr>
              <w:spacing w:before="240" w:after="60"/>
              <w:jc w:val="center"/>
              <w:outlineLvl w:val="6"/>
              <w:rPr>
                <w:rFonts w:ascii="Arial" w:hAnsi="Arial" w:cs="Arial"/>
                <w:b/>
                <w:bCs/>
                <w:sz w:val="22"/>
                <w:szCs w:val="22"/>
              </w:rPr>
            </w:pPr>
            <w:r w:rsidRPr="00B03984">
              <w:rPr>
                <w:rFonts w:ascii="Arial" w:hAnsi="Arial" w:cs="Arial"/>
                <w:b/>
                <w:bCs/>
                <w:sz w:val="22"/>
                <w:szCs w:val="22"/>
              </w:rPr>
              <w:t>Legal Advice and Services</w:t>
            </w:r>
          </w:p>
        </w:tc>
        <w:tc>
          <w:tcPr>
            <w:tcW w:w="7305" w:type="dxa"/>
            <w:shd w:val="clear" w:color="auto" w:fill="auto"/>
          </w:tcPr>
          <w:p w:rsidR="00760F9F" w:rsidRPr="00B03984" w:rsidRDefault="00760F9F" w:rsidP="00681C56">
            <w:pPr>
              <w:rPr>
                <w:rFonts w:ascii="Arial" w:hAnsi="Arial" w:cs="Arial"/>
                <w:b/>
                <w:i/>
                <w:sz w:val="22"/>
              </w:rPr>
            </w:pPr>
            <w:r w:rsidRPr="00B03984">
              <w:rPr>
                <w:rFonts w:ascii="Arial" w:hAnsi="Arial" w:cs="Arial"/>
                <w:b/>
                <w:i/>
                <w:sz w:val="22"/>
              </w:rPr>
              <w:t xml:space="preserve">Graduate Lawyers will: </w:t>
            </w:r>
          </w:p>
          <w:p w:rsidR="00760F9F" w:rsidRPr="00B03984" w:rsidRDefault="00760F9F" w:rsidP="00681C56">
            <w:pPr>
              <w:rPr>
                <w:rFonts w:ascii="Arial" w:hAnsi="Arial" w:cs="Arial"/>
                <w:b/>
                <w:i/>
                <w:sz w:val="22"/>
              </w:rPr>
            </w:pPr>
          </w:p>
          <w:p w:rsidR="00760F9F" w:rsidRPr="00B03984" w:rsidRDefault="00760F9F" w:rsidP="00760F9F">
            <w:pPr>
              <w:numPr>
                <w:ilvl w:val="0"/>
                <w:numId w:val="34"/>
              </w:numPr>
              <w:rPr>
                <w:rFonts w:ascii="Arial" w:hAnsi="Arial" w:cs="Arial"/>
                <w:sz w:val="22"/>
              </w:rPr>
            </w:pPr>
            <w:r w:rsidRPr="00B03984">
              <w:rPr>
                <w:rFonts w:ascii="Arial" w:hAnsi="Arial" w:cs="Arial"/>
                <w:sz w:val="22"/>
              </w:rPr>
              <w:t>Provide high quality legal advice and advocacy (under supervision) for the Ministry</w:t>
            </w:r>
          </w:p>
          <w:p w:rsidR="00760F9F" w:rsidRPr="00B03984" w:rsidRDefault="00760F9F" w:rsidP="00760F9F">
            <w:pPr>
              <w:numPr>
                <w:ilvl w:val="0"/>
                <w:numId w:val="34"/>
              </w:numPr>
              <w:rPr>
                <w:rFonts w:ascii="Arial" w:hAnsi="Arial" w:cs="Arial"/>
                <w:sz w:val="22"/>
              </w:rPr>
            </w:pPr>
            <w:r w:rsidRPr="00B03984">
              <w:rPr>
                <w:rFonts w:ascii="Arial" w:hAnsi="Arial" w:cs="Arial"/>
                <w:sz w:val="22"/>
              </w:rPr>
              <w:t>Develop a broad overview of legal issues with the Ministry</w:t>
            </w:r>
          </w:p>
          <w:p w:rsidR="00760F9F" w:rsidRPr="00B03984" w:rsidRDefault="00760F9F" w:rsidP="00760F9F">
            <w:pPr>
              <w:numPr>
                <w:ilvl w:val="0"/>
                <w:numId w:val="34"/>
              </w:numPr>
              <w:rPr>
                <w:rFonts w:ascii="Arial" w:hAnsi="Arial" w:cs="Arial"/>
                <w:sz w:val="22"/>
              </w:rPr>
            </w:pPr>
            <w:r w:rsidRPr="00B03984">
              <w:rPr>
                <w:rFonts w:ascii="Arial" w:hAnsi="Arial" w:cs="Arial"/>
                <w:sz w:val="22"/>
              </w:rPr>
              <w:t>Develop professional expertise in one or more areas of Legal Services</w:t>
            </w:r>
          </w:p>
          <w:p w:rsidR="00760F9F" w:rsidRPr="00B03984" w:rsidRDefault="00760F9F" w:rsidP="00760F9F">
            <w:pPr>
              <w:numPr>
                <w:ilvl w:val="0"/>
                <w:numId w:val="34"/>
              </w:numPr>
              <w:rPr>
                <w:rFonts w:ascii="Arial" w:hAnsi="Arial" w:cs="Arial"/>
                <w:sz w:val="22"/>
              </w:rPr>
            </w:pPr>
            <w:r w:rsidRPr="00B03984">
              <w:rPr>
                <w:rFonts w:ascii="Arial" w:hAnsi="Arial" w:cs="Arial"/>
                <w:sz w:val="22"/>
              </w:rPr>
              <w:t>Maintain a high standard of personal integrity in all matters and ensure Ministry processes and protocols are followed</w:t>
            </w:r>
          </w:p>
          <w:p w:rsidR="00760F9F" w:rsidRPr="00B03984" w:rsidRDefault="00760F9F" w:rsidP="00760F9F">
            <w:pPr>
              <w:numPr>
                <w:ilvl w:val="0"/>
                <w:numId w:val="34"/>
              </w:numPr>
              <w:rPr>
                <w:rFonts w:ascii="Arial" w:hAnsi="Arial" w:cs="Arial"/>
                <w:sz w:val="22"/>
              </w:rPr>
            </w:pPr>
            <w:r w:rsidRPr="00B03984">
              <w:rPr>
                <w:rFonts w:ascii="Arial" w:hAnsi="Arial" w:cs="Arial"/>
                <w:sz w:val="22"/>
              </w:rPr>
              <w:t>Provide up to date resources to management and staff (in the area or areas designated) by way of education and materials in law related areas, where required</w:t>
            </w:r>
          </w:p>
          <w:p w:rsidR="00760F9F" w:rsidRPr="00B03984" w:rsidRDefault="00760F9F" w:rsidP="00760F9F">
            <w:pPr>
              <w:numPr>
                <w:ilvl w:val="0"/>
                <w:numId w:val="38"/>
              </w:numPr>
              <w:rPr>
                <w:rFonts w:ascii="Arial" w:hAnsi="Arial" w:cs="Arial"/>
                <w:sz w:val="22"/>
              </w:rPr>
            </w:pPr>
            <w:r w:rsidRPr="00B03984">
              <w:rPr>
                <w:rFonts w:ascii="Arial" w:hAnsi="Arial" w:cs="Arial"/>
                <w:sz w:val="22"/>
              </w:rPr>
              <w:t xml:space="preserve">Assist with training and education of management and staff on their legal duties and obligations, where required </w:t>
            </w:r>
          </w:p>
          <w:p w:rsidR="00760F9F" w:rsidRPr="00B03984" w:rsidRDefault="00760F9F" w:rsidP="00760F9F">
            <w:pPr>
              <w:numPr>
                <w:ilvl w:val="0"/>
                <w:numId w:val="38"/>
              </w:numPr>
              <w:rPr>
                <w:rFonts w:ascii="Arial" w:hAnsi="Arial" w:cs="Arial"/>
                <w:sz w:val="22"/>
              </w:rPr>
            </w:pPr>
            <w:r w:rsidRPr="00B03984">
              <w:rPr>
                <w:rFonts w:ascii="Arial" w:hAnsi="Arial" w:cs="Arial"/>
                <w:sz w:val="22"/>
              </w:rPr>
              <w:t>Assist with the coordination and liaison with Crown Lawyers, other practitioners, Courts and other agencies throughout the area or areas assigned</w:t>
            </w:r>
          </w:p>
          <w:p w:rsidR="00760F9F" w:rsidRPr="00B03984" w:rsidRDefault="00760F9F" w:rsidP="00760F9F">
            <w:pPr>
              <w:numPr>
                <w:ilvl w:val="0"/>
                <w:numId w:val="38"/>
              </w:numPr>
              <w:rPr>
                <w:rFonts w:ascii="Arial" w:hAnsi="Arial" w:cs="Arial"/>
                <w:b/>
                <w:i/>
                <w:sz w:val="22"/>
              </w:rPr>
            </w:pPr>
            <w:r w:rsidRPr="00B03984">
              <w:rPr>
                <w:rFonts w:ascii="Arial" w:hAnsi="Arial" w:cs="Arial"/>
                <w:sz w:val="22"/>
              </w:rPr>
              <w:t>Assist in the development of instruction to the Crown or other lawyers to conduct legal business for the Ministry</w:t>
            </w:r>
          </w:p>
          <w:p w:rsidR="00760F9F" w:rsidRPr="00B03984" w:rsidRDefault="00760F9F" w:rsidP="00681C56">
            <w:pPr>
              <w:rPr>
                <w:rFonts w:ascii="Arial" w:hAnsi="Arial" w:cs="Arial"/>
                <w:b/>
                <w:i/>
                <w:sz w:val="22"/>
              </w:rPr>
            </w:pPr>
          </w:p>
          <w:p w:rsidR="00760F9F" w:rsidRPr="00B03984" w:rsidRDefault="00760F9F" w:rsidP="00681C56">
            <w:pPr>
              <w:rPr>
                <w:rFonts w:ascii="Arial" w:hAnsi="Arial" w:cs="Arial"/>
                <w:b/>
                <w:i/>
                <w:sz w:val="22"/>
              </w:rPr>
            </w:pPr>
            <w:r w:rsidRPr="00B03984">
              <w:rPr>
                <w:rFonts w:ascii="Arial" w:hAnsi="Arial" w:cs="Arial"/>
                <w:b/>
                <w:i/>
                <w:sz w:val="22"/>
              </w:rPr>
              <w:t>Lawyers will also:</w:t>
            </w:r>
          </w:p>
          <w:p w:rsidR="00760F9F" w:rsidRPr="00B03984" w:rsidRDefault="00760F9F" w:rsidP="00681C56">
            <w:pPr>
              <w:rPr>
                <w:rFonts w:ascii="Arial" w:hAnsi="Arial" w:cs="Arial"/>
                <w:b/>
                <w:i/>
                <w:sz w:val="22"/>
              </w:rPr>
            </w:pPr>
          </w:p>
          <w:p w:rsidR="00760F9F" w:rsidRPr="00B03984" w:rsidRDefault="00760F9F" w:rsidP="00760F9F">
            <w:pPr>
              <w:numPr>
                <w:ilvl w:val="0"/>
                <w:numId w:val="34"/>
              </w:numPr>
              <w:rPr>
                <w:rFonts w:ascii="Arial" w:hAnsi="Arial" w:cs="Arial"/>
                <w:sz w:val="22"/>
              </w:rPr>
            </w:pPr>
            <w:r w:rsidRPr="00B03984">
              <w:rPr>
                <w:rFonts w:ascii="Arial" w:hAnsi="Arial" w:cs="Arial"/>
                <w:sz w:val="22"/>
              </w:rPr>
              <w:t>Provide high quality legal advice and advocacy for the Ministry</w:t>
            </w:r>
          </w:p>
          <w:p w:rsidR="00760F9F" w:rsidRPr="00B03984" w:rsidRDefault="00760F9F" w:rsidP="00760F9F">
            <w:pPr>
              <w:numPr>
                <w:ilvl w:val="0"/>
                <w:numId w:val="34"/>
              </w:numPr>
              <w:rPr>
                <w:rFonts w:ascii="Arial" w:hAnsi="Arial" w:cs="Arial"/>
                <w:sz w:val="22"/>
              </w:rPr>
            </w:pPr>
            <w:r w:rsidRPr="00B03984">
              <w:rPr>
                <w:rFonts w:ascii="Arial" w:hAnsi="Arial" w:cs="Arial"/>
                <w:sz w:val="22"/>
              </w:rPr>
              <w:t>Provide support and assistance to managers in the management of legal issues and risk</w:t>
            </w:r>
          </w:p>
          <w:p w:rsidR="00760F9F" w:rsidRPr="00B03984" w:rsidRDefault="00760F9F" w:rsidP="00760F9F">
            <w:pPr>
              <w:numPr>
                <w:ilvl w:val="0"/>
                <w:numId w:val="34"/>
              </w:numPr>
              <w:rPr>
                <w:rFonts w:ascii="Arial" w:hAnsi="Arial" w:cs="Arial"/>
                <w:sz w:val="22"/>
              </w:rPr>
            </w:pPr>
            <w:r w:rsidRPr="00B03984">
              <w:rPr>
                <w:rFonts w:ascii="Arial" w:hAnsi="Arial" w:cs="Arial"/>
                <w:sz w:val="22"/>
              </w:rPr>
              <w:t>Initiate and provide specialised non-adversarial dispute resolutions and negotiations as required</w:t>
            </w:r>
          </w:p>
          <w:p w:rsidR="00760F9F" w:rsidRPr="00B03984" w:rsidRDefault="00760F9F" w:rsidP="00760F9F">
            <w:pPr>
              <w:numPr>
                <w:ilvl w:val="0"/>
                <w:numId w:val="34"/>
              </w:numPr>
              <w:rPr>
                <w:rFonts w:ascii="Arial" w:hAnsi="Arial" w:cs="Arial"/>
                <w:sz w:val="22"/>
              </w:rPr>
            </w:pPr>
            <w:r w:rsidRPr="00B03984">
              <w:rPr>
                <w:rFonts w:ascii="Arial" w:hAnsi="Arial" w:cs="Arial"/>
                <w:sz w:val="22"/>
              </w:rPr>
              <w:t>Actively promote the services available from Legal Services</w:t>
            </w:r>
          </w:p>
          <w:p w:rsidR="00760F9F" w:rsidRPr="00B03984" w:rsidRDefault="00760F9F" w:rsidP="00760F9F">
            <w:pPr>
              <w:numPr>
                <w:ilvl w:val="0"/>
                <w:numId w:val="34"/>
              </w:numPr>
              <w:rPr>
                <w:rFonts w:ascii="Arial" w:hAnsi="Arial" w:cs="Arial"/>
                <w:sz w:val="22"/>
              </w:rPr>
            </w:pPr>
            <w:r w:rsidRPr="00B03984">
              <w:rPr>
                <w:rFonts w:ascii="Arial" w:hAnsi="Arial" w:cs="Arial"/>
                <w:sz w:val="22"/>
              </w:rPr>
              <w:t>Assess the need for training and education with clients and develop/deliver tailored training where necessary and as requested</w:t>
            </w:r>
          </w:p>
          <w:p w:rsidR="00760F9F" w:rsidRPr="00B03984" w:rsidRDefault="00760F9F" w:rsidP="00760F9F">
            <w:pPr>
              <w:numPr>
                <w:ilvl w:val="0"/>
                <w:numId w:val="34"/>
              </w:numPr>
              <w:rPr>
                <w:rFonts w:ascii="Arial" w:hAnsi="Arial" w:cs="Arial"/>
                <w:sz w:val="22"/>
              </w:rPr>
            </w:pPr>
            <w:r w:rsidRPr="00B03984">
              <w:rPr>
                <w:rFonts w:ascii="Arial" w:hAnsi="Arial" w:cs="Arial"/>
                <w:sz w:val="22"/>
              </w:rPr>
              <w:t>Contribute suggestions for the initiation or amendment of the Ministry’s policies and legislation</w:t>
            </w:r>
          </w:p>
          <w:p w:rsidR="00760F9F" w:rsidRPr="00B03984" w:rsidRDefault="00760F9F" w:rsidP="00760F9F">
            <w:pPr>
              <w:numPr>
                <w:ilvl w:val="0"/>
                <w:numId w:val="34"/>
              </w:numPr>
              <w:rPr>
                <w:rFonts w:ascii="Arial" w:hAnsi="Arial" w:cs="Arial"/>
                <w:sz w:val="22"/>
              </w:rPr>
            </w:pPr>
            <w:r w:rsidRPr="00B03984">
              <w:rPr>
                <w:rFonts w:ascii="Arial" w:hAnsi="Arial" w:cs="Arial"/>
                <w:sz w:val="22"/>
              </w:rPr>
              <w:t xml:space="preserve">Be responsible and accountable for the conduct of proceedings in the </w:t>
            </w:r>
            <w:smartTag w:uri="urn:schemas-microsoft-com:office:smarttags" w:element="Street">
              <w:smartTag w:uri="urn:schemas-microsoft-com:office:smarttags" w:element="address">
                <w:r w:rsidRPr="00B03984">
                  <w:rPr>
                    <w:rFonts w:ascii="Arial" w:hAnsi="Arial" w:cs="Arial"/>
                    <w:sz w:val="22"/>
                  </w:rPr>
                  <w:t>District Court/Family Court/Youth Court</w:t>
                </w:r>
              </w:smartTag>
            </w:smartTag>
            <w:r w:rsidRPr="00B03984">
              <w:rPr>
                <w:rFonts w:ascii="Arial" w:hAnsi="Arial" w:cs="Arial"/>
                <w:sz w:val="22"/>
              </w:rPr>
              <w:t xml:space="preserve"> or other Tribunal as required</w:t>
            </w:r>
          </w:p>
          <w:p w:rsidR="00760F9F" w:rsidRPr="00B03984" w:rsidRDefault="00760F9F" w:rsidP="00760F9F">
            <w:pPr>
              <w:numPr>
                <w:ilvl w:val="0"/>
                <w:numId w:val="34"/>
              </w:numPr>
              <w:rPr>
                <w:rFonts w:ascii="Arial" w:hAnsi="Arial" w:cs="Arial"/>
                <w:sz w:val="22"/>
              </w:rPr>
            </w:pPr>
            <w:r w:rsidRPr="00B03984">
              <w:rPr>
                <w:rFonts w:ascii="Arial" w:hAnsi="Arial" w:cs="Arial"/>
                <w:sz w:val="22"/>
              </w:rPr>
              <w:t>Represent the Ministry in any other legal proceedings as required</w:t>
            </w:r>
          </w:p>
          <w:p w:rsidR="00760F9F" w:rsidRPr="00B03984" w:rsidRDefault="00760F9F" w:rsidP="00760F9F">
            <w:pPr>
              <w:numPr>
                <w:ilvl w:val="0"/>
                <w:numId w:val="34"/>
              </w:numPr>
              <w:rPr>
                <w:rFonts w:ascii="Arial" w:hAnsi="Arial" w:cs="Arial"/>
                <w:sz w:val="22"/>
              </w:rPr>
            </w:pPr>
            <w:r w:rsidRPr="00B03984">
              <w:rPr>
                <w:rFonts w:ascii="Arial" w:hAnsi="Arial" w:cs="Arial"/>
                <w:sz w:val="22"/>
              </w:rPr>
              <w:t>Coordinate and liaise with Crown Lawyers, other practitioners, Courts and other agencies throughout the area or areas assigned.</w:t>
            </w:r>
          </w:p>
          <w:p w:rsidR="00760F9F" w:rsidRPr="00B03984" w:rsidRDefault="00760F9F" w:rsidP="00760F9F">
            <w:pPr>
              <w:numPr>
                <w:ilvl w:val="0"/>
                <w:numId w:val="34"/>
              </w:numPr>
              <w:rPr>
                <w:rFonts w:ascii="Arial" w:hAnsi="Arial" w:cs="Arial"/>
                <w:sz w:val="22"/>
              </w:rPr>
            </w:pPr>
            <w:r w:rsidRPr="00B03984">
              <w:rPr>
                <w:rFonts w:ascii="Arial" w:hAnsi="Arial" w:cs="Arial"/>
                <w:sz w:val="22"/>
              </w:rPr>
              <w:t>Instruct the Crown or other solicitors to conduct legal business for the Ministry as required</w:t>
            </w:r>
          </w:p>
          <w:p w:rsidR="00760F9F" w:rsidRPr="00B03984" w:rsidRDefault="00760F9F" w:rsidP="00681C56">
            <w:pPr>
              <w:rPr>
                <w:rFonts w:ascii="Arial" w:hAnsi="Arial" w:cs="Arial"/>
                <w:b/>
                <w:i/>
                <w:sz w:val="22"/>
              </w:rPr>
            </w:pPr>
          </w:p>
          <w:p w:rsidR="00760F9F" w:rsidRPr="00B03984" w:rsidRDefault="00760F9F" w:rsidP="00681C56">
            <w:pPr>
              <w:rPr>
                <w:rFonts w:ascii="Arial" w:hAnsi="Arial" w:cs="Arial"/>
                <w:b/>
                <w:i/>
                <w:sz w:val="22"/>
              </w:rPr>
            </w:pPr>
            <w:r w:rsidRPr="00B03984">
              <w:rPr>
                <w:rFonts w:ascii="Arial" w:hAnsi="Arial" w:cs="Arial"/>
                <w:b/>
                <w:i/>
                <w:sz w:val="22"/>
              </w:rPr>
              <w:t>Senior Lawyers will also:</w:t>
            </w:r>
          </w:p>
          <w:p w:rsidR="00760F9F" w:rsidRPr="00B03984" w:rsidRDefault="00760F9F" w:rsidP="00681C56">
            <w:pPr>
              <w:rPr>
                <w:rFonts w:ascii="Arial" w:hAnsi="Arial" w:cs="Arial"/>
                <w:b/>
                <w:i/>
                <w:sz w:val="22"/>
              </w:rPr>
            </w:pPr>
          </w:p>
          <w:p w:rsidR="00760F9F" w:rsidRPr="00B03984" w:rsidRDefault="00760F9F" w:rsidP="00760F9F">
            <w:pPr>
              <w:numPr>
                <w:ilvl w:val="0"/>
                <w:numId w:val="39"/>
              </w:numPr>
              <w:rPr>
                <w:rFonts w:ascii="Arial" w:hAnsi="Arial" w:cs="Arial"/>
                <w:b/>
                <w:i/>
                <w:sz w:val="22"/>
              </w:rPr>
            </w:pPr>
            <w:r w:rsidRPr="00B03984">
              <w:rPr>
                <w:rFonts w:ascii="Arial" w:hAnsi="Arial" w:cs="Arial"/>
                <w:sz w:val="22"/>
              </w:rPr>
              <w:t xml:space="preserve">Provide assistance/mentoring to other legal </w:t>
            </w:r>
            <w:r>
              <w:rPr>
                <w:rFonts w:ascii="Arial" w:hAnsi="Arial" w:cs="Arial"/>
                <w:sz w:val="22"/>
              </w:rPr>
              <w:t>staff</w:t>
            </w:r>
          </w:p>
          <w:p w:rsidR="00760F9F" w:rsidRPr="00B03984" w:rsidRDefault="00760F9F" w:rsidP="00760F9F">
            <w:pPr>
              <w:numPr>
                <w:ilvl w:val="0"/>
                <w:numId w:val="39"/>
              </w:numPr>
              <w:rPr>
                <w:rFonts w:ascii="Arial" w:hAnsi="Arial" w:cs="Arial"/>
                <w:b/>
                <w:i/>
                <w:sz w:val="22"/>
              </w:rPr>
            </w:pPr>
            <w:r w:rsidRPr="00B03984">
              <w:rPr>
                <w:rFonts w:ascii="Arial" w:hAnsi="Arial" w:cs="Arial"/>
                <w:sz w:val="22"/>
              </w:rPr>
              <w:t>Help clients manage the overall legal risk and develop strategies, plans and actions to address these risks</w:t>
            </w:r>
          </w:p>
          <w:p w:rsidR="00760F9F" w:rsidRPr="00B03984" w:rsidRDefault="00760F9F" w:rsidP="00760F9F">
            <w:pPr>
              <w:numPr>
                <w:ilvl w:val="0"/>
                <w:numId w:val="39"/>
              </w:numPr>
              <w:rPr>
                <w:rFonts w:ascii="Arial" w:hAnsi="Arial" w:cs="Arial"/>
                <w:b/>
                <w:i/>
                <w:sz w:val="22"/>
              </w:rPr>
            </w:pPr>
            <w:r w:rsidRPr="00B03984">
              <w:rPr>
                <w:rFonts w:ascii="Arial" w:hAnsi="Arial" w:cs="Arial"/>
                <w:sz w:val="22"/>
              </w:rPr>
              <w:t>Identify improvement opportunities in area of practice and ensure operating procedures are based on best practice</w:t>
            </w:r>
          </w:p>
          <w:p w:rsidR="00760F9F" w:rsidRPr="00B03984" w:rsidRDefault="00760F9F" w:rsidP="00760F9F">
            <w:pPr>
              <w:numPr>
                <w:ilvl w:val="0"/>
                <w:numId w:val="39"/>
              </w:numPr>
              <w:rPr>
                <w:rFonts w:ascii="Arial" w:hAnsi="Arial" w:cs="Arial"/>
                <w:b/>
                <w:i/>
                <w:sz w:val="22"/>
              </w:rPr>
            </w:pPr>
            <w:r w:rsidRPr="00B03984">
              <w:rPr>
                <w:rFonts w:ascii="Arial" w:hAnsi="Arial" w:cs="Arial"/>
                <w:sz w:val="22"/>
              </w:rPr>
              <w:t>Provide legal advice and advocacy to senior management throughout the Ministry as required</w:t>
            </w:r>
          </w:p>
          <w:p w:rsidR="00760F9F" w:rsidRPr="00B03984" w:rsidRDefault="00760F9F" w:rsidP="00760F9F">
            <w:pPr>
              <w:numPr>
                <w:ilvl w:val="0"/>
                <w:numId w:val="37"/>
              </w:numPr>
              <w:rPr>
                <w:rFonts w:ascii="Arial" w:hAnsi="Arial" w:cs="Arial"/>
                <w:sz w:val="22"/>
                <w:szCs w:val="22"/>
              </w:rPr>
            </w:pPr>
            <w:r w:rsidRPr="00B03984">
              <w:rPr>
                <w:rFonts w:ascii="Arial" w:hAnsi="Arial" w:cs="Arial"/>
                <w:sz w:val="22"/>
              </w:rPr>
              <w:lastRenderedPageBreak/>
              <w:t>Actively participate in and contribute to future planning for Legal Services (where appropriate)</w:t>
            </w:r>
          </w:p>
          <w:p w:rsidR="00760F9F" w:rsidRPr="00B03984" w:rsidRDefault="00760F9F" w:rsidP="00681C56">
            <w:pPr>
              <w:rPr>
                <w:rFonts w:ascii="Arial" w:hAnsi="Arial" w:cs="Arial"/>
                <w:sz w:val="22"/>
                <w:szCs w:val="22"/>
              </w:rPr>
            </w:pPr>
          </w:p>
          <w:p w:rsidR="00760F9F" w:rsidRPr="00B03984" w:rsidRDefault="00760F9F" w:rsidP="00681C56">
            <w:pPr>
              <w:rPr>
                <w:rFonts w:ascii="Arial" w:hAnsi="Arial" w:cs="Arial"/>
                <w:sz w:val="22"/>
                <w:szCs w:val="22"/>
              </w:rPr>
            </w:pPr>
          </w:p>
        </w:tc>
      </w:tr>
      <w:tr w:rsidR="00760F9F" w:rsidRPr="00B03984" w:rsidTr="00681C56">
        <w:trPr>
          <w:trHeight w:val="138"/>
        </w:trPr>
        <w:tc>
          <w:tcPr>
            <w:tcW w:w="2197" w:type="dxa"/>
            <w:shd w:val="clear" w:color="auto" w:fill="auto"/>
          </w:tcPr>
          <w:p w:rsidR="00760F9F" w:rsidRPr="00B03984" w:rsidRDefault="00760F9F" w:rsidP="00681C56">
            <w:pPr>
              <w:jc w:val="center"/>
              <w:rPr>
                <w:rFonts w:ascii="Arial" w:hAnsi="Arial" w:cs="Arial"/>
                <w:b/>
                <w:bCs/>
                <w:sz w:val="22"/>
                <w:szCs w:val="22"/>
              </w:rPr>
            </w:pPr>
          </w:p>
          <w:p w:rsidR="00760F9F" w:rsidRPr="00B03984" w:rsidRDefault="00760F9F" w:rsidP="00681C56">
            <w:pPr>
              <w:jc w:val="center"/>
              <w:rPr>
                <w:rFonts w:ascii="Arial" w:hAnsi="Arial" w:cs="Arial"/>
                <w:b/>
                <w:sz w:val="22"/>
                <w:szCs w:val="22"/>
              </w:rPr>
            </w:pPr>
            <w:r w:rsidRPr="00B03984">
              <w:rPr>
                <w:rFonts w:ascii="Arial" w:hAnsi="Arial" w:cs="Arial"/>
                <w:b/>
                <w:sz w:val="22"/>
                <w:szCs w:val="22"/>
              </w:rPr>
              <w:t>Relationship Management</w:t>
            </w:r>
          </w:p>
        </w:tc>
        <w:tc>
          <w:tcPr>
            <w:tcW w:w="7305" w:type="dxa"/>
            <w:shd w:val="clear" w:color="auto" w:fill="auto"/>
          </w:tcPr>
          <w:p w:rsidR="00760F9F" w:rsidRPr="00B03984" w:rsidRDefault="00760F9F" w:rsidP="00681C56">
            <w:pPr>
              <w:spacing w:before="120" w:after="40"/>
              <w:rPr>
                <w:rFonts w:ascii="Arial" w:hAnsi="Arial" w:cs="Arial"/>
                <w:b/>
                <w:i/>
                <w:sz w:val="22"/>
                <w:szCs w:val="22"/>
              </w:rPr>
            </w:pPr>
            <w:r w:rsidRPr="00B03984">
              <w:rPr>
                <w:rFonts w:ascii="Arial" w:hAnsi="Arial" w:cs="Arial"/>
                <w:b/>
                <w:i/>
                <w:sz w:val="22"/>
                <w:szCs w:val="22"/>
              </w:rPr>
              <w:t>Graduate Lawyers and Lawyers will:</w:t>
            </w:r>
          </w:p>
          <w:p w:rsidR="00760F9F" w:rsidRPr="00B03984" w:rsidRDefault="00760F9F" w:rsidP="00760F9F">
            <w:pPr>
              <w:numPr>
                <w:ilvl w:val="0"/>
                <w:numId w:val="40"/>
              </w:numPr>
              <w:spacing w:before="120" w:after="40"/>
              <w:rPr>
                <w:rFonts w:ascii="Arial" w:hAnsi="Arial" w:cs="Arial"/>
                <w:sz w:val="22"/>
                <w:szCs w:val="22"/>
              </w:rPr>
            </w:pPr>
            <w:r w:rsidRPr="00B03984">
              <w:rPr>
                <w:rFonts w:ascii="Arial" w:hAnsi="Arial" w:cs="Arial"/>
                <w:sz w:val="22"/>
                <w:szCs w:val="22"/>
              </w:rPr>
              <w:t>Develop and maintain relationships with key stakeholders</w:t>
            </w:r>
          </w:p>
          <w:p w:rsidR="00760F9F" w:rsidRPr="00B03984" w:rsidRDefault="00760F9F" w:rsidP="00760F9F">
            <w:pPr>
              <w:numPr>
                <w:ilvl w:val="0"/>
                <w:numId w:val="40"/>
              </w:numPr>
              <w:spacing w:before="40" w:after="40"/>
              <w:ind w:left="357" w:hanging="357"/>
              <w:rPr>
                <w:rFonts w:ascii="Arial" w:hAnsi="Arial" w:cs="Arial"/>
                <w:sz w:val="22"/>
                <w:szCs w:val="22"/>
              </w:rPr>
            </w:pPr>
            <w:r w:rsidRPr="00B03984">
              <w:rPr>
                <w:rFonts w:ascii="Arial" w:hAnsi="Arial" w:cs="Arial"/>
                <w:sz w:val="22"/>
                <w:szCs w:val="22"/>
              </w:rPr>
              <w:t xml:space="preserve">Maintain a client focused approach </w:t>
            </w:r>
          </w:p>
          <w:p w:rsidR="00760F9F" w:rsidRPr="00B03984" w:rsidRDefault="00760F9F" w:rsidP="00760F9F">
            <w:pPr>
              <w:numPr>
                <w:ilvl w:val="0"/>
                <w:numId w:val="40"/>
              </w:numPr>
              <w:tabs>
                <w:tab w:val="left" w:pos="6521"/>
              </w:tabs>
              <w:spacing w:before="40" w:after="40"/>
              <w:ind w:left="357" w:hanging="357"/>
              <w:rPr>
                <w:rFonts w:ascii="Arial" w:hAnsi="Arial" w:cs="Arial"/>
                <w:sz w:val="22"/>
                <w:szCs w:val="22"/>
                <w:lang w:val="en-NZ"/>
              </w:rPr>
            </w:pPr>
            <w:r w:rsidRPr="00B03984">
              <w:rPr>
                <w:rFonts w:ascii="Arial" w:hAnsi="Arial" w:cs="Arial"/>
                <w:sz w:val="22"/>
                <w:szCs w:val="22"/>
                <w:lang w:val="en-NZ"/>
              </w:rPr>
              <w:t>Assist in building appropriate levels of understanding among key stakeholders of the operations, imperatives and constraints of the Ministry</w:t>
            </w:r>
          </w:p>
          <w:p w:rsidR="00760F9F" w:rsidRPr="00B03984" w:rsidRDefault="00760F9F" w:rsidP="00760F9F">
            <w:pPr>
              <w:numPr>
                <w:ilvl w:val="0"/>
                <w:numId w:val="40"/>
              </w:numPr>
              <w:spacing w:before="40" w:after="120"/>
              <w:rPr>
                <w:rFonts w:ascii="Arial" w:hAnsi="Arial" w:cs="Arial"/>
                <w:sz w:val="22"/>
                <w:szCs w:val="22"/>
              </w:rPr>
            </w:pPr>
            <w:r w:rsidRPr="00B03984">
              <w:rPr>
                <w:rFonts w:ascii="Arial" w:hAnsi="Arial" w:cs="Arial"/>
                <w:sz w:val="22"/>
                <w:szCs w:val="22"/>
                <w:lang w:val="en-NZ"/>
              </w:rPr>
              <w:t>Assist in building and maintaining close cooperative relationships with key external providers of Legal Services (both public and private sector)</w:t>
            </w:r>
          </w:p>
          <w:p w:rsidR="00760F9F" w:rsidRPr="00B03984" w:rsidRDefault="00760F9F" w:rsidP="00681C56">
            <w:pPr>
              <w:tabs>
                <w:tab w:val="left" w:pos="6521"/>
              </w:tabs>
              <w:spacing w:before="40" w:after="40"/>
              <w:rPr>
                <w:rFonts w:ascii="Arial" w:hAnsi="Arial" w:cs="Arial"/>
                <w:b/>
                <w:i/>
                <w:sz w:val="22"/>
                <w:szCs w:val="22"/>
                <w:lang w:val="en-NZ"/>
              </w:rPr>
            </w:pPr>
            <w:r w:rsidRPr="00B03984">
              <w:rPr>
                <w:rFonts w:ascii="Arial" w:hAnsi="Arial" w:cs="Arial"/>
                <w:b/>
                <w:i/>
                <w:sz w:val="22"/>
                <w:szCs w:val="22"/>
                <w:lang w:val="en-NZ"/>
              </w:rPr>
              <w:t>Senior Lawyers will also:</w:t>
            </w:r>
          </w:p>
          <w:p w:rsidR="00760F9F" w:rsidRPr="00B03984" w:rsidRDefault="00760F9F" w:rsidP="00760F9F">
            <w:pPr>
              <w:numPr>
                <w:ilvl w:val="0"/>
                <w:numId w:val="41"/>
              </w:numPr>
              <w:spacing w:before="40" w:after="120"/>
              <w:rPr>
                <w:rFonts w:ascii="Arial" w:hAnsi="Arial" w:cs="Arial"/>
                <w:b/>
                <w:i/>
                <w:sz w:val="22"/>
                <w:szCs w:val="22"/>
              </w:rPr>
            </w:pPr>
            <w:r w:rsidRPr="00B03984">
              <w:rPr>
                <w:rFonts w:ascii="Arial" w:hAnsi="Arial" w:cs="Arial"/>
                <w:sz w:val="22"/>
                <w:szCs w:val="22"/>
              </w:rPr>
              <w:t>Establish and build strong working relationships at all levels of the Ministry</w:t>
            </w:r>
            <w:r>
              <w:rPr>
                <w:rFonts w:ascii="Arial" w:hAnsi="Arial" w:cs="Arial"/>
                <w:sz w:val="22"/>
                <w:szCs w:val="22"/>
              </w:rPr>
              <w:t xml:space="preserve"> and within the legal profession.</w:t>
            </w:r>
          </w:p>
        </w:tc>
      </w:tr>
      <w:tr w:rsidR="00760F9F" w:rsidRPr="00B03984" w:rsidTr="00681C56">
        <w:trPr>
          <w:trHeight w:val="138"/>
        </w:trPr>
        <w:tc>
          <w:tcPr>
            <w:tcW w:w="2197" w:type="dxa"/>
            <w:shd w:val="clear" w:color="auto" w:fill="auto"/>
          </w:tcPr>
          <w:p w:rsidR="00760F9F" w:rsidRPr="00B03984" w:rsidRDefault="00760F9F" w:rsidP="00681C56">
            <w:pPr>
              <w:jc w:val="center"/>
              <w:rPr>
                <w:rFonts w:ascii="Arial" w:hAnsi="Arial" w:cs="Arial"/>
                <w:b/>
                <w:bCs/>
                <w:sz w:val="22"/>
                <w:szCs w:val="22"/>
              </w:rPr>
            </w:pPr>
          </w:p>
          <w:p w:rsidR="00760F9F" w:rsidRPr="00B03984" w:rsidRDefault="00760F9F" w:rsidP="00681C56">
            <w:pPr>
              <w:jc w:val="center"/>
              <w:rPr>
                <w:rFonts w:ascii="Arial" w:hAnsi="Arial" w:cs="Arial"/>
                <w:b/>
                <w:bCs/>
                <w:sz w:val="22"/>
                <w:szCs w:val="22"/>
              </w:rPr>
            </w:pPr>
            <w:r w:rsidRPr="00B03984">
              <w:rPr>
                <w:rFonts w:ascii="Arial" w:hAnsi="Arial" w:cs="Arial"/>
                <w:b/>
                <w:bCs/>
                <w:sz w:val="22"/>
                <w:szCs w:val="22"/>
              </w:rPr>
              <w:t>Team and Individual Performance</w:t>
            </w:r>
          </w:p>
        </w:tc>
        <w:tc>
          <w:tcPr>
            <w:tcW w:w="7305" w:type="dxa"/>
            <w:shd w:val="clear" w:color="auto" w:fill="auto"/>
          </w:tcPr>
          <w:p w:rsidR="00760F9F" w:rsidRPr="00B03984" w:rsidRDefault="00760F9F" w:rsidP="00681C56">
            <w:pPr>
              <w:spacing w:before="120" w:after="40"/>
              <w:rPr>
                <w:rFonts w:ascii="Arial" w:hAnsi="Arial" w:cs="Arial"/>
                <w:b/>
                <w:i/>
                <w:sz w:val="22"/>
                <w:szCs w:val="22"/>
              </w:rPr>
            </w:pPr>
            <w:r w:rsidRPr="00B03984">
              <w:rPr>
                <w:rFonts w:ascii="Arial" w:hAnsi="Arial" w:cs="Arial"/>
                <w:b/>
                <w:i/>
                <w:sz w:val="22"/>
                <w:szCs w:val="22"/>
              </w:rPr>
              <w:t>Graduate Lawyers and Lawyers will:</w:t>
            </w:r>
          </w:p>
          <w:p w:rsidR="00760F9F" w:rsidRPr="00B03984" w:rsidRDefault="00760F9F" w:rsidP="00760F9F">
            <w:pPr>
              <w:numPr>
                <w:ilvl w:val="0"/>
                <w:numId w:val="40"/>
              </w:numPr>
              <w:spacing w:before="120" w:after="40"/>
              <w:rPr>
                <w:rFonts w:ascii="Arial" w:hAnsi="Arial" w:cs="Arial"/>
                <w:sz w:val="22"/>
                <w:szCs w:val="22"/>
              </w:rPr>
            </w:pPr>
            <w:r w:rsidRPr="00B03984">
              <w:rPr>
                <w:rFonts w:ascii="Arial" w:hAnsi="Arial" w:cs="Arial"/>
                <w:sz w:val="22"/>
                <w:szCs w:val="22"/>
              </w:rPr>
              <w:t>Participate in the development and operation of projects which include team members and others throughout the Ministry</w:t>
            </w:r>
          </w:p>
          <w:p w:rsidR="00760F9F" w:rsidRPr="00B03984" w:rsidRDefault="00760F9F" w:rsidP="00760F9F">
            <w:pPr>
              <w:numPr>
                <w:ilvl w:val="0"/>
                <w:numId w:val="40"/>
              </w:numPr>
              <w:spacing w:before="120" w:after="40"/>
              <w:rPr>
                <w:rFonts w:ascii="Arial" w:hAnsi="Arial" w:cs="Arial"/>
                <w:sz w:val="22"/>
                <w:szCs w:val="22"/>
              </w:rPr>
            </w:pPr>
            <w:r w:rsidRPr="00B03984">
              <w:rPr>
                <w:rFonts w:ascii="Arial" w:hAnsi="Arial" w:cs="Arial"/>
                <w:sz w:val="22"/>
                <w:szCs w:val="22"/>
              </w:rPr>
              <w:t>Contribute to team communication activities</w:t>
            </w:r>
          </w:p>
          <w:p w:rsidR="00760F9F" w:rsidRPr="00B03984" w:rsidRDefault="00760F9F" w:rsidP="00760F9F">
            <w:pPr>
              <w:numPr>
                <w:ilvl w:val="0"/>
                <w:numId w:val="40"/>
              </w:numPr>
              <w:spacing w:before="120" w:after="40"/>
              <w:rPr>
                <w:rFonts w:ascii="Arial" w:hAnsi="Arial" w:cs="Arial"/>
                <w:sz w:val="22"/>
                <w:szCs w:val="22"/>
              </w:rPr>
            </w:pPr>
            <w:r w:rsidRPr="00B03984">
              <w:rPr>
                <w:rFonts w:ascii="Arial" w:hAnsi="Arial" w:cs="Arial"/>
                <w:sz w:val="22"/>
                <w:szCs w:val="22"/>
              </w:rPr>
              <w:t>Identify and act on personal learning and development opportunities</w:t>
            </w:r>
          </w:p>
          <w:p w:rsidR="00760F9F" w:rsidRPr="00B03984" w:rsidRDefault="00760F9F" w:rsidP="00760F9F">
            <w:pPr>
              <w:numPr>
                <w:ilvl w:val="0"/>
                <w:numId w:val="40"/>
              </w:numPr>
              <w:spacing w:before="120" w:after="40"/>
              <w:rPr>
                <w:rFonts w:ascii="Arial" w:hAnsi="Arial" w:cs="Arial"/>
                <w:sz w:val="22"/>
                <w:szCs w:val="22"/>
              </w:rPr>
            </w:pPr>
            <w:r w:rsidRPr="00B03984">
              <w:rPr>
                <w:rFonts w:ascii="Arial" w:hAnsi="Arial" w:cs="Arial"/>
                <w:sz w:val="22"/>
                <w:szCs w:val="22"/>
              </w:rPr>
              <w:t>Participate in peer review of own and others work</w:t>
            </w:r>
          </w:p>
          <w:p w:rsidR="00760F9F" w:rsidRPr="00B03984" w:rsidRDefault="00760F9F" w:rsidP="00681C56">
            <w:pPr>
              <w:tabs>
                <w:tab w:val="left" w:pos="6521"/>
              </w:tabs>
              <w:spacing w:before="40" w:after="40"/>
              <w:rPr>
                <w:rFonts w:ascii="Arial" w:hAnsi="Arial" w:cs="Arial"/>
                <w:b/>
                <w:i/>
                <w:sz w:val="22"/>
                <w:szCs w:val="22"/>
                <w:lang w:val="en-NZ"/>
              </w:rPr>
            </w:pPr>
          </w:p>
          <w:p w:rsidR="00760F9F" w:rsidRPr="00B03984" w:rsidRDefault="00760F9F" w:rsidP="00681C56">
            <w:pPr>
              <w:tabs>
                <w:tab w:val="left" w:pos="6521"/>
              </w:tabs>
              <w:spacing w:before="40" w:after="40"/>
              <w:rPr>
                <w:rFonts w:ascii="Arial" w:hAnsi="Arial" w:cs="Arial"/>
                <w:b/>
                <w:i/>
                <w:sz w:val="22"/>
                <w:szCs w:val="22"/>
                <w:lang w:val="en-NZ"/>
              </w:rPr>
            </w:pPr>
            <w:r w:rsidRPr="00B03984">
              <w:rPr>
                <w:rFonts w:ascii="Arial" w:hAnsi="Arial" w:cs="Arial"/>
                <w:b/>
                <w:i/>
                <w:sz w:val="22"/>
                <w:szCs w:val="22"/>
                <w:lang w:val="en-NZ"/>
              </w:rPr>
              <w:t>Senior Lawyers will also:</w:t>
            </w:r>
          </w:p>
          <w:p w:rsidR="00760F9F" w:rsidRPr="00B03984" w:rsidRDefault="00760F9F" w:rsidP="00760F9F">
            <w:pPr>
              <w:numPr>
                <w:ilvl w:val="0"/>
                <w:numId w:val="40"/>
              </w:numPr>
              <w:spacing w:before="120" w:after="40"/>
              <w:rPr>
                <w:rFonts w:ascii="Arial" w:hAnsi="Arial" w:cs="Arial"/>
                <w:sz w:val="22"/>
                <w:szCs w:val="22"/>
              </w:rPr>
            </w:pPr>
            <w:r w:rsidRPr="00B03984">
              <w:rPr>
                <w:rFonts w:ascii="Arial" w:hAnsi="Arial" w:cs="Arial"/>
                <w:sz w:val="22"/>
                <w:szCs w:val="22"/>
              </w:rPr>
              <w:t>Lead projects which include team members and others throughout the Ministry as required</w:t>
            </w:r>
          </w:p>
          <w:p w:rsidR="00760F9F" w:rsidRPr="00B03984" w:rsidRDefault="00760F9F" w:rsidP="00760F9F">
            <w:pPr>
              <w:numPr>
                <w:ilvl w:val="0"/>
                <w:numId w:val="40"/>
              </w:numPr>
              <w:spacing w:before="120" w:after="40"/>
              <w:rPr>
                <w:rFonts w:ascii="Arial" w:hAnsi="Arial" w:cs="Arial"/>
                <w:sz w:val="22"/>
              </w:rPr>
            </w:pPr>
            <w:r w:rsidRPr="00B03984">
              <w:rPr>
                <w:rFonts w:ascii="Arial" w:hAnsi="Arial" w:cs="Arial"/>
                <w:sz w:val="22"/>
                <w:szCs w:val="22"/>
              </w:rPr>
              <w:t>Provide leadership, mentoring and coaching within Legal Services</w:t>
            </w:r>
          </w:p>
        </w:tc>
      </w:tr>
      <w:tr w:rsidR="00760F9F" w:rsidRPr="00B03984" w:rsidTr="00681C56">
        <w:trPr>
          <w:trHeight w:val="551"/>
        </w:trPr>
        <w:tc>
          <w:tcPr>
            <w:tcW w:w="2197" w:type="dxa"/>
            <w:shd w:val="clear" w:color="auto" w:fill="auto"/>
          </w:tcPr>
          <w:p w:rsidR="00760F9F" w:rsidRPr="00B03984" w:rsidRDefault="00760F9F" w:rsidP="00681C56">
            <w:pPr>
              <w:jc w:val="center"/>
              <w:rPr>
                <w:rFonts w:ascii="Arial" w:hAnsi="Arial" w:cs="Arial"/>
                <w:b/>
                <w:bCs/>
                <w:sz w:val="22"/>
                <w:szCs w:val="22"/>
              </w:rPr>
            </w:pPr>
          </w:p>
          <w:p w:rsidR="00760F9F" w:rsidRPr="00B03984" w:rsidRDefault="00760F9F" w:rsidP="00681C56">
            <w:pPr>
              <w:jc w:val="center"/>
              <w:rPr>
                <w:rFonts w:ascii="Arial" w:hAnsi="Arial" w:cs="Arial"/>
                <w:b/>
                <w:bCs/>
                <w:sz w:val="22"/>
                <w:szCs w:val="22"/>
              </w:rPr>
            </w:pPr>
            <w:r w:rsidRPr="00B03984">
              <w:rPr>
                <w:rFonts w:ascii="Arial" w:hAnsi="Arial" w:cs="Arial"/>
                <w:b/>
                <w:bCs/>
                <w:sz w:val="22"/>
                <w:szCs w:val="22"/>
              </w:rPr>
              <w:t>Leadership</w:t>
            </w:r>
          </w:p>
        </w:tc>
        <w:tc>
          <w:tcPr>
            <w:tcW w:w="7305" w:type="dxa"/>
            <w:shd w:val="clear" w:color="auto" w:fill="auto"/>
          </w:tcPr>
          <w:p w:rsidR="00760F9F" w:rsidRPr="00B03984" w:rsidRDefault="00760F9F" w:rsidP="00681C56">
            <w:pPr>
              <w:tabs>
                <w:tab w:val="center" w:pos="4320"/>
                <w:tab w:val="right" w:pos="8640"/>
              </w:tabs>
              <w:ind w:left="36"/>
              <w:rPr>
                <w:rFonts w:ascii="Arial" w:hAnsi="Arial" w:cs="Arial"/>
                <w:b/>
                <w:i/>
                <w:sz w:val="22"/>
                <w:szCs w:val="22"/>
              </w:rPr>
            </w:pPr>
          </w:p>
          <w:p w:rsidR="00760F9F" w:rsidRPr="00B03984" w:rsidRDefault="00760F9F" w:rsidP="00681C56">
            <w:pPr>
              <w:tabs>
                <w:tab w:val="center" w:pos="4320"/>
                <w:tab w:val="right" w:pos="8640"/>
              </w:tabs>
              <w:ind w:left="36"/>
              <w:rPr>
                <w:rFonts w:ascii="Arial" w:hAnsi="Arial" w:cs="Arial"/>
                <w:b/>
                <w:i/>
                <w:sz w:val="22"/>
                <w:szCs w:val="22"/>
              </w:rPr>
            </w:pPr>
            <w:r w:rsidRPr="00B03984">
              <w:rPr>
                <w:rFonts w:ascii="Arial" w:hAnsi="Arial" w:cs="Arial"/>
                <w:b/>
                <w:i/>
                <w:sz w:val="22"/>
                <w:szCs w:val="22"/>
              </w:rPr>
              <w:t>Senior Lawyers will:</w:t>
            </w:r>
          </w:p>
          <w:p w:rsidR="00760F9F" w:rsidRPr="00B03984" w:rsidRDefault="00760F9F" w:rsidP="00681C56">
            <w:pPr>
              <w:tabs>
                <w:tab w:val="center" w:pos="4320"/>
                <w:tab w:val="right" w:pos="8640"/>
              </w:tabs>
              <w:ind w:left="36"/>
              <w:rPr>
                <w:rFonts w:ascii="Arial" w:hAnsi="Arial" w:cs="Arial"/>
                <w:b/>
                <w:i/>
                <w:sz w:val="22"/>
                <w:szCs w:val="22"/>
              </w:rPr>
            </w:pPr>
          </w:p>
          <w:p w:rsidR="00760F9F" w:rsidRPr="00B03984" w:rsidRDefault="00760F9F" w:rsidP="00760F9F">
            <w:pPr>
              <w:numPr>
                <w:ilvl w:val="0"/>
                <w:numId w:val="35"/>
              </w:numPr>
              <w:tabs>
                <w:tab w:val="clear" w:pos="720"/>
                <w:tab w:val="num" w:pos="396"/>
                <w:tab w:val="center" w:pos="4320"/>
                <w:tab w:val="right" w:pos="8640"/>
              </w:tabs>
              <w:ind w:left="396"/>
              <w:rPr>
                <w:rFonts w:ascii="Arial" w:hAnsi="Arial" w:cs="Arial"/>
                <w:sz w:val="22"/>
                <w:szCs w:val="22"/>
              </w:rPr>
            </w:pPr>
            <w:r w:rsidRPr="00B03984">
              <w:rPr>
                <w:rFonts w:ascii="Arial" w:hAnsi="Arial" w:cs="Arial"/>
                <w:sz w:val="22"/>
                <w:szCs w:val="22"/>
              </w:rPr>
              <w:t xml:space="preserve">Provide assistance, mentoring and coaching for less experienced legal staff </w:t>
            </w:r>
          </w:p>
          <w:p w:rsidR="00760F9F" w:rsidRPr="00B03984" w:rsidRDefault="00760F9F" w:rsidP="00681C56">
            <w:pPr>
              <w:tabs>
                <w:tab w:val="center" w:pos="4320"/>
                <w:tab w:val="right" w:pos="8640"/>
              </w:tabs>
              <w:ind w:left="36"/>
              <w:rPr>
                <w:rFonts w:ascii="Arial" w:hAnsi="Arial" w:cs="Arial"/>
                <w:sz w:val="22"/>
                <w:szCs w:val="22"/>
              </w:rPr>
            </w:pPr>
          </w:p>
          <w:p w:rsidR="00760F9F" w:rsidRPr="00B03984" w:rsidRDefault="00760F9F" w:rsidP="00760F9F">
            <w:pPr>
              <w:numPr>
                <w:ilvl w:val="0"/>
                <w:numId w:val="35"/>
              </w:numPr>
              <w:tabs>
                <w:tab w:val="clear" w:pos="720"/>
                <w:tab w:val="num" w:pos="396"/>
                <w:tab w:val="center" w:pos="4320"/>
                <w:tab w:val="right" w:pos="8640"/>
              </w:tabs>
              <w:ind w:left="396"/>
              <w:rPr>
                <w:rFonts w:ascii="Arial" w:hAnsi="Arial" w:cs="Arial"/>
                <w:sz w:val="22"/>
                <w:szCs w:val="22"/>
              </w:rPr>
            </w:pPr>
            <w:r w:rsidRPr="00B03984">
              <w:rPr>
                <w:rFonts w:ascii="Arial" w:hAnsi="Arial" w:cs="Arial"/>
                <w:sz w:val="22"/>
                <w:szCs w:val="22"/>
              </w:rPr>
              <w:t>Provide leadership at a site or sub-team level, including (as directed by the manager) the allocation and supervision of work by others</w:t>
            </w:r>
          </w:p>
          <w:p w:rsidR="00760F9F" w:rsidRPr="00B03984" w:rsidRDefault="00760F9F" w:rsidP="00681C56">
            <w:pPr>
              <w:tabs>
                <w:tab w:val="center" w:pos="4320"/>
                <w:tab w:val="right" w:pos="8640"/>
              </w:tabs>
              <w:rPr>
                <w:rFonts w:ascii="Arial" w:hAnsi="Arial" w:cs="Arial"/>
                <w:sz w:val="22"/>
                <w:szCs w:val="22"/>
              </w:rPr>
            </w:pPr>
          </w:p>
          <w:p w:rsidR="00760F9F" w:rsidRPr="00B03984" w:rsidRDefault="00760F9F" w:rsidP="00760F9F">
            <w:pPr>
              <w:numPr>
                <w:ilvl w:val="0"/>
                <w:numId w:val="35"/>
              </w:numPr>
              <w:tabs>
                <w:tab w:val="clear" w:pos="720"/>
                <w:tab w:val="num" w:pos="396"/>
                <w:tab w:val="center" w:pos="4320"/>
                <w:tab w:val="right" w:pos="8640"/>
              </w:tabs>
              <w:ind w:left="396"/>
              <w:rPr>
                <w:rFonts w:ascii="Arial" w:hAnsi="Arial" w:cs="Arial"/>
                <w:sz w:val="22"/>
                <w:szCs w:val="22"/>
              </w:rPr>
            </w:pPr>
            <w:r w:rsidRPr="00B03984">
              <w:rPr>
                <w:rFonts w:ascii="Arial" w:hAnsi="Arial" w:cs="Arial"/>
                <w:sz w:val="22"/>
                <w:szCs w:val="22"/>
              </w:rPr>
              <w:t>Work with managers, identify mentoring, training and development needs for team members within the designated areas of expertise, skill or knowledge and work with the manager to see these needs are met</w:t>
            </w:r>
          </w:p>
          <w:p w:rsidR="00760F9F" w:rsidRPr="00B03984" w:rsidRDefault="00760F9F" w:rsidP="00681C56">
            <w:pPr>
              <w:tabs>
                <w:tab w:val="center" w:pos="4320"/>
                <w:tab w:val="right" w:pos="8640"/>
              </w:tabs>
              <w:rPr>
                <w:rFonts w:ascii="Arial" w:hAnsi="Arial" w:cs="Arial"/>
                <w:sz w:val="22"/>
                <w:szCs w:val="22"/>
              </w:rPr>
            </w:pPr>
          </w:p>
          <w:p w:rsidR="00760F9F" w:rsidRPr="00B03984" w:rsidRDefault="00760F9F" w:rsidP="00760F9F">
            <w:pPr>
              <w:numPr>
                <w:ilvl w:val="0"/>
                <w:numId w:val="35"/>
              </w:numPr>
              <w:tabs>
                <w:tab w:val="clear" w:pos="720"/>
                <w:tab w:val="num" w:pos="396"/>
                <w:tab w:val="center" w:pos="4320"/>
                <w:tab w:val="right" w:pos="8640"/>
              </w:tabs>
              <w:ind w:left="396"/>
              <w:rPr>
                <w:rFonts w:ascii="Arial" w:hAnsi="Arial" w:cs="Arial"/>
                <w:sz w:val="22"/>
                <w:szCs w:val="22"/>
              </w:rPr>
            </w:pPr>
            <w:r w:rsidRPr="00B03984">
              <w:rPr>
                <w:rFonts w:ascii="Arial" w:hAnsi="Arial" w:cs="Arial"/>
                <w:sz w:val="22"/>
                <w:szCs w:val="22"/>
              </w:rPr>
              <w:t>Work with managers, proactively establish, maintain and monitor effective quality assurance mechanisms within the designated areas of expertise, skill or knowledge, ensuring all work meets / exceeds national service standards</w:t>
            </w:r>
          </w:p>
          <w:p w:rsidR="00760F9F" w:rsidRPr="00B03984" w:rsidRDefault="00760F9F" w:rsidP="00681C56">
            <w:pPr>
              <w:tabs>
                <w:tab w:val="center" w:pos="4320"/>
                <w:tab w:val="right" w:pos="8640"/>
              </w:tabs>
              <w:rPr>
                <w:rFonts w:ascii="Arial" w:hAnsi="Arial" w:cs="Arial"/>
                <w:sz w:val="22"/>
                <w:szCs w:val="22"/>
              </w:rPr>
            </w:pPr>
          </w:p>
          <w:p w:rsidR="00760F9F" w:rsidRPr="00B03984" w:rsidRDefault="00760F9F" w:rsidP="00760F9F">
            <w:pPr>
              <w:numPr>
                <w:ilvl w:val="0"/>
                <w:numId w:val="35"/>
              </w:numPr>
              <w:tabs>
                <w:tab w:val="clear" w:pos="720"/>
                <w:tab w:val="num" w:pos="396"/>
                <w:tab w:val="center" w:pos="4320"/>
                <w:tab w:val="right" w:pos="8640"/>
              </w:tabs>
              <w:ind w:left="396"/>
              <w:rPr>
                <w:rFonts w:ascii="Arial" w:hAnsi="Arial" w:cs="Arial"/>
                <w:sz w:val="22"/>
                <w:szCs w:val="22"/>
              </w:rPr>
            </w:pPr>
            <w:r w:rsidRPr="00B03984">
              <w:rPr>
                <w:rFonts w:ascii="Arial" w:hAnsi="Arial" w:cs="Arial"/>
                <w:sz w:val="22"/>
                <w:szCs w:val="22"/>
              </w:rPr>
              <w:t xml:space="preserve">Actively encourage others and seek out opportunities for process </w:t>
            </w:r>
            <w:r w:rsidRPr="00B03984">
              <w:rPr>
                <w:rFonts w:ascii="Arial" w:hAnsi="Arial" w:cs="Arial"/>
                <w:sz w:val="22"/>
                <w:szCs w:val="22"/>
              </w:rPr>
              <w:lastRenderedPageBreak/>
              <w:t xml:space="preserve">improvement </w:t>
            </w:r>
          </w:p>
          <w:p w:rsidR="00760F9F" w:rsidRPr="00B03984" w:rsidRDefault="00760F9F" w:rsidP="00681C56">
            <w:pPr>
              <w:tabs>
                <w:tab w:val="center" w:pos="4320"/>
                <w:tab w:val="right" w:pos="8640"/>
              </w:tabs>
              <w:rPr>
                <w:rFonts w:ascii="Arial" w:hAnsi="Arial" w:cs="Arial"/>
                <w:sz w:val="22"/>
                <w:szCs w:val="22"/>
              </w:rPr>
            </w:pPr>
          </w:p>
          <w:p w:rsidR="00760F9F" w:rsidRPr="00B03984" w:rsidRDefault="00760F9F" w:rsidP="00760F9F">
            <w:pPr>
              <w:numPr>
                <w:ilvl w:val="0"/>
                <w:numId w:val="35"/>
              </w:numPr>
              <w:tabs>
                <w:tab w:val="clear" w:pos="720"/>
                <w:tab w:val="num" w:pos="396"/>
                <w:tab w:val="center" w:pos="4320"/>
                <w:tab w:val="right" w:pos="8640"/>
              </w:tabs>
              <w:ind w:left="396"/>
              <w:rPr>
                <w:rFonts w:ascii="Arial" w:hAnsi="Arial" w:cs="Arial"/>
                <w:sz w:val="22"/>
                <w:szCs w:val="22"/>
              </w:rPr>
            </w:pPr>
            <w:r w:rsidRPr="00B03984">
              <w:rPr>
                <w:rFonts w:ascii="Arial" w:hAnsi="Arial" w:cs="Arial"/>
                <w:sz w:val="22"/>
                <w:szCs w:val="22"/>
              </w:rPr>
              <w:t>Guide and support colleagues; motivating legal staff to achieve set objectives</w:t>
            </w:r>
          </w:p>
          <w:p w:rsidR="00760F9F" w:rsidRPr="00B03984" w:rsidRDefault="00760F9F" w:rsidP="00681C56">
            <w:pPr>
              <w:tabs>
                <w:tab w:val="center" w:pos="4320"/>
                <w:tab w:val="right" w:pos="8640"/>
              </w:tabs>
              <w:rPr>
                <w:rFonts w:ascii="Arial" w:hAnsi="Arial" w:cs="Arial"/>
                <w:sz w:val="22"/>
                <w:szCs w:val="22"/>
              </w:rPr>
            </w:pPr>
          </w:p>
          <w:p w:rsidR="00760F9F" w:rsidRPr="00B03984" w:rsidRDefault="00760F9F" w:rsidP="00760F9F">
            <w:pPr>
              <w:numPr>
                <w:ilvl w:val="0"/>
                <w:numId w:val="35"/>
              </w:numPr>
              <w:tabs>
                <w:tab w:val="clear" w:pos="720"/>
                <w:tab w:val="num" w:pos="396"/>
                <w:tab w:val="center" w:pos="4320"/>
                <w:tab w:val="right" w:pos="8640"/>
              </w:tabs>
              <w:ind w:left="396"/>
              <w:rPr>
                <w:rFonts w:ascii="Arial" w:hAnsi="Arial" w:cs="Arial"/>
                <w:b/>
                <w:i/>
                <w:sz w:val="22"/>
                <w:szCs w:val="22"/>
              </w:rPr>
            </w:pPr>
            <w:r w:rsidRPr="00B03984">
              <w:rPr>
                <w:rFonts w:ascii="Arial" w:hAnsi="Arial" w:cs="Arial"/>
                <w:sz w:val="22"/>
                <w:szCs w:val="22"/>
              </w:rPr>
              <w:t>Contribute to practice development and innovative delivery approaches within the team across Legal Services</w:t>
            </w:r>
          </w:p>
        </w:tc>
      </w:tr>
    </w:tbl>
    <w:p w:rsidR="00760F9F" w:rsidRPr="00B03984" w:rsidRDefault="00760F9F" w:rsidP="00760F9F">
      <w:pPr>
        <w:jc w:val="both"/>
        <w:rPr>
          <w:rFonts w:ascii="Arial" w:hAnsi="Arial" w:cs="Arial"/>
          <w:b/>
          <w:sz w:val="22"/>
          <w:szCs w:val="22"/>
        </w:rPr>
      </w:pPr>
    </w:p>
    <w:p w:rsidR="00760F9F" w:rsidRPr="00B03984" w:rsidRDefault="00760F9F" w:rsidP="00760F9F">
      <w:pPr>
        <w:jc w:val="both"/>
        <w:rPr>
          <w:rFonts w:ascii="Arial" w:hAnsi="Arial" w:cs="Arial"/>
          <w:b/>
          <w:sz w:val="22"/>
          <w:szCs w:val="22"/>
        </w:rPr>
      </w:pPr>
      <w:r w:rsidRPr="00B03984">
        <w:rPr>
          <w:rFonts w:ascii="Arial" w:hAnsi="Arial" w:cs="Arial"/>
          <w:b/>
          <w:sz w:val="22"/>
          <w:szCs w:val="22"/>
        </w:rP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60F9F" w:rsidRPr="00B03984" w:rsidTr="00681C56">
        <w:trPr>
          <w:trHeight w:val="4880"/>
        </w:trPr>
        <w:tc>
          <w:tcPr>
            <w:tcW w:w="9540" w:type="dxa"/>
            <w:shd w:val="clear" w:color="auto" w:fill="auto"/>
          </w:tcPr>
          <w:p w:rsidR="00760F9F" w:rsidRPr="00B03984" w:rsidRDefault="00760F9F" w:rsidP="00681C56">
            <w:pPr>
              <w:keepNext/>
              <w:jc w:val="both"/>
              <w:outlineLvl w:val="3"/>
              <w:rPr>
                <w:rFonts w:ascii="Arial" w:hAnsi="Arial"/>
                <w:b/>
                <w:sz w:val="24"/>
                <w:szCs w:val="24"/>
              </w:rPr>
            </w:pPr>
            <w:r w:rsidRPr="00B03984">
              <w:rPr>
                <w:rFonts w:ascii="Arial" w:hAnsi="Arial"/>
                <w:b/>
                <w:sz w:val="24"/>
                <w:szCs w:val="24"/>
              </w:rPr>
              <w:lastRenderedPageBreak/>
              <w:br/>
            </w:r>
            <w:r w:rsidRPr="003C45EB">
              <w:rPr>
                <w:rFonts w:ascii="Arial" w:hAnsi="Arial"/>
                <w:b/>
                <w:sz w:val="24"/>
                <w:szCs w:val="24"/>
              </w:rPr>
              <w:t>Technical/Professional Knowledge and Experience</w:t>
            </w:r>
          </w:p>
          <w:p w:rsidR="00760F9F" w:rsidRPr="00B03984" w:rsidRDefault="00760F9F" w:rsidP="00681C56">
            <w:pPr>
              <w:rPr>
                <w:rFonts w:ascii="Arial" w:hAnsi="Arial" w:cs="Arial"/>
                <w:sz w:val="22"/>
                <w:szCs w:val="22"/>
              </w:rPr>
            </w:pPr>
          </w:p>
          <w:p w:rsidR="00760F9F" w:rsidRPr="00B03984" w:rsidRDefault="00760F9F" w:rsidP="00681C56">
            <w:pPr>
              <w:jc w:val="both"/>
              <w:rPr>
                <w:rFonts w:ascii="Arial" w:hAnsi="Arial" w:cs="Arial"/>
                <w:sz w:val="22"/>
              </w:rPr>
            </w:pPr>
            <w:r w:rsidRPr="00B03984">
              <w:rPr>
                <w:rFonts w:ascii="Arial" w:hAnsi="Arial" w:cs="Arial"/>
                <w:b/>
                <w:i/>
                <w:sz w:val="22"/>
              </w:rPr>
              <w:t>All levels will have</w:t>
            </w:r>
            <w:r w:rsidRPr="00B03984">
              <w:rPr>
                <w:rFonts w:ascii="Arial" w:hAnsi="Arial" w:cs="Arial"/>
                <w:sz w:val="22"/>
              </w:rPr>
              <w:t>:</w:t>
            </w:r>
          </w:p>
          <w:p w:rsidR="00760F9F" w:rsidRPr="00B03984" w:rsidRDefault="00760F9F" w:rsidP="00760F9F">
            <w:pPr>
              <w:numPr>
                <w:ilvl w:val="0"/>
                <w:numId w:val="45"/>
              </w:numPr>
              <w:ind w:left="360"/>
              <w:jc w:val="both"/>
              <w:rPr>
                <w:rFonts w:ascii="Arial" w:hAnsi="Arial" w:cs="Arial"/>
                <w:sz w:val="22"/>
              </w:rPr>
            </w:pPr>
            <w:r w:rsidRPr="00B03984">
              <w:rPr>
                <w:rFonts w:ascii="Arial" w:hAnsi="Arial" w:cs="Arial"/>
                <w:sz w:val="22"/>
              </w:rPr>
              <w:t xml:space="preserve">Been admitted as a Barrister and Solicitor in </w:t>
            </w:r>
            <w:smartTag w:uri="urn:schemas-microsoft-com:office:smarttags" w:element="time">
              <w:smartTag w:uri="urn:schemas-microsoft-com:office:smarttags" w:element="country-region">
                <w:r w:rsidRPr="00B03984">
                  <w:rPr>
                    <w:rFonts w:ascii="Arial" w:hAnsi="Arial" w:cs="Arial"/>
                    <w:sz w:val="22"/>
                  </w:rPr>
                  <w:t>New Zealand</w:t>
                </w:r>
              </w:smartTag>
            </w:smartTag>
            <w:r w:rsidRPr="00B03984">
              <w:rPr>
                <w:rFonts w:ascii="Arial" w:hAnsi="Arial" w:cs="Arial"/>
                <w:sz w:val="22"/>
              </w:rPr>
              <w:t xml:space="preserve"> and have (or be eligible for) a practicing certificate</w:t>
            </w:r>
          </w:p>
          <w:p w:rsidR="00760F9F" w:rsidRPr="00B03984" w:rsidRDefault="00760F9F" w:rsidP="00760F9F">
            <w:pPr>
              <w:numPr>
                <w:ilvl w:val="0"/>
                <w:numId w:val="45"/>
              </w:numPr>
              <w:ind w:left="360"/>
              <w:jc w:val="both"/>
              <w:rPr>
                <w:rFonts w:ascii="Arial" w:hAnsi="Arial" w:cs="Arial"/>
                <w:sz w:val="22"/>
              </w:rPr>
            </w:pPr>
            <w:r w:rsidRPr="00B03984">
              <w:rPr>
                <w:rFonts w:ascii="Arial" w:hAnsi="Arial" w:cs="Arial"/>
                <w:sz w:val="22"/>
              </w:rPr>
              <w:t>Good computing skills and typing ability and be competent working with MS Office</w:t>
            </w:r>
          </w:p>
          <w:p w:rsidR="00760F9F" w:rsidRPr="00B03984" w:rsidRDefault="00760F9F" w:rsidP="00681C56">
            <w:pPr>
              <w:jc w:val="both"/>
              <w:rPr>
                <w:rFonts w:ascii="Arial" w:hAnsi="Arial" w:cs="Arial"/>
                <w:sz w:val="22"/>
              </w:rPr>
            </w:pPr>
          </w:p>
          <w:p w:rsidR="00760F9F" w:rsidRPr="00B03984" w:rsidRDefault="00760F9F" w:rsidP="00681C56">
            <w:pPr>
              <w:jc w:val="both"/>
              <w:rPr>
                <w:rFonts w:ascii="Arial" w:hAnsi="Arial" w:cs="Arial"/>
                <w:b/>
                <w:i/>
                <w:sz w:val="22"/>
              </w:rPr>
            </w:pPr>
            <w:r w:rsidRPr="00B03984">
              <w:rPr>
                <w:rFonts w:ascii="Arial" w:hAnsi="Arial" w:cs="Arial"/>
                <w:b/>
                <w:i/>
                <w:sz w:val="22"/>
              </w:rPr>
              <w:t>Graduate Lawyers will have:</w:t>
            </w:r>
          </w:p>
          <w:p w:rsidR="00760F9F" w:rsidRPr="00B03984" w:rsidRDefault="00760F9F" w:rsidP="00760F9F">
            <w:pPr>
              <w:numPr>
                <w:ilvl w:val="0"/>
                <w:numId w:val="42"/>
              </w:numPr>
              <w:ind w:left="360"/>
              <w:jc w:val="both"/>
              <w:rPr>
                <w:rFonts w:ascii="Arial" w:hAnsi="Arial" w:cs="Arial"/>
                <w:sz w:val="22"/>
              </w:rPr>
            </w:pPr>
            <w:r w:rsidRPr="00B03984">
              <w:rPr>
                <w:rFonts w:ascii="Arial" w:hAnsi="Arial" w:cs="Arial"/>
                <w:sz w:val="22"/>
              </w:rPr>
              <w:t>Some experience or the ability to acquire experience in the application of relevant areas of law in which the Ministry operates</w:t>
            </w:r>
          </w:p>
          <w:p w:rsidR="00760F9F" w:rsidRPr="00B03984" w:rsidRDefault="00760F9F" w:rsidP="00760F9F">
            <w:pPr>
              <w:numPr>
                <w:ilvl w:val="0"/>
                <w:numId w:val="42"/>
              </w:numPr>
              <w:ind w:left="360"/>
              <w:jc w:val="both"/>
              <w:rPr>
                <w:rFonts w:ascii="Arial" w:hAnsi="Arial" w:cs="Arial"/>
                <w:sz w:val="22"/>
              </w:rPr>
            </w:pPr>
            <w:r w:rsidRPr="00B03984">
              <w:rPr>
                <w:rFonts w:ascii="Arial" w:hAnsi="Arial" w:cs="Arial"/>
                <w:sz w:val="22"/>
              </w:rPr>
              <w:t>A sound understanding of issues relevant to the Ministry’s business</w:t>
            </w:r>
          </w:p>
          <w:p w:rsidR="00760F9F" w:rsidRPr="00B03984" w:rsidRDefault="00760F9F" w:rsidP="00760F9F">
            <w:pPr>
              <w:numPr>
                <w:ilvl w:val="0"/>
                <w:numId w:val="42"/>
              </w:numPr>
              <w:ind w:left="360"/>
              <w:jc w:val="both"/>
              <w:rPr>
                <w:rFonts w:ascii="Arial" w:hAnsi="Arial" w:cs="Arial"/>
                <w:sz w:val="22"/>
              </w:rPr>
            </w:pPr>
            <w:r w:rsidRPr="00B03984">
              <w:rPr>
                <w:rFonts w:ascii="Arial" w:hAnsi="Arial" w:cs="Arial"/>
                <w:sz w:val="22"/>
              </w:rPr>
              <w:t>Some experience or the ability to acquire practical experience in providing advice clients</w:t>
            </w:r>
          </w:p>
          <w:p w:rsidR="00760F9F" w:rsidRPr="00B03984" w:rsidRDefault="00760F9F" w:rsidP="00681C56">
            <w:pPr>
              <w:jc w:val="both"/>
              <w:rPr>
                <w:rFonts w:ascii="Arial" w:hAnsi="Arial" w:cs="Arial"/>
                <w:b/>
                <w:i/>
                <w:sz w:val="22"/>
              </w:rPr>
            </w:pPr>
          </w:p>
          <w:p w:rsidR="00760F9F" w:rsidRPr="00B03984" w:rsidRDefault="00760F9F" w:rsidP="00681C56">
            <w:pPr>
              <w:jc w:val="both"/>
              <w:rPr>
                <w:rFonts w:ascii="Arial" w:hAnsi="Arial" w:cs="Arial"/>
                <w:b/>
                <w:i/>
                <w:sz w:val="22"/>
              </w:rPr>
            </w:pPr>
            <w:r w:rsidRPr="00B03984">
              <w:rPr>
                <w:rFonts w:ascii="Arial" w:hAnsi="Arial" w:cs="Arial"/>
                <w:b/>
                <w:i/>
                <w:sz w:val="22"/>
              </w:rPr>
              <w:t>Lawyers will also have:</w:t>
            </w:r>
          </w:p>
          <w:p w:rsidR="00760F9F" w:rsidRPr="00B03984" w:rsidRDefault="00760F9F" w:rsidP="00760F9F">
            <w:pPr>
              <w:numPr>
                <w:ilvl w:val="0"/>
                <w:numId w:val="43"/>
              </w:numPr>
              <w:ind w:left="360"/>
              <w:jc w:val="both"/>
              <w:rPr>
                <w:rFonts w:ascii="Arial" w:hAnsi="Arial" w:cs="Arial"/>
                <w:sz w:val="22"/>
              </w:rPr>
            </w:pPr>
            <w:r w:rsidRPr="00B03984">
              <w:rPr>
                <w:rFonts w:ascii="Arial" w:hAnsi="Arial" w:cs="Arial"/>
                <w:sz w:val="22"/>
              </w:rPr>
              <w:t>Expertise in the application of relevant areas of law in which the Ministry operates</w:t>
            </w:r>
          </w:p>
          <w:p w:rsidR="00760F9F" w:rsidRPr="00B03984" w:rsidRDefault="00760F9F" w:rsidP="00760F9F">
            <w:pPr>
              <w:numPr>
                <w:ilvl w:val="0"/>
                <w:numId w:val="43"/>
              </w:numPr>
              <w:ind w:left="360"/>
              <w:jc w:val="both"/>
              <w:rPr>
                <w:rFonts w:ascii="Arial" w:hAnsi="Arial" w:cs="Arial"/>
                <w:sz w:val="22"/>
              </w:rPr>
            </w:pPr>
            <w:r w:rsidRPr="00B03984">
              <w:rPr>
                <w:rFonts w:ascii="Arial" w:hAnsi="Arial" w:cs="Arial"/>
                <w:sz w:val="22"/>
              </w:rPr>
              <w:t>A strong understanding of policy and practice issues relevant to the Ministry’s business</w:t>
            </w:r>
          </w:p>
          <w:p w:rsidR="00760F9F" w:rsidRPr="00B03984" w:rsidRDefault="00760F9F" w:rsidP="00760F9F">
            <w:pPr>
              <w:numPr>
                <w:ilvl w:val="0"/>
                <w:numId w:val="43"/>
              </w:numPr>
              <w:ind w:left="360"/>
              <w:jc w:val="both"/>
              <w:rPr>
                <w:rFonts w:ascii="Arial" w:hAnsi="Arial" w:cs="Arial"/>
                <w:sz w:val="22"/>
              </w:rPr>
            </w:pPr>
            <w:r w:rsidRPr="00B03984">
              <w:rPr>
                <w:rFonts w:ascii="Arial" w:hAnsi="Arial" w:cs="Arial"/>
                <w:sz w:val="22"/>
              </w:rPr>
              <w:t>Practical experience providing advice to clients or in conducting cases and appearing before Courts and Tribunals</w:t>
            </w:r>
          </w:p>
          <w:p w:rsidR="00760F9F" w:rsidRPr="00B03984" w:rsidRDefault="00760F9F" w:rsidP="00760F9F">
            <w:pPr>
              <w:numPr>
                <w:ilvl w:val="0"/>
                <w:numId w:val="43"/>
              </w:numPr>
              <w:ind w:left="360"/>
              <w:jc w:val="both"/>
              <w:rPr>
                <w:rFonts w:ascii="Arial" w:hAnsi="Arial" w:cs="Arial"/>
                <w:sz w:val="22"/>
              </w:rPr>
            </w:pPr>
            <w:r w:rsidRPr="00B03984">
              <w:rPr>
                <w:rFonts w:ascii="Arial" w:hAnsi="Arial" w:cs="Arial"/>
                <w:sz w:val="22"/>
              </w:rPr>
              <w:t>Sound knowledge of the justice systems, the parliamentary system and Public Service administration</w:t>
            </w:r>
          </w:p>
          <w:p w:rsidR="00760F9F" w:rsidRPr="00B03984" w:rsidRDefault="00760F9F" w:rsidP="00681C56">
            <w:pPr>
              <w:rPr>
                <w:rFonts w:ascii="Arial" w:hAnsi="Arial" w:cs="Arial"/>
                <w:sz w:val="22"/>
                <w:szCs w:val="22"/>
              </w:rPr>
            </w:pPr>
          </w:p>
          <w:p w:rsidR="00760F9F" w:rsidRPr="00B03984" w:rsidRDefault="00760F9F" w:rsidP="00681C56">
            <w:pPr>
              <w:rPr>
                <w:rFonts w:ascii="Arial" w:hAnsi="Arial" w:cs="Arial"/>
                <w:b/>
                <w:i/>
                <w:sz w:val="22"/>
                <w:szCs w:val="22"/>
              </w:rPr>
            </w:pPr>
            <w:r w:rsidRPr="00B03984">
              <w:rPr>
                <w:rFonts w:ascii="Arial" w:hAnsi="Arial" w:cs="Arial"/>
                <w:b/>
                <w:i/>
                <w:sz w:val="22"/>
                <w:szCs w:val="22"/>
              </w:rPr>
              <w:t>Senior Lawyers will also have:</w:t>
            </w:r>
          </w:p>
          <w:p w:rsidR="00760F9F" w:rsidRPr="00B03984" w:rsidRDefault="00760F9F" w:rsidP="00760F9F">
            <w:pPr>
              <w:numPr>
                <w:ilvl w:val="0"/>
                <w:numId w:val="46"/>
              </w:numPr>
              <w:ind w:left="360"/>
              <w:rPr>
                <w:rFonts w:ascii="Arial" w:hAnsi="Arial" w:cs="Arial"/>
                <w:sz w:val="22"/>
                <w:szCs w:val="22"/>
              </w:rPr>
            </w:pPr>
            <w:r w:rsidRPr="00B03984">
              <w:rPr>
                <w:rFonts w:ascii="Arial" w:hAnsi="Arial" w:cs="Arial"/>
                <w:sz w:val="22"/>
                <w:szCs w:val="22"/>
              </w:rPr>
              <w:t>Extensive expertise in relevant areas of law in which the Ministry operates</w:t>
            </w:r>
          </w:p>
          <w:p w:rsidR="00760F9F" w:rsidRPr="00B03984" w:rsidRDefault="00760F9F" w:rsidP="00760F9F">
            <w:pPr>
              <w:numPr>
                <w:ilvl w:val="0"/>
                <w:numId w:val="44"/>
              </w:numPr>
              <w:ind w:left="360"/>
              <w:rPr>
                <w:rFonts w:ascii="Arial" w:hAnsi="Arial" w:cs="Arial"/>
                <w:sz w:val="22"/>
                <w:szCs w:val="22"/>
              </w:rPr>
            </w:pPr>
            <w:r w:rsidRPr="00B03984">
              <w:rPr>
                <w:rFonts w:ascii="Arial" w:hAnsi="Arial" w:cs="Arial"/>
                <w:sz w:val="22"/>
                <w:szCs w:val="22"/>
              </w:rPr>
              <w:t>Experience in the development of and adaptation of policy and practice issues to ensure continuous improvement is made</w:t>
            </w:r>
          </w:p>
          <w:p w:rsidR="00760F9F" w:rsidRPr="00B03984" w:rsidRDefault="00760F9F" w:rsidP="00760F9F">
            <w:pPr>
              <w:numPr>
                <w:ilvl w:val="0"/>
                <w:numId w:val="44"/>
              </w:numPr>
              <w:ind w:left="360"/>
              <w:rPr>
                <w:rFonts w:ascii="Arial" w:hAnsi="Arial" w:cs="Arial"/>
                <w:sz w:val="22"/>
                <w:szCs w:val="22"/>
              </w:rPr>
            </w:pPr>
            <w:r w:rsidRPr="00B03984">
              <w:rPr>
                <w:rFonts w:ascii="Arial" w:hAnsi="Arial" w:cs="Arial"/>
                <w:sz w:val="22"/>
                <w:szCs w:val="22"/>
              </w:rPr>
              <w:t>Extensive experience providing advice to clients within a complex political environment or in conducting cases autonomously and appearing before Courts and Tribunals</w:t>
            </w:r>
          </w:p>
          <w:p w:rsidR="00760F9F" w:rsidRPr="00B03984" w:rsidRDefault="00760F9F" w:rsidP="00681C56">
            <w:pPr>
              <w:rPr>
                <w:rFonts w:ascii="Arial" w:hAnsi="Arial" w:cs="Arial"/>
                <w:sz w:val="22"/>
                <w:szCs w:val="22"/>
              </w:rPr>
            </w:pPr>
          </w:p>
          <w:p w:rsidR="00760F9F" w:rsidRPr="00B03984" w:rsidRDefault="00760F9F" w:rsidP="00681C56">
            <w:pPr>
              <w:rPr>
                <w:rFonts w:ascii="Arial" w:hAnsi="Arial" w:cs="Arial"/>
                <w:b/>
                <w:sz w:val="24"/>
                <w:szCs w:val="24"/>
              </w:rPr>
            </w:pPr>
            <w:r w:rsidRPr="00B03984">
              <w:rPr>
                <w:rFonts w:ascii="Arial" w:hAnsi="Arial" w:cs="Arial"/>
                <w:b/>
                <w:sz w:val="24"/>
                <w:szCs w:val="24"/>
              </w:rPr>
              <w:t>Other Requirements</w:t>
            </w:r>
          </w:p>
          <w:p w:rsidR="00760F9F" w:rsidRPr="00B03984" w:rsidRDefault="00760F9F" w:rsidP="00760F9F">
            <w:pPr>
              <w:numPr>
                <w:ilvl w:val="0"/>
                <w:numId w:val="36"/>
              </w:numPr>
              <w:tabs>
                <w:tab w:val="clear" w:pos="720"/>
                <w:tab w:val="num" w:pos="360"/>
              </w:tabs>
              <w:ind w:left="360"/>
              <w:jc w:val="both"/>
              <w:rPr>
                <w:rFonts w:ascii="Arial" w:hAnsi="Arial" w:cs="Arial"/>
                <w:sz w:val="22"/>
                <w:szCs w:val="22"/>
              </w:rPr>
            </w:pPr>
            <w:r w:rsidRPr="00B03984">
              <w:rPr>
                <w:rFonts w:ascii="Arial" w:hAnsi="Arial" w:cs="Arial"/>
                <w:sz w:val="22"/>
                <w:szCs w:val="22"/>
              </w:rPr>
              <w:t>Willing to travel to fulfil job requirements</w:t>
            </w:r>
          </w:p>
          <w:p w:rsidR="00760F9F" w:rsidRPr="00B03984" w:rsidRDefault="00760F9F" w:rsidP="00760F9F">
            <w:pPr>
              <w:numPr>
                <w:ilvl w:val="0"/>
                <w:numId w:val="36"/>
              </w:numPr>
              <w:tabs>
                <w:tab w:val="clear" w:pos="720"/>
                <w:tab w:val="num" w:pos="360"/>
              </w:tabs>
              <w:ind w:left="360"/>
            </w:pPr>
            <w:r w:rsidRPr="00B03984">
              <w:rPr>
                <w:rFonts w:ascii="Arial" w:hAnsi="Arial" w:cs="Arial"/>
                <w:sz w:val="22"/>
                <w:szCs w:val="22"/>
              </w:rPr>
              <w:t>Holds current drivers licence and is prepared to drive the Ministry’s vehicles if required.</w:t>
            </w:r>
          </w:p>
          <w:p w:rsidR="00760F9F" w:rsidRPr="00B03984" w:rsidRDefault="00760F9F" w:rsidP="00681C56"/>
          <w:p w:rsidR="00760F9F" w:rsidRPr="00B03984" w:rsidRDefault="00760F9F" w:rsidP="00681C56">
            <w:pPr>
              <w:ind w:left="360"/>
              <w:jc w:val="both"/>
              <w:rPr>
                <w:rFonts w:ascii="Arial" w:hAnsi="Arial" w:cs="Arial"/>
                <w:sz w:val="22"/>
                <w:szCs w:val="22"/>
              </w:rPr>
            </w:pPr>
          </w:p>
        </w:tc>
      </w:tr>
    </w:tbl>
    <w:p w:rsidR="00760F9F" w:rsidRPr="00B03984" w:rsidRDefault="00760F9F" w:rsidP="00760F9F">
      <w:pPr>
        <w:jc w:val="both"/>
        <w:rPr>
          <w:rFonts w:ascii="Arial" w:hAnsi="Arial" w:cs="Arial"/>
          <w:sz w:val="22"/>
          <w:szCs w:val="22"/>
        </w:rPr>
      </w:pPr>
    </w:p>
    <w:p w:rsidR="00760F9F" w:rsidRPr="00B03984" w:rsidRDefault="00760F9F" w:rsidP="00760F9F">
      <w:pPr>
        <w:rPr>
          <w:rFonts w:ascii="Arial" w:hAnsi="Arial" w:cs="Arial"/>
          <w:b/>
          <w:bCs/>
          <w:sz w:val="24"/>
          <w:szCs w:val="24"/>
        </w:rPr>
      </w:pPr>
    </w:p>
    <w:p w:rsidR="00760F9F" w:rsidRPr="00B03984" w:rsidRDefault="00760F9F" w:rsidP="00760F9F">
      <w:pPr>
        <w:rPr>
          <w:rFonts w:ascii="Arial" w:hAnsi="Arial" w:cs="Arial"/>
          <w:b/>
          <w:bCs/>
          <w:sz w:val="24"/>
          <w:szCs w:val="24"/>
        </w:rPr>
      </w:pPr>
    </w:p>
    <w:p w:rsidR="00760F9F" w:rsidRPr="00B03984" w:rsidRDefault="00760F9F" w:rsidP="00760F9F"/>
    <w:p w:rsidR="00760F9F" w:rsidRPr="00B03984" w:rsidRDefault="00760F9F" w:rsidP="00760F9F"/>
    <w:p w:rsidR="00760F9F" w:rsidRPr="00B03984" w:rsidRDefault="00760F9F" w:rsidP="00760F9F"/>
    <w:p w:rsidR="00760F9F" w:rsidRPr="00B03984" w:rsidRDefault="00760F9F" w:rsidP="00760F9F"/>
    <w:p w:rsidR="00760F9F" w:rsidRPr="00B03984" w:rsidRDefault="00760F9F" w:rsidP="00760F9F"/>
    <w:p w:rsidR="00760F9F" w:rsidRPr="00B03984" w:rsidRDefault="00760F9F" w:rsidP="00760F9F"/>
    <w:p w:rsidR="00F829F6" w:rsidRPr="00F113EF" w:rsidRDefault="00F829F6" w:rsidP="00F113EF"/>
    <w:sectPr w:rsidR="00F829F6" w:rsidRPr="00F113EF" w:rsidSect="00760F9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9F" w:rsidRDefault="00760F9F" w:rsidP="00760F9F">
      <w:r>
        <w:separator/>
      </w:r>
    </w:p>
  </w:endnote>
  <w:endnote w:type="continuationSeparator" w:id="0">
    <w:p w:rsidR="00760F9F" w:rsidRDefault="00760F9F" w:rsidP="0076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9F" w:rsidRDefault="00760F9F" w:rsidP="00760F9F">
      <w:r>
        <w:separator/>
      </w:r>
    </w:p>
  </w:footnote>
  <w:footnote w:type="continuationSeparator" w:id="0">
    <w:p w:rsidR="00760F9F" w:rsidRDefault="00760F9F" w:rsidP="00760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231059"/>
      <w:docPartObj>
        <w:docPartGallery w:val="Watermarks"/>
        <w:docPartUnique/>
      </w:docPartObj>
    </w:sdtPr>
    <w:sdtEndPr/>
    <w:sdtContent>
      <w:p w:rsidR="00760F9F" w:rsidRDefault="0019131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760F9F" w:rsidRDefault="00191319">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7524CA2"/>
    <w:multiLevelType w:val="hybridMultilevel"/>
    <w:tmpl w:val="402C2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1FB646C0"/>
    <w:multiLevelType w:val="hybridMultilevel"/>
    <w:tmpl w:val="D6DA0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3C1894"/>
    <w:multiLevelType w:val="hybridMultilevel"/>
    <w:tmpl w:val="4B9E7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71515FA"/>
    <w:multiLevelType w:val="hybridMultilevel"/>
    <w:tmpl w:val="8A06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AA91B55"/>
    <w:multiLevelType w:val="singleLevel"/>
    <w:tmpl w:val="266E8E96"/>
    <w:lvl w:ilvl="0">
      <w:start w:val="1"/>
      <w:numFmt w:val="bullet"/>
      <w:lvlText w:val=""/>
      <w:lvlJc w:val="left"/>
      <w:pPr>
        <w:tabs>
          <w:tab w:val="num" w:pos="360"/>
        </w:tabs>
        <w:ind w:left="360" w:hanging="360"/>
      </w:pPr>
      <w:rPr>
        <w:rFonts w:ascii="Symbol" w:hAnsi="Symbol" w:hint="default"/>
      </w:rPr>
    </w:lvl>
  </w:abstractNum>
  <w:abstractNum w:abstractNumId="25">
    <w:nsid w:val="3CD02600"/>
    <w:multiLevelType w:val="hybridMultilevel"/>
    <w:tmpl w:val="2878E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6E57FBA"/>
    <w:multiLevelType w:val="hybridMultilevel"/>
    <w:tmpl w:val="BEA079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92C6938"/>
    <w:multiLevelType w:val="hybridMultilevel"/>
    <w:tmpl w:val="C728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EE684C"/>
    <w:multiLevelType w:val="hybridMultilevel"/>
    <w:tmpl w:val="7524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2">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62D01520"/>
    <w:multiLevelType w:val="hybridMultilevel"/>
    <w:tmpl w:val="310A9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73B10BA5"/>
    <w:multiLevelType w:val="hybridMultilevel"/>
    <w:tmpl w:val="E2600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nsid w:val="76FB5629"/>
    <w:multiLevelType w:val="hybridMultilevel"/>
    <w:tmpl w:val="3710A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D1A100F"/>
    <w:multiLevelType w:val="singleLevel"/>
    <w:tmpl w:val="266E8E96"/>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32"/>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3"/>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35"/>
  </w:num>
  <w:num w:numId="26">
    <w:abstractNumId w:val="36"/>
  </w:num>
  <w:num w:numId="27">
    <w:abstractNumId w:val="33"/>
  </w:num>
  <w:num w:numId="28">
    <w:abstractNumId w:val="21"/>
  </w:num>
  <w:num w:numId="29">
    <w:abstractNumId w:val="11"/>
  </w:num>
  <w:num w:numId="30">
    <w:abstractNumId w:val="22"/>
  </w:num>
  <w:num w:numId="31">
    <w:abstractNumId w:val="38"/>
  </w:num>
  <w:num w:numId="32">
    <w:abstractNumId w:val="30"/>
  </w:num>
  <w:num w:numId="33">
    <w:abstractNumId w:val="26"/>
  </w:num>
  <w:num w:numId="34">
    <w:abstractNumId w:val="24"/>
  </w:num>
  <w:num w:numId="35">
    <w:abstractNumId w:val="18"/>
  </w:num>
  <w:num w:numId="36">
    <w:abstractNumId w:val="16"/>
  </w:num>
  <w:num w:numId="37">
    <w:abstractNumId w:val="17"/>
  </w:num>
  <w:num w:numId="38">
    <w:abstractNumId w:val="29"/>
  </w:num>
  <w:num w:numId="39">
    <w:abstractNumId w:val="27"/>
  </w:num>
  <w:num w:numId="40">
    <w:abstractNumId w:val="40"/>
  </w:num>
  <w:num w:numId="41">
    <w:abstractNumId w:val="39"/>
  </w:num>
  <w:num w:numId="42">
    <w:abstractNumId w:val="34"/>
  </w:num>
  <w:num w:numId="43">
    <w:abstractNumId w:val="25"/>
  </w:num>
  <w:num w:numId="44">
    <w:abstractNumId w:val="28"/>
  </w:num>
  <w:num w:numId="45">
    <w:abstractNumId w:val="1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9F"/>
    <w:rsid w:val="00000B4C"/>
    <w:rsid w:val="00005BBE"/>
    <w:rsid w:val="000106D0"/>
    <w:rsid w:val="00034336"/>
    <w:rsid w:val="00037CB0"/>
    <w:rsid w:val="000A576B"/>
    <w:rsid w:val="000E3BB9"/>
    <w:rsid w:val="00106AED"/>
    <w:rsid w:val="00191319"/>
    <w:rsid w:val="001D3744"/>
    <w:rsid w:val="00213DA6"/>
    <w:rsid w:val="00216302"/>
    <w:rsid w:val="00236D2D"/>
    <w:rsid w:val="00245A2B"/>
    <w:rsid w:val="002D1C62"/>
    <w:rsid w:val="002D367B"/>
    <w:rsid w:val="00354EC2"/>
    <w:rsid w:val="00397220"/>
    <w:rsid w:val="003B0A38"/>
    <w:rsid w:val="003E3722"/>
    <w:rsid w:val="004227ED"/>
    <w:rsid w:val="00445BCE"/>
    <w:rsid w:val="00454F25"/>
    <w:rsid w:val="004710B8"/>
    <w:rsid w:val="00533E65"/>
    <w:rsid w:val="0056681E"/>
    <w:rsid w:val="00572AA9"/>
    <w:rsid w:val="00595906"/>
    <w:rsid w:val="005B11F9"/>
    <w:rsid w:val="00631D73"/>
    <w:rsid w:val="006B19BD"/>
    <w:rsid w:val="00760F9F"/>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time"/>
  <w:smartTagType w:namespaceuri="urn:schemas-microsoft-com:office:smarttags" w:name="address"/>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760F9F"/>
    <w:rPr>
      <w:rFonts w:ascii="Times New Roman" w:eastAsia="Times New Roman" w:hAnsi="Times New Roman"/>
      <w:lang w:val="en-GB"/>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rsid w:val="003E3722"/>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760F9F"/>
    <w:pPr>
      <w:tabs>
        <w:tab w:val="center" w:pos="4513"/>
        <w:tab w:val="right" w:pos="9026"/>
      </w:tabs>
    </w:pPr>
  </w:style>
  <w:style w:type="character" w:customStyle="1" w:styleId="HeaderChar">
    <w:name w:val="Header Char"/>
    <w:basedOn w:val="DefaultParagraphFont"/>
    <w:link w:val="Header"/>
    <w:uiPriority w:val="99"/>
    <w:semiHidden/>
    <w:rsid w:val="00760F9F"/>
    <w:rPr>
      <w:rFonts w:ascii="Verdana" w:hAnsi="Verdana"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760F9F"/>
    <w:rPr>
      <w:rFonts w:ascii="Times New Roman" w:eastAsia="Times New Roman" w:hAnsi="Times New Roman"/>
      <w:lang w:val="en-GB"/>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rsid w:val="003E3722"/>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760F9F"/>
    <w:pPr>
      <w:tabs>
        <w:tab w:val="center" w:pos="4513"/>
        <w:tab w:val="right" w:pos="9026"/>
      </w:tabs>
    </w:pPr>
  </w:style>
  <w:style w:type="character" w:customStyle="1" w:styleId="HeaderChar">
    <w:name w:val="Header Char"/>
    <w:basedOn w:val="DefaultParagraphFont"/>
    <w:link w:val="Header"/>
    <w:uiPriority w:val="99"/>
    <w:semiHidden/>
    <w:rsid w:val="00760F9F"/>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E8A20-D101-4940-AA6E-1CA4BB53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1636</Words>
  <Characters>9331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Day</dc:creator>
  <cp:lastModifiedBy>Agnes Coffin</cp:lastModifiedBy>
  <cp:revision>2</cp:revision>
  <dcterms:created xsi:type="dcterms:W3CDTF">2018-04-20T03:27:00Z</dcterms:created>
  <dcterms:modified xsi:type="dcterms:W3CDTF">2018-04-20T03:27:00Z</dcterms:modified>
</cp:coreProperties>
</file>