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1C" w:rsidRDefault="00C01F4C" w:rsidP="009C431C">
      <w:pPr>
        <w:pBdr>
          <w:top w:val="single" w:sz="4" w:space="7" w:color="auto"/>
          <w:bottom w:val="single" w:sz="4" w:space="7" w:color="auto"/>
        </w:pBdr>
        <w:tabs>
          <w:tab w:val="left" w:pos="2880"/>
        </w:tabs>
        <w:spacing w:before="120"/>
        <w:ind w:left="2880" w:hanging="2880"/>
        <w:rPr>
          <w:rFonts w:ascii="Arial" w:hAnsi="Arial"/>
          <w:b/>
          <w:sz w:val="22"/>
          <w:szCs w:val="22"/>
        </w:rPr>
      </w:pPr>
      <w:bookmarkStart w:id="0" w:name="_GoBack"/>
      <w:bookmarkEnd w:id="0"/>
      <w:r>
        <w:rPr>
          <w:rFonts w:ascii="Arial" w:hAnsi="Arial"/>
          <w:b/>
          <w:sz w:val="22"/>
          <w:szCs w:val="22"/>
        </w:rPr>
        <w:t>Position:</w:t>
      </w:r>
      <w:r w:rsidR="00146628">
        <w:rPr>
          <w:rFonts w:ascii="Arial" w:hAnsi="Arial"/>
          <w:b/>
          <w:sz w:val="22"/>
          <w:szCs w:val="22"/>
        </w:rPr>
        <w:tab/>
      </w:r>
      <w:r w:rsidR="00AC2C5D" w:rsidRPr="00527ECE">
        <w:rPr>
          <w:rFonts w:ascii="Arial" w:hAnsi="Arial"/>
          <w:sz w:val="22"/>
          <w:szCs w:val="22"/>
        </w:rPr>
        <w:t xml:space="preserve">Manager Claimant </w:t>
      </w:r>
      <w:r w:rsidR="005E2B12">
        <w:rPr>
          <w:rFonts w:ascii="Arial" w:hAnsi="Arial"/>
          <w:sz w:val="22"/>
          <w:szCs w:val="22"/>
        </w:rPr>
        <w:t>Support</w:t>
      </w:r>
      <w:r w:rsidR="005E2B12" w:rsidRPr="00527ECE">
        <w:rPr>
          <w:rFonts w:ascii="Arial" w:hAnsi="Arial"/>
          <w:sz w:val="22"/>
          <w:szCs w:val="22"/>
        </w:rPr>
        <w:t xml:space="preserve"> </w:t>
      </w:r>
      <w:r w:rsidR="00AC2C5D" w:rsidRPr="00527ECE">
        <w:rPr>
          <w:rFonts w:ascii="Arial" w:hAnsi="Arial"/>
          <w:sz w:val="22"/>
          <w:szCs w:val="22"/>
        </w:rPr>
        <w:t xml:space="preserve">and Assessment </w:t>
      </w:r>
    </w:p>
    <w:p w:rsidR="00785D06" w:rsidRPr="00527ECE" w:rsidRDefault="00C01F4C" w:rsidP="009C431C">
      <w:pPr>
        <w:pBdr>
          <w:top w:val="single" w:sz="4" w:space="7" w:color="auto"/>
          <w:bottom w:val="single" w:sz="4" w:space="7" w:color="auto"/>
        </w:pBdr>
        <w:tabs>
          <w:tab w:val="left" w:pos="2880"/>
        </w:tabs>
        <w:spacing w:before="120"/>
        <w:ind w:left="2880" w:hanging="2880"/>
        <w:rPr>
          <w:rFonts w:ascii="Arial" w:hAnsi="Arial"/>
          <w:b/>
          <w:sz w:val="22"/>
          <w:szCs w:val="22"/>
        </w:rPr>
      </w:pPr>
      <w:r w:rsidRPr="00527ECE">
        <w:rPr>
          <w:rFonts w:ascii="Arial" w:hAnsi="Arial"/>
          <w:b/>
          <w:sz w:val="22"/>
          <w:szCs w:val="22"/>
        </w:rPr>
        <w:t>Children’s Worker</w:t>
      </w:r>
      <w:r w:rsidRPr="00527ECE">
        <w:rPr>
          <w:rFonts w:ascii="Arial" w:hAnsi="Arial"/>
          <w:b/>
          <w:sz w:val="22"/>
          <w:szCs w:val="22"/>
        </w:rPr>
        <w:tab/>
      </w:r>
      <w:r w:rsidRPr="00527ECE">
        <w:rPr>
          <w:rFonts w:ascii="Arial" w:hAnsi="Arial"/>
          <w:sz w:val="22"/>
          <w:szCs w:val="22"/>
        </w:rPr>
        <w:t>No</w:t>
      </w:r>
    </w:p>
    <w:p w:rsidR="00785D06" w:rsidRPr="00527ECE" w:rsidRDefault="00C01F4C">
      <w:pPr>
        <w:pBdr>
          <w:top w:val="single" w:sz="4" w:space="7" w:color="auto"/>
          <w:bottom w:val="single" w:sz="4" w:space="7" w:color="auto"/>
        </w:pBdr>
        <w:tabs>
          <w:tab w:val="left" w:pos="2880"/>
        </w:tabs>
        <w:spacing w:before="120"/>
        <w:jc w:val="both"/>
        <w:rPr>
          <w:rFonts w:ascii="Arial" w:hAnsi="Arial"/>
          <w:b/>
          <w:sz w:val="22"/>
          <w:szCs w:val="22"/>
        </w:rPr>
      </w:pPr>
      <w:r w:rsidRPr="00527ECE">
        <w:rPr>
          <w:rFonts w:ascii="Arial" w:hAnsi="Arial"/>
          <w:b/>
          <w:sz w:val="22"/>
          <w:szCs w:val="22"/>
        </w:rPr>
        <w:t>Location:</w:t>
      </w:r>
      <w:r w:rsidRPr="00527ECE">
        <w:rPr>
          <w:rFonts w:ascii="Arial" w:hAnsi="Arial"/>
          <w:b/>
          <w:sz w:val="22"/>
          <w:szCs w:val="22"/>
        </w:rPr>
        <w:tab/>
      </w:r>
      <w:r w:rsidRPr="00527ECE">
        <w:rPr>
          <w:rFonts w:ascii="Arial" w:hAnsi="Arial"/>
          <w:sz w:val="22"/>
          <w:szCs w:val="22"/>
        </w:rPr>
        <w:t>National Office, Wellington</w:t>
      </w:r>
      <w:r w:rsidR="00AC2C5D" w:rsidRPr="00527ECE">
        <w:rPr>
          <w:rFonts w:ascii="Arial" w:hAnsi="Arial"/>
          <w:sz w:val="22"/>
          <w:szCs w:val="22"/>
        </w:rPr>
        <w:t xml:space="preserve"> or </w:t>
      </w:r>
      <w:r w:rsidR="00027A55">
        <w:rPr>
          <w:rFonts w:ascii="Arial" w:hAnsi="Arial"/>
          <w:sz w:val="22"/>
          <w:szCs w:val="22"/>
        </w:rPr>
        <w:t>Hamilton/</w:t>
      </w:r>
      <w:r w:rsidR="00AC2C5D" w:rsidRPr="00527ECE">
        <w:rPr>
          <w:rFonts w:ascii="Arial" w:hAnsi="Arial"/>
          <w:sz w:val="22"/>
          <w:szCs w:val="22"/>
        </w:rPr>
        <w:t>Auckland</w:t>
      </w:r>
    </w:p>
    <w:p w:rsidR="00785D06" w:rsidRPr="00527ECE" w:rsidRDefault="00C01F4C">
      <w:pPr>
        <w:pBdr>
          <w:top w:val="single" w:sz="4" w:space="7" w:color="auto"/>
          <w:bottom w:val="single" w:sz="4" w:space="7" w:color="auto"/>
        </w:pBdr>
        <w:tabs>
          <w:tab w:val="left" w:pos="2880"/>
        </w:tabs>
        <w:spacing w:before="120"/>
        <w:ind w:left="2880" w:hanging="2880"/>
        <w:jc w:val="both"/>
        <w:rPr>
          <w:rFonts w:ascii="Arial" w:hAnsi="Arial"/>
          <w:b/>
          <w:sz w:val="22"/>
          <w:szCs w:val="22"/>
        </w:rPr>
      </w:pPr>
      <w:r w:rsidRPr="00527ECE">
        <w:rPr>
          <w:rFonts w:ascii="Arial" w:hAnsi="Arial"/>
          <w:b/>
          <w:sz w:val="22"/>
          <w:szCs w:val="22"/>
        </w:rPr>
        <w:t>Business Unit:</w:t>
      </w:r>
      <w:r w:rsidRPr="00527ECE">
        <w:rPr>
          <w:rFonts w:ascii="Arial" w:hAnsi="Arial"/>
          <w:b/>
          <w:sz w:val="22"/>
          <w:szCs w:val="22"/>
        </w:rPr>
        <w:tab/>
      </w:r>
      <w:bookmarkStart w:id="1" w:name="OLE_LINK1"/>
      <w:bookmarkStart w:id="2" w:name="OLE_LINK2"/>
      <w:r w:rsidR="00FB4413">
        <w:rPr>
          <w:rFonts w:ascii="Arial" w:hAnsi="Arial"/>
          <w:sz w:val="22"/>
          <w:szCs w:val="22"/>
        </w:rPr>
        <w:t>Historic Claims</w:t>
      </w:r>
      <w:bookmarkEnd w:id="1"/>
      <w:bookmarkEnd w:id="2"/>
    </w:p>
    <w:p w:rsidR="00785D06" w:rsidRPr="00527ECE" w:rsidRDefault="00C01F4C">
      <w:pPr>
        <w:pBdr>
          <w:top w:val="single" w:sz="4" w:space="7" w:color="auto"/>
          <w:bottom w:val="single" w:sz="4" w:space="7" w:color="auto"/>
        </w:pBdr>
        <w:tabs>
          <w:tab w:val="left" w:pos="2880"/>
        </w:tabs>
        <w:spacing w:before="120"/>
        <w:jc w:val="both"/>
        <w:rPr>
          <w:rFonts w:ascii="Arial" w:hAnsi="Arial"/>
          <w:b/>
          <w:sz w:val="22"/>
          <w:szCs w:val="22"/>
        </w:rPr>
      </w:pPr>
      <w:r w:rsidRPr="00527ECE">
        <w:rPr>
          <w:rFonts w:ascii="Arial" w:hAnsi="Arial"/>
          <w:b/>
          <w:sz w:val="22"/>
          <w:szCs w:val="22"/>
        </w:rPr>
        <w:t>Group:</w:t>
      </w:r>
      <w:r w:rsidRPr="00527ECE">
        <w:rPr>
          <w:rFonts w:ascii="Arial" w:hAnsi="Arial"/>
          <w:b/>
          <w:sz w:val="22"/>
          <w:szCs w:val="22"/>
        </w:rPr>
        <w:tab/>
      </w:r>
      <w:r w:rsidRPr="00527ECE">
        <w:rPr>
          <w:rFonts w:ascii="Arial" w:hAnsi="Arial"/>
          <w:sz w:val="22"/>
          <w:szCs w:val="22"/>
        </w:rPr>
        <w:t>Corporate Solutions</w:t>
      </w:r>
      <w:r w:rsidRPr="00527ECE">
        <w:rPr>
          <w:rFonts w:ascii="Arial" w:hAnsi="Arial"/>
          <w:b/>
          <w:sz w:val="22"/>
          <w:szCs w:val="22"/>
        </w:rPr>
        <w:t xml:space="preserve"> </w:t>
      </w:r>
    </w:p>
    <w:p w:rsidR="00785D06" w:rsidRPr="00527ECE" w:rsidRDefault="00C01F4C">
      <w:pPr>
        <w:pBdr>
          <w:top w:val="single" w:sz="4" w:space="7" w:color="auto"/>
          <w:bottom w:val="single" w:sz="4" w:space="7" w:color="auto"/>
        </w:pBdr>
        <w:tabs>
          <w:tab w:val="left" w:pos="2880"/>
        </w:tabs>
        <w:spacing w:before="120"/>
        <w:ind w:left="2880" w:hanging="2880"/>
        <w:rPr>
          <w:rFonts w:ascii="Arial" w:hAnsi="Arial"/>
          <w:b/>
          <w:sz w:val="22"/>
          <w:szCs w:val="22"/>
        </w:rPr>
      </w:pPr>
      <w:bookmarkStart w:id="3" w:name="OLE_LINK11"/>
      <w:bookmarkStart w:id="4" w:name="OLE_LINK12"/>
      <w:r w:rsidRPr="00527ECE">
        <w:rPr>
          <w:rFonts w:ascii="Arial" w:hAnsi="Arial"/>
          <w:b/>
          <w:sz w:val="22"/>
          <w:szCs w:val="22"/>
        </w:rPr>
        <w:t>Reporting to:</w:t>
      </w:r>
      <w:r w:rsidRPr="00527ECE">
        <w:rPr>
          <w:rFonts w:ascii="Arial" w:hAnsi="Arial"/>
          <w:b/>
          <w:sz w:val="22"/>
          <w:szCs w:val="22"/>
        </w:rPr>
        <w:tab/>
      </w:r>
      <w:r w:rsidR="00044945" w:rsidRPr="00527ECE">
        <w:rPr>
          <w:rFonts w:ascii="Arial" w:hAnsi="Arial"/>
          <w:sz w:val="22"/>
          <w:szCs w:val="22"/>
        </w:rPr>
        <w:t>General Manager</w:t>
      </w:r>
      <w:r w:rsidR="006640D5">
        <w:rPr>
          <w:rFonts w:ascii="Arial" w:hAnsi="Arial"/>
          <w:sz w:val="22"/>
          <w:szCs w:val="22"/>
        </w:rPr>
        <w:t>, Historic Claims</w:t>
      </w:r>
    </w:p>
    <w:bookmarkEnd w:id="3"/>
    <w:bookmarkEnd w:id="4"/>
    <w:p w:rsidR="00785D06" w:rsidRPr="00527ECE" w:rsidRDefault="00C01F4C">
      <w:pPr>
        <w:pBdr>
          <w:top w:val="single" w:sz="4" w:space="7" w:color="auto"/>
          <w:bottom w:val="single" w:sz="4" w:space="7" w:color="auto"/>
        </w:pBdr>
        <w:tabs>
          <w:tab w:val="left" w:pos="2880"/>
        </w:tabs>
        <w:spacing w:before="120"/>
        <w:rPr>
          <w:rFonts w:ascii="Arial" w:hAnsi="Arial"/>
          <w:sz w:val="22"/>
          <w:szCs w:val="22"/>
        </w:rPr>
      </w:pPr>
      <w:r w:rsidRPr="00527ECE">
        <w:rPr>
          <w:rFonts w:ascii="Arial" w:hAnsi="Arial"/>
          <w:b/>
          <w:sz w:val="22"/>
          <w:szCs w:val="22"/>
        </w:rPr>
        <w:t>Issue Date:</w:t>
      </w:r>
      <w:r w:rsidRPr="00527ECE">
        <w:rPr>
          <w:rFonts w:ascii="Arial" w:hAnsi="Arial"/>
          <w:b/>
          <w:sz w:val="22"/>
          <w:szCs w:val="22"/>
        </w:rPr>
        <w:tab/>
      </w:r>
      <w:r w:rsidR="006640D5">
        <w:rPr>
          <w:rFonts w:ascii="Arial" w:hAnsi="Arial"/>
          <w:sz w:val="22"/>
          <w:szCs w:val="22"/>
        </w:rPr>
        <w:t>October</w:t>
      </w:r>
      <w:r w:rsidR="006640D5" w:rsidRPr="00527ECE">
        <w:rPr>
          <w:rFonts w:ascii="Arial" w:hAnsi="Arial"/>
          <w:sz w:val="22"/>
          <w:szCs w:val="22"/>
        </w:rPr>
        <w:t xml:space="preserve"> </w:t>
      </w:r>
      <w:r w:rsidR="00B21753" w:rsidRPr="00527ECE">
        <w:rPr>
          <w:rFonts w:ascii="Arial" w:hAnsi="Arial"/>
          <w:sz w:val="22"/>
          <w:szCs w:val="22"/>
        </w:rPr>
        <w:t>2018</w:t>
      </w:r>
    </w:p>
    <w:p w:rsidR="00785D06" w:rsidRPr="00527ECE" w:rsidRDefault="00C01F4C">
      <w:pPr>
        <w:pBdr>
          <w:top w:val="single" w:sz="4" w:space="7" w:color="auto"/>
          <w:bottom w:val="single" w:sz="4" w:space="7" w:color="auto"/>
        </w:pBdr>
        <w:tabs>
          <w:tab w:val="left" w:pos="2880"/>
        </w:tabs>
        <w:spacing w:before="120"/>
        <w:rPr>
          <w:rFonts w:ascii="Arial" w:hAnsi="Arial"/>
          <w:b/>
          <w:sz w:val="22"/>
          <w:szCs w:val="22"/>
        </w:rPr>
      </w:pPr>
      <w:r w:rsidRPr="00527ECE">
        <w:rPr>
          <w:rFonts w:ascii="Arial" w:hAnsi="Arial"/>
          <w:b/>
          <w:sz w:val="22"/>
          <w:szCs w:val="22"/>
        </w:rPr>
        <w:t>Delegated Authority:</w:t>
      </w:r>
      <w:r w:rsidRPr="00527ECE">
        <w:rPr>
          <w:rFonts w:ascii="Arial" w:hAnsi="Arial"/>
          <w:b/>
          <w:sz w:val="22"/>
          <w:szCs w:val="22"/>
        </w:rPr>
        <w:tab/>
      </w:r>
      <w:r w:rsidR="006E7F55" w:rsidRPr="00527ECE">
        <w:rPr>
          <w:rFonts w:ascii="Arial" w:hAnsi="Arial"/>
          <w:sz w:val="22"/>
          <w:szCs w:val="22"/>
        </w:rPr>
        <w:t>Human Resources</w:t>
      </w:r>
      <w:r w:rsidR="005E2B12">
        <w:rPr>
          <w:rFonts w:ascii="Arial" w:hAnsi="Arial"/>
          <w:sz w:val="22"/>
          <w:szCs w:val="22"/>
        </w:rPr>
        <w:t xml:space="preserve"> and </w:t>
      </w:r>
      <w:r w:rsidR="006E7F55" w:rsidRPr="00527ECE">
        <w:rPr>
          <w:rFonts w:ascii="Arial" w:hAnsi="Arial"/>
          <w:sz w:val="22"/>
          <w:szCs w:val="22"/>
        </w:rPr>
        <w:t>Financial</w:t>
      </w:r>
    </w:p>
    <w:p w:rsidR="00785D06" w:rsidRPr="00B21753" w:rsidRDefault="00C01F4C">
      <w:pPr>
        <w:pBdr>
          <w:top w:val="single" w:sz="4" w:space="7" w:color="auto"/>
          <w:bottom w:val="single" w:sz="4" w:space="7" w:color="auto"/>
        </w:pBdr>
        <w:tabs>
          <w:tab w:val="left" w:pos="2880"/>
        </w:tabs>
        <w:spacing w:before="120" w:after="120"/>
        <w:rPr>
          <w:rFonts w:ascii="Arial" w:hAnsi="Arial"/>
          <w:b/>
          <w:sz w:val="22"/>
          <w:szCs w:val="22"/>
        </w:rPr>
      </w:pPr>
      <w:r w:rsidRPr="00527ECE">
        <w:rPr>
          <w:rFonts w:ascii="Arial" w:hAnsi="Arial"/>
          <w:b/>
          <w:sz w:val="22"/>
          <w:szCs w:val="22"/>
        </w:rPr>
        <w:t>Staff Responsibility:</w:t>
      </w:r>
      <w:r w:rsidRPr="00527ECE">
        <w:rPr>
          <w:rFonts w:ascii="Arial" w:hAnsi="Arial"/>
          <w:b/>
          <w:sz w:val="22"/>
          <w:szCs w:val="22"/>
        </w:rPr>
        <w:tab/>
      </w:r>
      <w:r w:rsidR="00050ABD" w:rsidRPr="00527ECE">
        <w:rPr>
          <w:rFonts w:ascii="Arial" w:hAnsi="Arial"/>
          <w:sz w:val="22"/>
          <w:szCs w:val="22"/>
        </w:rPr>
        <w:t>Yes</w:t>
      </w:r>
    </w:p>
    <w:p w:rsidR="00785D06" w:rsidRPr="00B21753" w:rsidRDefault="00785D06">
      <w:pPr>
        <w:jc w:val="both"/>
        <w:rPr>
          <w:rFonts w:ascii="Arial" w:hAnsi="Arial" w:cs="Arial"/>
          <w:b/>
          <w:sz w:val="10"/>
          <w:szCs w:val="10"/>
        </w:rPr>
      </w:pPr>
    </w:p>
    <w:p w:rsidR="00FA0BE7" w:rsidRPr="00FA0BE7" w:rsidRDefault="00FA0BE7" w:rsidP="00FA0BE7">
      <w:pPr>
        <w:spacing w:after="60"/>
        <w:jc w:val="both"/>
        <w:rPr>
          <w:rFonts w:ascii="Arial" w:hAnsi="Arial" w:cs="Arial"/>
          <w:b/>
          <w:sz w:val="22"/>
          <w:szCs w:val="22"/>
        </w:rPr>
      </w:pPr>
      <w:r w:rsidRPr="00FA0BE7">
        <w:rPr>
          <w:rFonts w:ascii="Arial" w:hAnsi="Arial" w:cs="Arial"/>
          <w:b/>
          <w:sz w:val="22"/>
          <w:szCs w:val="22"/>
        </w:rPr>
        <w:t xml:space="preserve">Our Role </w:t>
      </w:r>
    </w:p>
    <w:p w:rsidR="00FA0BE7" w:rsidRPr="00FA0BE7" w:rsidRDefault="00FA0BE7" w:rsidP="00FA0BE7">
      <w:pPr>
        <w:spacing w:after="120"/>
        <w:jc w:val="both"/>
        <w:rPr>
          <w:rFonts w:ascii="Arial" w:hAnsi="Arial" w:cs="Arial"/>
          <w:sz w:val="22"/>
          <w:szCs w:val="22"/>
        </w:rPr>
      </w:pPr>
      <w:r w:rsidRPr="00FA0BE7">
        <w:rPr>
          <w:rFonts w:ascii="Arial" w:hAnsi="Arial" w:cs="Arial"/>
          <w:sz w:val="22"/>
          <w:szCs w:val="22"/>
        </w:rPr>
        <w:t xml:space="preserve">The Ministry of Social Development (MSD) is the lead agency for the social sector.  We help the Government to set priorities across the sector, co-ordinate the actions of other social sector agencies and track changes in the social wellbeing of New Zealanders.   </w:t>
      </w:r>
    </w:p>
    <w:p w:rsidR="00FA0BE7" w:rsidRPr="00FA0BE7" w:rsidRDefault="00FA0BE7" w:rsidP="00FA0BE7">
      <w:pPr>
        <w:spacing w:after="120"/>
        <w:jc w:val="both"/>
        <w:rPr>
          <w:rFonts w:ascii="Arial" w:hAnsi="Arial" w:cs="Arial"/>
          <w:sz w:val="22"/>
          <w:szCs w:val="22"/>
        </w:rPr>
      </w:pPr>
      <w:r w:rsidRPr="00FA0BE7">
        <w:rPr>
          <w:rFonts w:ascii="Arial" w:hAnsi="Arial" w:cs="Arial"/>
          <w:sz w:val="22"/>
          <w:szCs w:val="22"/>
        </w:rPr>
        <w:t xml:space="preserve">The Ministry provides policy advice, and delivers social services and assistance to young people, working age people, older people, and families, </w:t>
      </w:r>
      <w:proofErr w:type="spellStart"/>
      <w:r w:rsidRPr="00FA0BE7">
        <w:rPr>
          <w:rFonts w:ascii="Arial" w:hAnsi="Arial" w:cs="Arial"/>
          <w:sz w:val="22"/>
          <w:szCs w:val="22"/>
        </w:rPr>
        <w:t>whānau</w:t>
      </w:r>
      <w:proofErr w:type="spellEnd"/>
      <w:r w:rsidRPr="00FA0BE7">
        <w:rPr>
          <w:rFonts w:ascii="Arial" w:hAnsi="Arial" w:cs="Arial"/>
          <w:sz w:val="22"/>
          <w:szCs w:val="22"/>
        </w:rPr>
        <w:t xml:space="preserve"> and communities. We work directly with New Zealanders of all ages to improve their social wellbeing.</w:t>
      </w:r>
    </w:p>
    <w:p w:rsidR="00FA0BE7" w:rsidRPr="00FA0BE7" w:rsidRDefault="00FA0BE7" w:rsidP="00FA0BE7">
      <w:pPr>
        <w:spacing w:after="120"/>
        <w:jc w:val="both"/>
        <w:rPr>
          <w:rFonts w:ascii="Arial" w:hAnsi="Arial" w:cs="Arial"/>
          <w:sz w:val="22"/>
        </w:rPr>
      </w:pPr>
      <w:r w:rsidRPr="00FA0BE7">
        <w:rPr>
          <w:rFonts w:ascii="Arial" w:hAnsi="Arial" w:cs="Arial"/>
          <w:sz w:val="22"/>
        </w:rPr>
        <w:t xml:space="preserve">We serve over a million people, working out of more than 160 centres around the country.  It is likely that every New Zealander will come into contact with the Ministry at some point in their life.  </w:t>
      </w:r>
    </w:p>
    <w:p w:rsidR="00FA0BE7" w:rsidRPr="00FA0BE7" w:rsidRDefault="00FA0BE7" w:rsidP="00FA0BE7">
      <w:pPr>
        <w:spacing w:after="240"/>
        <w:jc w:val="both"/>
        <w:rPr>
          <w:rFonts w:ascii="Arial" w:hAnsi="Arial" w:cs="Arial"/>
          <w:sz w:val="22"/>
        </w:rPr>
      </w:pPr>
      <w:r w:rsidRPr="00FA0BE7">
        <w:rPr>
          <w:rFonts w:ascii="Arial" w:hAnsi="Arial" w:cs="Arial"/>
          <w:sz w:val="22"/>
        </w:rPr>
        <w:t xml:space="preserve">Our work, together with our social sector partners, is essential to achieving a sustainable and prosperous future, where all New Zealanders are able to take responsibility for </w:t>
      </w:r>
      <w:proofErr w:type="gramStart"/>
      <w:r w:rsidRPr="00FA0BE7">
        <w:rPr>
          <w:rFonts w:ascii="Arial" w:hAnsi="Arial" w:cs="Arial"/>
          <w:sz w:val="22"/>
        </w:rPr>
        <w:t>themselves</w:t>
      </w:r>
      <w:proofErr w:type="gramEnd"/>
      <w:r w:rsidRPr="00FA0BE7">
        <w:rPr>
          <w:rFonts w:ascii="Arial" w:hAnsi="Arial" w:cs="Arial"/>
          <w:sz w:val="22"/>
        </w:rPr>
        <w:t xml:space="preserve">, be successful in their lives and participate in their communities.  </w:t>
      </w:r>
      <w:r w:rsidRPr="00FA0BE7">
        <w:rPr>
          <w:rFonts w:ascii="Arial" w:hAnsi="Arial"/>
          <w:szCs w:val="16"/>
        </w:rPr>
        <w:t xml:space="preserve"> </w:t>
      </w:r>
    </w:p>
    <w:p w:rsidR="00FA0BE7" w:rsidRPr="00FA0BE7" w:rsidRDefault="00FA0BE7" w:rsidP="00FA0BE7">
      <w:pPr>
        <w:jc w:val="both"/>
        <w:outlineLvl w:val="3"/>
        <w:rPr>
          <w:rFonts w:ascii="Arial" w:hAnsi="Arial" w:cs="Arial"/>
          <w:b/>
          <w:bCs/>
          <w:color w:val="000000"/>
          <w:sz w:val="22"/>
          <w:szCs w:val="22"/>
          <w:lang w:val="en" w:eastAsia="en-NZ"/>
        </w:rPr>
      </w:pPr>
      <w:r w:rsidRPr="00FA0BE7">
        <w:rPr>
          <w:rFonts w:ascii="Arial" w:hAnsi="Arial" w:cs="Arial"/>
          <w:b/>
          <w:bCs/>
          <w:color w:val="000000"/>
          <w:sz w:val="22"/>
          <w:szCs w:val="22"/>
          <w:lang w:val="en" w:eastAsia="en-NZ"/>
        </w:rPr>
        <w:t>Our Purpose</w:t>
      </w:r>
    </w:p>
    <w:p w:rsidR="00FA0BE7" w:rsidRPr="00FA0BE7" w:rsidRDefault="00FA0BE7" w:rsidP="00FA0BE7">
      <w:pPr>
        <w:jc w:val="both"/>
        <w:outlineLvl w:val="3"/>
        <w:rPr>
          <w:rFonts w:ascii="Arial" w:hAnsi="Arial" w:cs="Arial"/>
          <w:sz w:val="22"/>
          <w:szCs w:val="22"/>
          <w:lang w:val="en" w:eastAsia="en-NZ"/>
        </w:rPr>
      </w:pPr>
      <w:r w:rsidRPr="00FA0BE7">
        <w:rPr>
          <w:rFonts w:ascii="Arial" w:hAnsi="Arial" w:cs="Arial"/>
          <w:sz w:val="22"/>
          <w:szCs w:val="22"/>
          <w:lang w:val="en" w:eastAsia="en-NZ"/>
        </w:rPr>
        <w:t>We help New Zealanders to be safe, strong and independent.</w:t>
      </w:r>
    </w:p>
    <w:p w:rsidR="00FA0BE7" w:rsidRPr="00FA0BE7" w:rsidRDefault="00FA0BE7" w:rsidP="00FA0BE7">
      <w:pPr>
        <w:jc w:val="both"/>
        <w:outlineLvl w:val="3"/>
        <w:rPr>
          <w:rFonts w:ascii="Arial" w:hAnsi="Arial" w:cs="Arial"/>
          <w:sz w:val="22"/>
          <w:szCs w:val="22"/>
          <w:lang w:val="en" w:eastAsia="en-NZ"/>
        </w:rPr>
      </w:pPr>
      <w:proofErr w:type="spellStart"/>
      <w:r w:rsidRPr="00FA0BE7">
        <w:rPr>
          <w:rFonts w:ascii="Arial" w:hAnsi="Arial" w:cs="Arial"/>
          <w:sz w:val="22"/>
          <w:szCs w:val="22"/>
          <w:lang w:val="en" w:eastAsia="en-NZ"/>
        </w:rPr>
        <w:t>Manaaki</w:t>
      </w:r>
      <w:proofErr w:type="spellEnd"/>
      <w:r w:rsidRPr="00FA0BE7">
        <w:rPr>
          <w:rFonts w:ascii="Arial" w:hAnsi="Arial" w:cs="Arial"/>
          <w:sz w:val="22"/>
          <w:szCs w:val="22"/>
          <w:lang w:val="en" w:eastAsia="en-NZ"/>
        </w:rPr>
        <w:t xml:space="preserve"> </w:t>
      </w:r>
      <w:proofErr w:type="spellStart"/>
      <w:r w:rsidRPr="00FA0BE7">
        <w:rPr>
          <w:rFonts w:ascii="Arial" w:hAnsi="Arial" w:cs="Arial"/>
          <w:sz w:val="22"/>
          <w:szCs w:val="22"/>
          <w:lang w:val="en" w:eastAsia="en-NZ"/>
        </w:rPr>
        <w:t>Tangata</w:t>
      </w:r>
      <w:proofErr w:type="spellEnd"/>
      <w:r w:rsidRPr="00FA0BE7">
        <w:rPr>
          <w:rFonts w:ascii="Arial" w:hAnsi="Arial" w:cs="Arial"/>
          <w:sz w:val="22"/>
          <w:szCs w:val="22"/>
          <w:lang w:val="en" w:eastAsia="en-NZ"/>
        </w:rPr>
        <w:t xml:space="preserve">, </w:t>
      </w:r>
      <w:proofErr w:type="spellStart"/>
      <w:r w:rsidRPr="00FA0BE7">
        <w:rPr>
          <w:rFonts w:ascii="Arial" w:hAnsi="Arial" w:cs="Arial"/>
          <w:sz w:val="22"/>
          <w:szCs w:val="22"/>
          <w:lang w:val="en" w:eastAsia="en-NZ"/>
        </w:rPr>
        <w:t>Manaaki</w:t>
      </w:r>
      <w:proofErr w:type="spellEnd"/>
      <w:r w:rsidRPr="00FA0BE7">
        <w:rPr>
          <w:rFonts w:ascii="Arial" w:hAnsi="Arial" w:cs="Arial"/>
          <w:sz w:val="22"/>
          <w:szCs w:val="22"/>
          <w:lang w:val="en" w:eastAsia="en-NZ"/>
        </w:rPr>
        <w:t xml:space="preserve"> </w:t>
      </w:r>
      <w:proofErr w:type="spellStart"/>
      <w:r w:rsidRPr="00FA0BE7">
        <w:rPr>
          <w:rFonts w:ascii="Arial" w:hAnsi="Arial" w:cs="Arial"/>
          <w:sz w:val="22"/>
          <w:szCs w:val="22"/>
          <w:lang w:val="en" w:eastAsia="en-NZ"/>
        </w:rPr>
        <w:t>Whānau</w:t>
      </w:r>
      <w:proofErr w:type="spellEnd"/>
      <w:r w:rsidRPr="00FA0BE7">
        <w:rPr>
          <w:rFonts w:ascii="Arial" w:hAnsi="Arial" w:cs="Arial"/>
          <w:sz w:val="22"/>
          <w:szCs w:val="22"/>
          <w:lang w:val="en" w:eastAsia="en-NZ"/>
        </w:rPr>
        <w:t>.</w:t>
      </w:r>
    </w:p>
    <w:p w:rsidR="00FA0BE7" w:rsidRPr="00FA0BE7" w:rsidRDefault="00FA0BE7" w:rsidP="00FA0BE7">
      <w:pPr>
        <w:jc w:val="both"/>
        <w:outlineLvl w:val="3"/>
        <w:rPr>
          <w:rFonts w:ascii="Arial" w:hAnsi="Arial" w:cs="Arial"/>
          <w:b/>
          <w:bCs/>
          <w:color w:val="990000"/>
          <w:sz w:val="22"/>
          <w:szCs w:val="22"/>
          <w:lang w:val="en" w:eastAsia="en-NZ"/>
        </w:rPr>
      </w:pPr>
      <w:r w:rsidRPr="00FA0BE7" w:rsidDel="00B21753">
        <w:rPr>
          <w:rFonts w:ascii="Arial" w:hAnsi="Arial" w:cs="Arial"/>
          <w:sz w:val="22"/>
          <w:szCs w:val="22"/>
          <w:lang w:val="en" w:eastAsia="en-NZ"/>
        </w:rPr>
        <w:t xml:space="preserve"> </w:t>
      </w:r>
    </w:p>
    <w:p w:rsidR="00FA0BE7" w:rsidRPr="00FA0BE7" w:rsidRDefault="00FA0BE7" w:rsidP="00FA0BE7">
      <w:pPr>
        <w:jc w:val="both"/>
        <w:outlineLvl w:val="3"/>
        <w:rPr>
          <w:rFonts w:ascii="Arial" w:hAnsi="Arial" w:cs="Arial"/>
          <w:b/>
          <w:bCs/>
          <w:color w:val="000000"/>
          <w:sz w:val="22"/>
          <w:szCs w:val="22"/>
          <w:lang w:val="en" w:eastAsia="en-NZ"/>
        </w:rPr>
      </w:pPr>
      <w:r w:rsidRPr="00FA0BE7">
        <w:rPr>
          <w:rFonts w:ascii="Arial" w:hAnsi="Arial" w:cs="Arial"/>
          <w:b/>
          <w:bCs/>
          <w:color w:val="000000"/>
          <w:sz w:val="22"/>
          <w:szCs w:val="22"/>
          <w:lang w:val="en" w:eastAsia="en-NZ"/>
        </w:rPr>
        <w:t>Our Principles</w:t>
      </w:r>
    </w:p>
    <w:p w:rsidR="00FA0BE7" w:rsidRPr="00FA0BE7" w:rsidRDefault="00FA0BE7" w:rsidP="00FA0BE7">
      <w:pPr>
        <w:jc w:val="both"/>
        <w:rPr>
          <w:rFonts w:ascii="Arial" w:hAnsi="Arial" w:cs="Arial"/>
          <w:sz w:val="22"/>
          <w:szCs w:val="22"/>
          <w:lang w:val="en" w:eastAsia="en-NZ"/>
        </w:rPr>
      </w:pPr>
      <w:r w:rsidRPr="00FA0BE7">
        <w:rPr>
          <w:rFonts w:ascii="Arial" w:hAnsi="Arial" w:cs="Arial"/>
          <w:sz w:val="22"/>
          <w:szCs w:val="22"/>
          <w:lang w:val="en" w:eastAsia="en-NZ"/>
        </w:rPr>
        <w:t>MSD people: All own what we all do | Take responsibility for what we do | Understand our role in the big picture, who can help us and who we can help | Navigate through ambiguity and the opportunity it brings to create better ways of doing things | Act with integrity, courage and transparency | Celebrate our achievements and those of our clients.</w:t>
      </w:r>
    </w:p>
    <w:p w:rsidR="00785D06" w:rsidRPr="005E2B12" w:rsidRDefault="00785D06">
      <w:pPr>
        <w:rPr>
          <w:rFonts w:ascii="Arial" w:hAnsi="Arial"/>
          <w:sz w:val="22"/>
          <w:szCs w:val="22"/>
        </w:rPr>
      </w:pPr>
    </w:p>
    <w:p w:rsidR="006640D5" w:rsidRDefault="006640D5" w:rsidP="006640D5">
      <w:pPr>
        <w:rPr>
          <w:rFonts w:ascii="Arial" w:hAnsi="Arial" w:cs="Arial"/>
          <w:b/>
          <w:bCs/>
          <w:sz w:val="22"/>
          <w:szCs w:val="22"/>
        </w:rPr>
      </w:pPr>
    </w:p>
    <w:p w:rsidR="006640D5" w:rsidRDefault="006640D5" w:rsidP="006640D5">
      <w:pPr>
        <w:rPr>
          <w:rFonts w:ascii="Arial" w:hAnsi="Arial" w:cs="Arial"/>
          <w:b/>
          <w:bCs/>
          <w:sz w:val="22"/>
          <w:szCs w:val="22"/>
        </w:rPr>
      </w:pPr>
    </w:p>
    <w:p w:rsidR="00DD5205" w:rsidRDefault="00DD5205" w:rsidP="006640D5">
      <w:pPr>
        <w:rPr>
          <w:rFonts w:ascii="Arial" w:hAnsi="Arial" w:cs="Arial"/>
          <w:b/>
          <w:bCs/>
          <w:sz w:val="22"/>
          <w:szCs w:val="22"/>
        </w:rPr>
      </w:pPr>
    </w:p>
    <w:p w:rsidR="006640D5" w:rsidRDefault="006640D5" w:rsidP="006640D5">
      <w:pPr>
        <w:rPr>
          <w:rFonts w:ascii="Arial" w:hAnsi="Arial"/>
          <w:b/>
          <w:bCs/>
          <w:sz w:val="22"/>
          <w:szCs w:val="22"/>
        </w:rPr>
      </w:pPr>
      <w:r w:rsidRPr="005E2B12">
        <w:rPr>
          <w:rFonts w:ascii="Arial" w:hAnsi="Arial" w:cs="Arial"/>
          <w:b/>
          <w:bCs/>
          <w:sz w:val="22"/>
          <w:szCs w:val="22"/>
        </w:rPr>
        <w:t>Position</w:t>
      </w:r>
      <w:r w:rsidRPr="005E2B12">
        <w:rPr>
          <w:rFonts w:ascii="Arial" w:hAnsi="Arial"/>
          <w:b/>
          <w:bCs/>
          <w:sz w:val="22"/>
          <w:szCs w:val="22"/>
        </w:rPr>
        <w:t xml:space="preserve"> </w:t>
      </w:r>
      <w:r w:rsidRPr="005E2B12">
        <w:rPr>
          <w:rFonts w:ascii="Arial" w:hAnsi="Arial" w:cs="Arial"/>
          <w:b/>
          <w:bCs/>
          <w:sz w:val="22"/>
          <w:szCs w:val="22"/>
        </w:rPr>
        <w:t>Description</w:t>
      </w:r>
      <w:r w:rsidRPr="005E2B12">
        <w:rPr>
          <w:rFonts w:ascii="Arial" w:hAnsi="Arial"/>
          <w:b/>
          <w:bCs/>
          <w:sz w:val="22"/>
          <w:szCs w:val="22"/>
        </w:rPr>
        <w:t xml:space="preserve"> </w:t>
      </w:r>
      <w:r w:rsidRPr="005E2B12">
        <w:rPr>
          <w:rFonts w:ascii="Arial" w:hAnsi="Arial" w:cs="Arial"/>
          <w:b/>
          <w:bCs/>
          <w:sz w:val="22"/>
          <w:szCs w:val="22"/>
        </w:rPr>
        <w:t>Approved</w:t>
      </w:r>
      <w:r w:rsidRPr="005E2B12">
        <w:rPr>
          <w:rFonts w:ascii="Arial" w:hAnsi="Arial"/>
          <w:b/>
          <w:bCs/>
          <w:sz w:val="22"/>
          <w:szCs w:val="22"/>
        </w:rPr>
        <w:t xml:space="preserve"> </w:t>
      </w:r>
      <w:r w:rsidRPr="005E2B12">
        <w:rPr>
          <w:rFonts w:ascii="Arial" w:hAnsi="Arial" w:cs="Arial"/>
          <w:b/>
          <w:bCs/>
          <w:sz w:val="22"/>
          <w:szCs w:val="22"/>
        </w:rPr>
        <w:t>By</w:t>
      </w:r>
      <w:r w:rsidRPr="005E2B12">
        <w:rPr>
          <w:rFonts w:ascii="Arial" w:hAnsi="Arial"/>
          <w:b/>
          <w:bCs/>
          <w:sz w:val="22"/>
          <w:szCs w:val="22"/>
        </w:rPr>
        <w:t>:</w:t>
      </w:r>
    </w:p>
    <w:p w:rsidR="006640D5" w:rsidRPr="005E2B12" w:rsidRDefault="006640D5" w:rsidP="006640D5">
      <w:pPr>
        <w:rPr>
          <w:rFonts w:ascii="Arial" w:hAnsi="Arial"/>
          <w:sz w:val="22"/>
          <w:szCs w:val="22"/>
        </w:rPr>
      </w:pPr>
      <w:r w:rsidRPr="005E2B12">
        <w:rPr>
          <w:rFonts w:ascii="Arial" w:hAnsi="Arial"/>
          <w:sz w:val="22"/>
          <w:szCs w:val="22"/>
        </w:rPr>
        <w:t>Deputy Chief Executive, Corporate Solutions</w:t>
      </w:r>
    </w:p>
    <w:p w:rsidR="009C431C" w:rsidRDefault="009C431C">
      <w:pPr>
        <w:rPr>
          <w:rFonts w:ascii="Arial" w:hAnsi="Arial" w:cs="Arial"/>
          <w:b/>
          <w:sz w:val="24"/>
          <w:szCs w:val="24"/>
        </w:rPr>
      </w:pPr>
    </w:p>
    <w:p w:rsidR="009C431C" w:rsidRDefault="009C431C" w:rsidP="0055387C">
      <w:pPr>
        <w:rPr>
          <w:rFonts w:ascii="Arial" w:hAnsi="Arial" w:cs="Arial"/>
          <w:b/>
          <w:sz w:val="24"/>
          <w:szCs w:val="24"/>
        </w:rPr>
      </w:pPr>
    </w:p>
    <w:p w:rsidR="009C431C" w:rsidRDefault="009C431C" w:rsidP="0055387C">
      <w:pPr>
        <w:rPr>
          <w:rFonts w:ascii="Arial" w:hAnsi="Arial" w:cs="Arial"/>
          <w:b/>
          <w:sz w:val="24"/>
          <w:szCs w:val="24"/>
        </w:rPr>
      </w:pPr>
    </w:p>
    <w:p w:rsidR="009C431C" w:rsidRDefault="009C431C" w:rsidP="0055387C">
      <w:pPr>
        <w:rPr>
          <w:rFonts w:ascii="Arial" w:hAnsi="Arial" w:cs="Arial"/>
          <w:b/>
          <w:sz w:val="24"/>
          <w:szCs w:val="24"/>
        </w:rPr>
      </w:pPr>
    </w:p>
    <w:p w:rsidR="00785D06" w:rsidRDefault="00C01F4C" w:rsidP="0055387C">
      <w:r>
        <w:rPr>
          <w:rFonts w:ascii="Arial" w:hAnsi="Arial" w:cs="Arial"/>
          <w:b/>
          <w:sz w:val="24"/>
          <w:szCs w:val="24"/>
        </w:rPr>
        <w:t>Group</w:t>
      </w:r>
    </w:p>
    <w:p w:rsidR="007B1A87" w:rsidRPr="007B1A87" w:rsidRDefault="007B1A87" w:rsidP="0055387C">
      <w:pPr>
        <w:rPr>
          <w:rFonts w:ascii="Arial" w:hAnsi="Arial" w:cs="Arial"/>
          <w:sz w:val="10"/>
          <w:szCs w:val="10"/>
        </w:rPr>
      </w:pPr>
    </w:p>
    <w:p w:rsidR="00FA0BE7" w:rsidRPr="00FA0BE7" w:rsidRDefault="00FA0BE7" w:rsidP="00FA0BE7">
      <w:pPr>
        <w:jc w:val="both"/>
        <w:rPr>
          <w:rFonts w:ascii="Arial" w:hAnsi="Arial" w:cs="Arial"/>
          <w:sz w:val="22"/>
          <w:szCs w:val="22"/>
        </w:rPr>
      </w:pPr>
      <w:r w:rsidRPr="00FA0BE7">
        <w:rPr>
          <w:rFonts w:ascii="Arial" w:hAnsi="Arial" w:cs="Arial"/>
          <w:sz w:val="22"/>
          <w:szCs w:val="22"/>
        </w:rPr>
        <w:t>The Corporate Solutions group consists of functions in the areas of human resources, finance, information technology, property and facilities, health, safety and security, legal advice, information security, privacy, risk management and assurance. The group also accredits social service providers and resolves historical claims.</w:t>
      </w:r>
    </w:p>
    <w:p w:rsidR="00FA0BE7" w:rsidRPr="00FA0BE7" w:rsidRDefault="00FA0BE7" w:rsidP="00FA0BE7">
      <w:pPr>
        <w:jc w:val="both"/>
        <w:rPr>
          <w:rFonts w:ascii="Arial" w:hAnsi="Arial" w:cs="Arial"/>
          <w:sz w:val="22"/>
          <w:szCs w:val="22"/>
        </w:rPr>
      </w:pPr>
    </w:p>
    <w:p w:rsidR="00FA0BE7" w:rsidRPr="00FA0BE7" w:rsidRDefault="00FA0BE7" w:rsidP="00FA0BE7">
      <w:pPr>
        <w:jc w:val="both"/>
        <w:rPr>
          <w:rFonts w:ascii="Arial" w:hAnsi="Arial" w:cs="Arial"/>
          <w:sz w:val="22"/>
          <w:szCs w:val="22"/>
        </w:rPr>
      </w:pPr>
      <w:r w:rsidRPr="00FA0BE7">
        <w:rPr>
          <w:rFonts w:ascii="Arial" w:hAnsi="Arial" w:cs="Arial"/>
          <w:sz w:val="22"/>
          <w:szCs w:val="22"/>
        </w:rPr>
        <w:t>The group provide advice and services to MSD, Oranga Tamariki and the Social Investment Agency.</w:t>
      </w:r>
    </w:p>
    <w:p w:rsidR="00785D06" w:rsidRDefault="00785D06" w:rsidP="0055387C">
      <w:pPr>
        <w:jc w:val="both"/>
        <w:rPr>
          <w:rFonts w:ascii="Arial Mäori" w:hAnsi="Arial Mäori"/>
          <w:sz w:val="22"/>
          <w:szCs w:val="22"/>
        </w:rPr>
      </w:pPr>
    </w:p>
    <w:p w:rsidR="0055387C" w:rsidRDefault="00C01F4C" w:rsidP="0055387C">
      <w:pPr>
        <w:jc w:val="both"/>
        <w:rPr>
          <w:rFonts w:ascii="Arial" w:hAnsi="Arial" w:cs="Arial"/>
          <w:bCs/>
          <w:sz w:val="22"/>
          <w:szCs w:val="22"/>
        </w:rPr>
      </w:pPr>
      <w:r>
        <w:rPr>
          <w:rFonts w:ascii="Arial" w:hAnsi="Arial" w:cs="Arial"/>
          <w:b/>
          <w:sz w:val="24"/>
          <w:szCs w:val="24"/>
        </w:rPr>
        <w:t>Business Unit</w:t>
      </w:r>
    </w:p>
    <w:p w:rsidR="0055387C" w:rsidRDefault="0055387C" w:rsidP="0055387C">
      <w:pPr>
        <w:jc w:val="both"/>
        <w:rPr>
          <w:rFonts w:ascii="Arial" w:hAnsi="Arial" w:cs="Arial"/>
          <w:bCs/>
          <w:sz w:val="22"/>
          <w:szCs w:val="22"/>
        </w:rPr>
      </w:pPr>
    </w:p>
    <w:p w:rsidR="00D22D08" w:rsidRPr="005F6241" w:rsidRDefault="00D22D08" w:rsidP="00D22D08">
      <w:pPr>
        <w:jc w:val="both"/>
        <w:rPr>
          <w:rFonts w:ascii="Arial Mäori" w:hAnsi="Arial Mäori"/>
          <w:sz w:val="22"/>
          <w:szCs w:val="22"/>
        </w:rPr>
      </w:pPr>
      <w:r w:rsidRPr="005F6241">
        <w:rPr>
          <w:rFonts w:ascii="Arial Mäori" w:hAnsi="Arial Mäori"/>
          <w:sz w:val="22"/>
          <w:szCs w:val="22"/>
        </w:rPr>
        <w:t xml:space="preserve">The team works with claimants through an alternative dispute resolution process to help them understand their past experience in care. We acknowledge and recognise harm done, and take steps to put this right. We also provide Oranga Tamariki and other care providers with information about what has occurred in the past to help ensure claimants’ experiences do not happen to others. A key focus of the team is continual improvement based on feedback from all parts of the system to ensure we deliver the best possible outcomes for claimants, and that they encounter </w:t>
      </w:r>
      <w:proofErr w:type="spellStart"/>
      <w:r w:rsidR="00FA0BE7">
        <w:rPr>
          <w:rFonts w:ascii="Arial Mäori" w:hAnsi="Arial Mäori"/>
          <w:sz w:val="22"/>
          <w:szCs w:val="22"/>
        </w:rPr>
        <w:t>m</w:t>
      </w:r>
      <w:r w:rsidRPr="005F6241">
        <w:rPr>
          <w:rFonts w:ascii="Arial Mäori" w:hAnsi="Arial Mäori"/>
          <w:sz w:val="22"/>
          <w:szCs w:val="22"/>
        </w:rPr>
        <w:t>ana</w:t>
      </w:r>
      <w:proofErr w:type="spellEnd"/>
      <w:r w:rsidRPr="005F6241">
        <w:rPr>
          <w:rFonts w:ascii="Arial Mäori" w:hAnsi="Arial Mäori"/>
          <w:sz w:val="22"/>
          <w:szCs w:val="22"/>
        </w:rPr>
        <w:t xml:space="preserve"> </w:t>
      </w:r>
      <w:proofErr w:type="spellStart"/>
      <w:r w:rsidR="00FA0BE7">
        <w:rPr>
          <w:rFonts w:ascii="Arial Mäori" w:hAnsi="Arial Mäori"/>
          <w:sz w:val="22"/>
          <w:szCs w:val="22"/>
        </w:rPr>
        <w:t>m</w:t>
      </w:r>
      <w:r w:rsidRPr="005F6241">
        <w:rPr>
          <w:rFonts w:ascii="Arial Mäori" w:hAnsi="Arial Mäori"/>
          <w:sz w:val="22"/>
          <w:szCs w:val="22"/>
        </w:rPr>
        <w:t>anaaki</w:t>
      </w:r>
      <w:proofErr w:type="spellEnd"/>
      <w:r w:rsidR="006640D5">
        <w:rPr>
          <w:rFonts w:ascii="Arial Mäori" w:hAnsi="Arial Mäori"/>
          <w:sz w:val="22"/>
          <w:szCs w:val="22"/>
        </w:rPr>
        <w:t xml:space="preserve"> </w:t>
      </w:r>
      <w:r w:rsidR="006640D5" w:rsidRPr="009E3503">
        <w:rPr>
          <w:rFonts w:ascii="Arial" w:hAnsi="Arial" w:cs="Arial"/>
          <w:sz w:val="22"/>
          <w:szCs w:val="22"/>
        </w:rPr>
        <w:t>(a positive experience every time)</w:t>
      </w:r>
      <w:r w:rsidRPr="005F6241">
        <w:rPr>
          <w:rFonts w:ascii="Arial Mäori" w:hAnsi="Arial Mäori"/>
          <w:sz w:val="22"/>
          <w:szCs w:val="22"/>
        </w:rPr>
        <w:t xml:space="preserve"> whenever they come into contact with us.</w:t>
      </w:r>
    </w:p>
    <w:p w:rsidR="00785D06" w:rsidRPr="005F6241" w:rsidRDefault="00785D06">
      <w:pPr>
        <w:jc w:val="both"/>
        <w:rPr>
          <w:rFonts w:ascii="Arial Mäori" w:hAnsi="Arial Mäori"/>
          <w:sz w:val="22"/>
          <w:szCs w:val="22"/>
        </w:rPr>
      </w:pPr>
    </w:p>
    <w:p w:rsidR="00785D06" w:rsidRDefault="00C01F4C" w:rsidP="007B1A87">
      <w:pPr>
        <w:rPr>
          <w:rFonts w:ascii="Arial" w:hAnsi="Arial" w:cs="Arial"/>
          <w:b/>
          <w:bCs/>
          <w:sz w:val="24"/>
          <w:szCs w:val="24"/>
        </w:rPr>
      </w:pPr>
      <w:r>
        <w:rPr>
          <w:rFonts w:ascii="Arial" w:hAnsi="Arial" w:cs="Arial"/>
          <w:b/>
          <w:bCs/>
          <w:sz w:val="24"/>
          <w:szCs w:val="24"/>
        </w:rPr>
        <w:t>Purpose of the Position:</w:t>
      </w:r>
    </w:p>
    <w:p w:rsidR="00785D06" w:rsidRDefault="00785D06">
      <w:pPr>
        <w:tabs>
          <w:tab w:val="left" w:pos="3536"/>
        </w:tabs>
        <w:rPr>
          <w:rFonts w:ascii="Arial" w:hAnsi="Arial" w:cs="Arial"/>
          <w:sz w:val="22"/>
          <w:szCs w:val="22"/>
        </w:rPr>
      </w:pPr>
    </w:p>
    <w:p w:rsidR="000D0026" w:rsidRPr="000D0026" w:rsidRDefault="000D0026" w:rsidP="005A0057">
      <w:pPr>
        <w:jc w:val="both"/>
        <w:rPr>
          <w:rFonts w:ascii="Arial Mäori" w:hAnsi="Arial Mäori"/>
          <w:sz w:val="22"/>
          <w:szCs w:val="22"/>
        </w:rPr>
      </w:pPr>
      <w:r w:rsidRPr="000D0026">
        <w:rPr>
          <w:rFonts w:ascii="Arial Mäori" w:hAnsi="Arial Mäori"/>
          <w:sz w:val="22"/>
          <w:szCs w:val="22"/>
        </w:rPr>
        <w:t>The Manager</w:t>
      </w:r>
      <w:r w:rsidR="00022C91">
        <w:rPr>
          <w:rFonts w:ascii="Arial Mäori" w:hAnsi="Arial Mäori"/>
          <w:sz w:val="22"/>
          <w:szCs w:val="22"/>
        </w:rPr>
        <w:t xml:space="preserve"> Claimant Support and Assessment</w:t>
      </w:r>
      <w:r w:rsidRPr="000D0026">
        <w:rPr>
          <w:rFonts w:ascii="Arial Mäori" w:hAnsi="Arial Mäori"/>
          <w:sz w:val="22"/>
          <w:szCs w:val="22"/>
        </w:rPr>
        <w:t xml:space="preserve"> </w:t>
      </w:r>
      <w:r w:rsidR="002016B2">
        <w:rPr>
          <w:rFonts w:ascii="Arial Mäori" w:hAnsi="Arial Mäori"/>
          <w:sz w:val="22"/>
          <w:szCs w:val="22"/>
        </w:rPr>
        <w:t>leads the</w:t>
      </w:r>
      <w:r w:rsidRPr="000D0026">
        <w:rPr>
          <w:rFonts w:ascii="Arial Mäori" w:hAnsi="Arial Mäori"/>
          <w:sz w:val="22"/>
          <w:szCs w:val="22"/>
        </w:rPr>
        <w:t xml:space="preserve"> team</w:t>
      </w:r>
      <w:r w:rsidR="00606B56">
        <w:rPr>
          <w:rFonts w:ascii="Arial Mäori" w:hAnsi="Arial Mäori"/>
          <w:sz w:val="22"/>
          <w:szCs w:val="22"/>
        </w:rPr>
        <w:t>s</w:t>
      </w:r>
      <w:r w:rsidRPr="000D0026">
        <w:rPr>
          <w:rFonts w:ascii="Arial Mäori" w:hAnsi="Arial Mäori"/>
          <w:sz w:val="22"/>
          <w:szCs w:val="22"/>
        </w:rPr>
        <w:t xml:space="preserve"> responsible </w:t>
      </w:r>
      <w:r w:rsidR="00FE7700">
        <w:rPr>
          <w:rFonts w:ascii="Arial Mäori" w:hAnsi="Arial Mäori"/>
          <w:sz w:val="22"/>
          <w:szCs w:val="22"/>
        </w:rPr>
        <w:t xml:space="preserve">for </w:t>
      </w:r>
      <w:r>
        <w:rPr>
          <w:rFonts w:ascii="Arial Mäori" w:hAnsi="Arial Mäori"/>
          <w:sz w:val="22"/>
          <w:szCs w:val="22"/>
        </w:rPr>
        <w:t xml:space="preserve">supporting claimants through the </w:t>
      </w:r>
      <w:r w:rsidR="00FB4413">
        <w:rPr>
          <w:rFonts w:ascii="Arial" w:hAnsi="Arial"/>
          <w:sz w:val="22"/>
          <w:szCs w:val="22"/>
        </w:rPr>
        <w:t>Historic Claims</w:t>
      </w:r>
      <w:r w:rsidR="005F6241">
        <w:rPr>
          <w:rFonts w:ascii="Arial" w:hAnsi="Arial"/>
          <w:sz w:val="22"/>
          <w:szCs w:val="22"/>
        </w:rPr>
        <w:t xml:space="preserve"> </w:t>
      </w:r>
      <w:r>
        <w:rPr>
          <w:rFonts w:ascii="Arial Mäori" w:hAnsi="Arial Mäori"/>
          <w:sz w:val="22"/>
          <w:szCs w:val="22"/>
        </w:rPr>
        <w:t>process</w:t>
      </w:r>
      <w:r w:rsidR="00022C91">
        <w:rPr>
          <w:rFonts w:ascii="Arial Mäori" w:hAnsi="Arial Mäori"/>
          <w:sz w:val="22"/>
          <w:szCs w:val="22"/>
        </w:rPr>
        <w:t xml:space="preserve"> and </w:t>
      </w:r>
      <w:r w:rsidR="00AE3584">
        <w:rPr>
          <w:rFonts w:ascii="Arial Mäori" w:hAnsi="Arial Mäori"/>
          <w:sz w:val="22"/>
          <w:szCs w:val="22"/>
        </w:rPr>
        <w:t xml:space="preserve">for </w:t>
      </w:r>
      <w:r>
        <w:rPr>
          <w:rFonts w:ascii="Arial Mäori" w:hAnsi="Arial Mäori"/>
          <w:sz w:val="22"/>
          <w:szCs w:val="22"/>
        </w:rPr>
        <w:t>assessing claims</w:t>
      </w:r>
      <w:r w:rsidR="00022C91">
        <w:rPr>
          <w:rFonts w:ascii="Arial Mäori" w:hAnsi="Arial Mäori"/>
          <w:sz w:val="22"/>
          <w:szCs w:val="22"/>
        </w:rPr>
        <w:t xml:space="preserve">. The position </w:t>
      </w:r>
      <w:r w:rsidR="00FE7700">
        <w:rPr>
          <w:rFonts w:ascii="Arial Mäori" w:hAnsi="Arial Mäori"/>
          <w:sz w:val="22"/>
          <w:szCs w:val="22"/>
        </w:rPr>
        <w:t xml:space="preserve">may </w:t>
      </w:r>
      <w:r w:rsidR="00022C91">
        <w:rPr>
          <w:rFonts w:ascii="Arial Mäori" w:hAnsi="Arial Mäori"/>
          <w:sz w:val="22"/>
          <w:szCs w:val="22"/>
        </w:rPr>
        <w:t xml:space="preserve">also </w:t>
      </w:r>
      <w:r w:rsidR="001F66B0">
        <w:rPr>
          <w:rFonts w:ascii="Arial Mäori" w:hAnsi="Arial Mäori"/>
          <w:sz w:val="22"/>
          <w:szCs w:val="22"/>
        </w:rPr>
        <w:t>oversee</w:t>
      </w:r>
      <w:r w:rsidR="00022C91">
        <w:rPr>
          <w:rFonts w:ascii="Arial Mäori" w:hAnsi="Arial Mäori"/>
          <w:sz w:val="22"/>
          <w:szCs w:val="22"/>
        </w:rPr>
        <w:t xml:space="preserve"> technical advisors provid</w:t>
      </w:r>
      <w:r>
        <w:rPr>
          <w:rFonts w:ascii="Arial Mäori" w:hAnsi="Arial Mäori"/>
          <w:sz w:val="22"/>
          <w:szCs w:val="22"/>
        </w:rPr>
        <w:t xml:space="preserve">ing advice on </w:t>
      </w:r>
      <w:r w:rsidR="001E2993">
        <w:rPr>
          <w:rFonts w:ascii="Arial Mäori" w:hAnsi="Arial Mäori"/>
          <w:sz w:val="22"/>
          <w:szCs w:val="22"/>
        </w:rPr>
        <w:t>child protection</w:t>
      </w:r>
      <w:r>
        <w:rPr>
          <w:rFonts w:ascii="Arial Mäori" w:hAnsi="Arial Mäori"/>
          <w:sz w:val="22"/>
          <w:szCs w:val="22"/>
        </w:rPr>
        <w:t xml:space="preserve"> issues to the wider </w:t>
      </w:r>
      <w:r w:rsidR="00FB4413">
        <w:rPr>
          <w:rFonts w:ascii="Arial" w:hAnsi="Arial"/>
          <w:sz w:val="22"/>
          <w:szCs w:val="22"/>
        </w:rPr>
        <w:t>Historic Claims</w:t>
      </w:r>
      <w:r>
        <w:rPr>
          <w:rFonts w:ascii="Arial Mäori" w:hAnsi="Arial Mäori"/>
          <w:sz w:val="22"/>
          <w:szCs w:val="22"/>
        </w:rPr>
        <w:t xml:space="preserve"> Team. </w:t>
      </w:r>
    </w:p>
    <w:p w:rsidR="000D0026" w:rsidRDefault="000D0026" w:rsidP="000D0026">
      <w:pPr>
        <w:rPr>
          <w:rFonts w:ascii="Arial Mäori" w:hAnsi="Arial Mäori"/>
          <w:sz w:val="22"/>
          <w:szCs w:val="22"/>
        </w:rPr>
      </w:pPr>
    </w:p>
    <w:p w:rsidR="008E164B" w:rsidRDefault="00FE7700" w:rsidP="000D0026">
      <w:pPr>
        <w:rPr>
          <w:rFonts w:ascii="Arial Mäori" w:hAnsi="Arial Mäori"/>
          <w:sz w:val="22"/>
          <w:szCs w:val="22"/>
        </w:rPr>
      </w:pPr>
      <w:r>
        <w:rPr>
          <w:rFonts w:ascii="Arial Mäori" w:hAnsi="Arial Mäori"/>
          <w:sz w:val="22"/>
          <w:szCs w:val="22"/>
        </w:rPr>
        <w:t>The Manager is accountable for ensuring the claims assessment process delivers a high quality, sensitive and efficient experience for claimants</w:t>
      </w:r>
      <w:r w:rsidR="00606B56">
        <w:rPr>
          <w:rFonts w:ascii="Arial Mäori" w:hAnsi="Arial Mäori"/>
          <w:sz w:val="22"/>
          <w:szCs w:val="22"/>
        </w:rPr>
        <w:t>. This involves</w:t>
      </w:r>
      <w:r w:rsidR="008E164B">
        <w:rPr>
          <w:rFonts w:ascii="Arial Mäori" w:hAnsi="Arial Mäori"/>
          <w:sz w:val="22"/>
          <w:szCs w:val="22"/>
        </w:rPr>
        <w:t>:</w:t>
      </w:r>
    </w:p>
    <w:p w:rsidR="008E164B" w:rsidRDefault="00606B56" w:rsidP="00DD5205">
      <w:pPr>
        <w:pStyle w:val="ListParagraph"/>
        <w:numPr>
          <w:ilvl w:val="0"/>
          <w:numId w:val="35"/>
        </w:numPr>
        <w:rPr>
          <w:rFonts w:ascii="Arial Mäori" w:hAnsi="Arial Mäori"/>
          <w:sz w:val="22"/>
          <w:szCs w:val="22"/>
        </w:rPr>
      </w:pPr>
      <w:r w:rsidRPr="00DD5205">
        <w:rPr>
          <w:rFonts w:ascii="Arial Mäori" w:hAnsi="Arial Mäori"/>
          <w:sz w:val="22"/>
          <w:szCs w:val="22"/>
        </w:rPr>
        <w:t>ensuring</w:t>
      </w:r>
      <w:r w:rsidR="00FE7700" w:rsidRPr="00DD5205">
        <w:rPr>
          <w:rFonts w:ascii="Arial Mäori" w:hAnsi="Arial Mäori"/>
          <w:sz w:val="22"/>
          <w:szCs w:val="22"/>
        </w:rPr>
        <w:t xml:space="preserve"> work processes</w:t>
      </w:r>
      <w:r w:rsidRPr="00DD5205">
        <w:rPr>
          <w:rFonts w:ascii="Arial Mäori" w:hAnsi="Arial Mäori"/>
          <w:sz w:val="22"/>
          <w:szCs w:val="22"/>
        </w:rPr>
        <w:t xml:space="preserve"> are agile and</w:t>
      </w:r>
      <w:r w:rsidR="00FE7700" w:rsidRPr="00DD5205">
        <w:rPr>
          <w:rFonts w:ascii="Arial Mäori" w:hAnsi="Arial Mäori"/>
          <w:sz w:val="22"/>
          <w:szCs w:val="22"/>
        </w:rPr>
        <w:t xml:space="preserve"> resources</w:t>
      </w:r>
      <w:r w:rsidRPr="00DD5205">
        <w:rPr>
          <w:rFonts w:ascii="Arial Mäori" w:hAnsi="Arial Mäori"/>
          <w:sz w:val="22"/>
          <w:szCs w:val="22"/>
        </w:rPr>
        <w:t xml:space="preserve"> are suitab</w:t>
      </w:r>
      <w:r w:rsidR="008E164B" w:rsidRPr="00DD5205">
        <w:rPr>
          <w:rFonts w:ascii="Arial Mäori" w:hAnsi="Arial Mäori"/>
          <w:sz w:val="22"/>
          <w:szCs w:val="22"/>
        </w:rPr>
        <w:t>ly</w:t>
      </w:r>
      <w:r w:rsidR="00FE7700" w:rsidRPr="00DD5205">
        <w:rPr>
          <w:rFonts w:ascii="Arial Mäori" w:hAnsi="Arial Mäori"/>
          <w:sz w:val="22"/>
          <w:szCs w:val="22"/>
        </w:rPr>
        <w:t xml:space="preserve"> deployed to deliver a positive experience for claimants</w:t>
      </w:r>
      <w:r w:rsidR="008E164B">
        <w:rPr>
          <w:rFonts w:ascii="Arial Mäori" w:hAnsi="Arial Mäori"/>
          <w:sz w:val="22"/>
          <w:szCs w:val="22"/>
        </w:rPr>
        <w:t>; and</w:t>
      </w:r>
    </w:p>
    <w:p w:rsidR="00FE7700" w:rsidRPr="00DD5205" w:rsidRDefault="008E164B" w:rsidP="00DD5205">
      <w:pPr>
        <w:pStyle w:val="ListParagraph"/>
        <w:numPr>
          <w:ilvl w:val="0"/>
          <w:numId w:val="35"/>
        </w:numPr>
        <w:rPr>
          <w:rFonts w:ascii="Arial Mäori" w:hAnsi="Arial Mäori"/>
          <w:sz w:val="22"/>
          <w:szCs w:val="22"/>
        </w:rPr>
      </w:pPr>
      <w:proofErr w:type="gramStart"/>
      <w:r>
        <w:rPr>
          <w:rFonts w:ascii="Arial Mäori" w:hAnsi="Arial Mäori"/>
          <w:sz w:val="22"/>
          <w:szCs w:val="22"/>
        </w:rPr>
        <w:t>exploring</w:t>
      </w:r>
      <w:proofErr w:type="gramEnd"/>
      <w:r>
        <w:rPr>
          <w:rFonts w:ascii="Arial Mäori" w:hAnsi="Arial Mäori"/>
          <w:sz w:val="22"/>
          <w:szCs w:val="22"/>
        </w:rPr>
        <w:t xml:space="preserve"> new </w:t>
      </w:r>
      <w:r w:rsidR="007633A5">
        <w:rPr>
          <w:rFonts w:ascii="Arial Mäori" w:hAnsi="Arial Mäori"/>
          <w:sz w:val="22"/>
          <w:szCs w:val="22"/>
        </w:rPr>
        <w:t xml:space="preserve">and better </w:t>
      </w:r>
      <w:r>
        <w:rPr>
          <w:rFonts w:ascii="Arial Mäori" w:hAnsi="Arial Mäori"/>
          <w:sz w:val="22"/>
          <w:szCs w:val="22"/>
        </w:rPr>
        <w:t>ways to respond to claimants needs while managing risk to the Ministry.</w:t>
      </w:r>
    </w:p>
    <w:p w:rsidR="00FE7700" w:rsidRPr="000D0026" w:rsidRDefault="00FE7700" w:rsidP="000D0026">
      <w:pPr>
        <w:rPr>
          <w:rFonts w:ascii="Arial Mäori" w:hAnsi="Arial Mäori"/>
          <w:sz w:val="22"/>
          <w:szCs w:val="22"/>
        </w:rPr>
      </w:pPr>
    </w:p>
    <w:p w:rsidR="003873BE" w:rsidRDefault="003873BE">
      <w:pPr>
        <w:rPr>
          <w:rFonts w:ascii="Arial" w:hAnsi="Arial" w:cs="Arial"/>
          <w:sz w:val="22"/>
          <w:szCs w:val="22"/>
        </w:rPr>
      </w:pPr>
      <w:r w:rsidRPr="00DD5205">
        <w:rPr>
          <w:rFonts w:ascii="Arial" w:hAnsi="Arial" w:cs="Arial"/>
          <w:sz w:val="22"/>
          <w:szCs w:val="22"/>
        </w:rPr>
        <w:t>The Manager</w:t>
      </w:r>
      <w:r>
        <w:rPr>
          <w:rFonts w:ascii="Arial" w:hAnsi="Arial" w:cs="Arial"/>
          <w:sz w:val="22"/>
          <w:szCs w:val="22"/>
        </w:rPr>
        <w:t xml:space="preserve"> will work </w:t>
      </w:r>
      <w:r w:rsidR="002016B2">
        <w:rPr>
          <w:rFonts w:ascii="Arial" w:hAnsi="Arial" w:cs="Arial"/>
          <w:sz w:val="22"/>
          <w:szCs w:val="22"/>
        </w:rPr>
        <w:t xml:space="preserve">as </w:t>
      </w:r>
      <w:r>
        <w:rPr>
          <w:rFonts w:ascii="Arial" w:hAnsi="Arial" w:cs="Arial"/>
          <w:sz w:val="22"/>
          <w:szCs w:val="22"/>
        </w:rPr>
        <w:t>part of an effective leadership team transforming the way the Ministry responds to claims, delivering lasting and meaningful impact for claimants.</w:t>
      </w:r>
    </w:p>
    <w:p w:rsidR="003873BE" w:rsidRPr="00DD5205" w:rsidRDefault="003873BE">
      <w:pPr>
        <w:rPr>
          <w:rFonts w:ascii="Arial" w:hAnsi="Arial" w:cs="Arial"/>
          <w:sz w:val="22"/>
          <w:szCs w:val="22"/>
        </w:rPr>
      </w:pPr>
      <w:r>
        <w:rPr>
          <w:rFonts w:ascii="Arial" w:hAnsi="Arial" w:cs="Arial"/>
          <w:sz w:val="22"/>
          <w:szCs w:val="22"/>
        </w:rPr>
        <w:t xml:space="preserve">The team will lead a change in thinking, culture and process in an environment of </w:t>
      </w:r>
      <w:r w:rsidR="00DD5205" w:rsidRPr="00DD5205">
        <w:rPr>
          <w:rFonts w:ascii="Arial" w:hAnsi="Arial" w:cs="Arial"/>
          <w:sz w:val="22"/>
          <w:szCs w:val="22"/>
        </w:rPr>
        <w:t>continuous improvement</w:t>
      </w:r>
      <w:r>
        <w:rPr>
          <w:rFonts w:ascii="Arial" w:hAnsi="Arial" w:cs="Arial"/>
          <w:sz w:val="22"/>
          <w:szCs w:val="22"/>
        </w:rPr>
        <w:t>.</w:t>
      </w:r>
    </w:p>
    <w:p w:rsidR="009C431C" w:rsidRDefault="009C431C">
      <w:pPr>
        <w:rPr>
          <w:rFonts w:ascii="Arial" w:hAnsi="Arial" w:cs="Arial"/>
          <w:b/>
          <w:bCs/>
          <w:sz w:val="24"/>
          <w:szCs w:val="24"/>
        </w:rPr>
      </w:pPr>
      <w:r>
        <w:rPr>
          <w:rFonts w:ascii="Arial" w:hAnsi="Arial" w:cs="Arial"/>
          <w:b/>
          <w:bCs/>
          <w:sz w:val="24"/>
          <w:szCs w:val="24"/>
        </w:rPr>
        <w:br w:type="page"/>
      </w:r>
    </w:p>
    <w:p w:rsidR="009C431C" w:rsidRDefault="009C431C" w:rsidP="00146628">
      <w:pPr>
        <w:rPr>
          <w:rFonts w:ascii="Arial" w:hAnsi="Arial" w:cs="Arial"/>
          <w:b/>
          <w:bCs/>
          <w:sz w:val="24"/>
          <w:szCs w:val="24"/>
        </w:rPr>
      </w:pPr>
    </w:p>
    <w:p w:rsidR="009C431C" w:rsidRDefault="009C431C" w:rsidP="00146628">
      <w:pPr>
        <w:rPr>
          <w:rFonts w:ascii="Arial" w:hAnsi="Arial" w:cs="Arial"/>
          <w:b/>
          <w:bCs/>
          <w:sz w:val="24"/>
          <w:szCs w:val="24"/>
        </w:rPr>
      </w:pPr>
    </w:p>
    <w:p w:rsidR="00146628" w:rsidRPr="00C047CA" w:rsidRDefault="00146628" w:rsidP="00146628">
      <w:pPr>
        <w:rPr>
          <w:rFonts w:ascii="Arial" w:hAnsi="Arial" w:cs="Arial"/>
          <w:b/>
          <w:bCs/>
          <w:sz w:val="24"/>
          <w:szCs w:val="24"/>
        </w:rPr>
      </w:pPr>
      <w:r w:rsidRPr="00C047CA">
        <w:rPr>
          <w:rFonts w:ascii="Arial" w:hAnsi="Arial" w:cs="Arial"/>
          <w:b/>
          <w:bCs/>
          <w:sz w:val="24"/>
          <w:szCs w:val="24"/>
        </w:rPr>
        <w:t>Working Relationships</w:t>
      </w:r>
    </w:p>
    <w:p w:rsidR="00146628" w:rsidRPr="00C047CA" w:rsidRDefault="00146628" w:rsidP="00146628">
      <w:pPr>
        <w:rPr>
          <w:rFonts w:ascii="Arial" w:hAnsi="Arial" w:cs="Arial"/>
          <w:sz w:val="16"/>
          <w:szCs w:val="16"/>
        </w:rPr>
      </w:pPr>
    </w:p>
    <w:p w:rsidR="001E2993" w:rsidRPr="00C047CA" w:rsidRDefault="001E2993" w:rsidP="001E2993">
      <w:pPr>
        <w:rPr>
          <w:rFonts w:ascii="Arial" w:hAnsi="Arial" w:cs="Arial"/>
          <w:b/>
          <w:sz w:val="22"/>
        </w:rPr>
      </w:pPr>
      <w:r w:rsidRPr="00C047CA">
        <w:rPr>
          <w:rFonts w:ascii="Arial" w:hAnsi="Arial" w:cs="Arial"/>
          <w:b/>
          <w:sz w:val="22"/>
        </w:rPr>
        <w:t>Internal:</w:t>
      </w:r>
    </w:p>
    <w:p w:rsidR="001E2993" w:rsidRPr="005C56DE" w:rsidRDefault="00FB4413" w:rsidP="001E2993">
      <w:pPr>
        <w:pStyle w:val="ListParagraph"/>
        <w:numPr>
          <w:ilvl w:val="0"/>
          <w:numId w:val="32"/>
        </w:numPr>
        <w:rPr>
          <w:rFonts w:ascii="Arial" w:hAnsi="Arial" w:cs="Arial"/>
          <w:sz w:val="22"/>
          <w:szCs w:val="22"/>
        </w:rPr>
      </w:pPr>
      <w:r>
        <w:rPr>
          <w:rFonts w:ascii="Arial" w:hAnsi="Arial"/>
          <w:sz w:val="22"/>
          <w:szCs w:val="22"/>
        </w:rPr>
        <w:t>Historic Claims</w:t>
      </w:r>
      <w:r w:rsidR="001E2993" w:rsidRPr="005C56DE">
        <w:rPr>
          <w:rFonts w:ascii="Arial" w:hAnsi="Arial" w:cs="Arial"/>
          <w:sz w:val="22"/>
          <w:szCs w:val="22"/>
        </w:rPr>
        <w:t xml:space="preserve"> Team Management and Staff</w:t>
      </w:r>
    </w:p>
    <w:p w:rsidR="001E2993" w:rsidRDefault="001E2993" w:rsidP="001E2993">
      <w:pPr>
        <w:pStyle w:val="ListParagraph"/>
        <w:numPr>
          <w:ilvl w:val="0"/>
          <w:numId w:val="32"/>
        </w:numPr>
        <w:rPr>
          <w:rFonts w:ascii="Arial" w:hAnsi="Arial" w:cs="Arial"/>
          <w:sz w:val="22"/>
          <w:szCs w:val="22"/>
        </w:rPr>
      </w:pPr>
      <w:r w:rsidRPr="005C56DE">
        <w:rPr>
          <w:rFonts w:ascii="Arial" w:hAnsi="Arial" w:cs="Arial"/>
          <w:sz w:val="22"/>
          <w:szCs w:val="22"/>
        </w:rPr>
        <w:t>MSD Legal Services</w:t>
      </w:r>
    </w:p>
    <w:p w:rsidR="00E72955" w:rsidRPr="005C56DE" w:rsidRDefault="00E72955" w:rsidP="001E2993">
      <w:pPr>
        <w:pStyle w:val="ListParagraph"/>
        <w:numPr>
          <w:ilvl w:val="0"/>
          <w:numId w:val="32"/>
        </w:numPr>
        <w:rPr>
          <w:rFonts w:ascii="Arial" w:hAnsi="Arial" w:cs="Arial"/>
          <w:sz w:val="22"/>
          <w:szCs w:val="22"/>
        </w:rPr>
      </w:pPr>
      <w:r>
        <w:rPr>
          <w:rFonts w:ascii="Arial" w:hAnsi="Arial" w:cs="Arial"/>
          <w:sz w:val="22"/>
          <w:szCs w:val="22"/>
        </w:rPr>
        <w:t>Chief Executive</w:t>
      </w:r>
      <w:r w:rsidR="00DD5205">
        <w:rPr>
          <w:rFonts w:ascii="Arial" w:hAnsi="Arial" w:cs="Arial"/>
          <w:sz w:val="22"/>
          <w:szCs w:val="22"/>
        </w:rPr>
        <w:t>’</w:t>
      </w:r>
      <w:r w:rsidR="006640D5">
        <w:rPr>
          <w:rFonts w:ascii="Arial" w:hAnsi="Arial" w:cs="Arial"/>
          <w:sz w:val="22"/>
          <w:szCs w:val="22"/>
        </w:rPr>
        <w:t>s Office</w:t>
      </w:r>
    </w:p>
    <w:p w:rsidR="001E2993" w:rsidRDefault="001E2993" w:rsidP="001E2993">
      <w:pPr>
        <w:pStyle w:val="ListParagraph"/>
        <w:numPr>
          <w:ilvl w:val="0"/>
          <w:numId w:val="32"/>
        </w:numPr>
        <w:rPr>
          <w:rFonts w:ascii="Arial" w:hAnsi="Arial" w:cs="Arial"/>
          <w:sz w:val="22"/>
          <w:szCs w:val="22"/>
        </w:rPr>
      </w:pPr>
      <w:r w:rsidRPr="00300A07">
        <w:rPr>
          <w:rFonts w:ascii="Arial" w:hAnsi="Arial" w:cs="Arial"/>
          <w:sz w:val="22"/>
          <w:szCs w:val="22"/>
        </w:rPr>
        <w:t>Offices of the Deputy Chief Executives</w:t>
      </w:r>
    </w:p>
    <w:p w:rsidR="001E2993" w:rsidRDefault="001E2993" w:rsidP="001E2993">
      <w:pPr>
        <w:pStyle w:val="ListParagraph"/>
        <w:numPr>
          <w:ilvl w:val="0"/>
          <w:numId w:val="32"/>
        </w:numPr>
        <w:rPr>
          <w:rFonts w:ascii="Arial" w:hAnsi="Arial" w:cs="Arial"/>
          <w:sz w:val="22"/>
          <w:szCs w:val="22"/>
        </w:rPr>
      </w:pPr>
      <w:r>
        <w:rPr>
          <w:rFonts w:ascii="Arial" w:hAnsi="Arial" w:cs="Arial"/>
          <w:sz w:val="22"/>
          <w:szCs w:val="22"/>
        </w:rPr>
        <w:t>Other MSD employees</w:t>
      </w:r>
    </w:p>
    <w:p w:rsidR="001E2993" w:rsidRPr="00C047CA" w:rsidRDefault="001E2993" w:rsidP="001E2993">
      <w:pPr>
        <w:pStyle w:val="ListParagraph"/>
        <w:ind w:left="0"/>
        <w:rPr>
          <w:rFonts w:ascii="Arial" w:hAnsi="Arial" w:cs="Arial"/>
          <w:sz w:val="22"/>
          <w:szCs w:val="22"/>
        </w:rPr>
      </w:pPr>
    </w:p>
    <w:p w:rsidR="001E2993" w:rsidRDefault="001E2993" w:rsidP="001E2993">
      <w:pPr>
        <w:rPr>
          <w:rFonts w:ascii="Arial" w:hAnsi="Arial" w:cs="Arial"/>
          <w:b/>
          <w:sz w:val="22"/>
          <w:szCs w:val="22"/>
        </w:rPr>
      </w:pPr>
      <w:r w:rsidRPr="00C047CA">
        <w:rPr>
          <w:rFonts w:ascii="Arial" w:hAnsi="Arial" w:cs="Arial"/>
          <w:b/>
          <w:sz w:val="22"/>
          <w:szCs w:val="22"/>
        </w:rPr>
        <w:t>External:</w:t>
      </w:r>
    </w:p>
    <w:p w:rsidR="00707C59" w:rsidRDefault="00707C59" w:rsidP="001E2993">
      <w:pPr>
        <w:pStyle w:val="ListParagraph"/>
        <w:numPr>
          <w:ilvl w:val="0"/>
          <w:numId w:val="33"/>
        </w:numPr>
        <w:rPr>
          <w:rFonts w:ascii="Arial" w:hAnsi="Arial" w:cs="Arial"/>
          <w:sz w:val="22"/>
          <w:szCs w:val="22"/>
        </w:rPr>
      </w:pPr>
      <w:r>
        <w:rPr>
          <w:rFonts w:ascii="Arial" w:hAnsi="Arial" w:cs="Arial"/>
          <w:sz w:val="22"/>
          <w:szCs w:val="22"/>
        </w:rPr>
        <w:t>Claimants</w:t>
      </w:r>
    </w:p>
    <w:p w:rsidR="001E2993" w:rsidRDefault="001E2993" w:rsidP="001E2993">
      <w:pPr>
        <w:pStyle w:val="ListParagraph"/>
        <w:numPr>
          <w:ilvl w:val="0"/>
          <w:numId w:val="33"/>
        </w:numPr>
        <w:rPr>
          <w:rFonts w:ascii="Arial" w:hAnsi="Arial" w:cs="Arial"/>
          <w:sz w:val="22"/>
          <w:szCs w:val="22"/>
        </w:rPr>
      </w:pPr>
      <w:r>
        <w:rPr>
          <w:rFonts w:ascii="Arial" w:hAnsi="Arial" w:cs="Arial"/>
          <w:sz w:val="22"/>
          <w:szCs w:val="22"/>
        </w:rPr>
        <w:t>Other government agencies</w:t>
      </w:r>
    </w:p>
    <w:p w:rsidR="001E2993" w:rsidRDefault="00FA0BE7" w:rsidP="001E2993">
      <w:pPr>
        <w:pStyle w:val="ListParagraph"/>
        <w:numPr>
          <w:ilvl w:val="0"/>
          <w:numId w:val="33"/>
        </w:numPr>
        <w:rPr>
          <w:rFonts w:ascii="Arial" w:hAnsi="Arial" w:cs="Arial"/>
          <w:sz w:val="22"/>
          <w:szCs w:val="22"/>
        </w:rPr>
      </w:pPr>
      <w:r>
        <w:rPr>
          <w:rFonts w:ascii="Arial" w:hAnsi="Arial" w:cs="Arial"/>
          <w:sz w:val="22"/>
          <w:szCs w:val="22"/>
        </w:rPr>
        <w:t>Non-government organisations</w:t>
      </w:r>
    </w:p>
    <w:p w:rsidR="001E2993" w:rsidRDefault="001E2993" w:rsidP="001E2993">
      <w:pPr>
        <w:pStyle w:val="ListParagraph"/>
        <w:numPr>
          <w:ilvl w:val="0"/>
          <w:numId w:val="33"/>
        </w:numPr>
        <w:rPr>
          <w:rFonts w:ascii="Arial" w:hAnsi="Arial" w:cs="Arial"/>
          <w:sz w:val="22"/>
          <w:szCs w:val="22"/>
        </w:rPr>
      </w:pPr>
      <w:r>
        <w:rPr>
          <w:rFonts w:ascii="Arial" w:hAnsi="Arial" w:cs="Arial"/>
          <w:sz w:val="22"/>
          <w:szCs w:val="22"/>
        </w:rPr>
        <w:t xml:space="preserve">Members of the public </w:t>
      </w:r>
    </w:p>
    <w:p w:rsidR="008E5956" w:rsidRDefault="001E2993" w:rsidP="001E2993">
      <w:pPr>
        <w:pStyle w:val="ListParagraph"/>
        <w:numPr>
          <w:ilvl w:val="0"/>
          <w:numId w:val="26"/>
        </w:numPr>
        <w:rPr>
          <w:rFonts w:ascii="Arial" w:hAnsi="Arial" w:cs="Arial"/>
          <w:sz w:val="22"/>
          <w:szCs w:val="22"/>
        </w:rPr>
      </w:pPr>
      <w:r w:rsidRPr="00AE1FBE">
        <w:rPr>
          <w:rFonts w:ascii="Arial" w:hAnsi="Arial" w:cs="Arial"/>
          <w:sz w:val="22"/>
          <w:szCs w:val="22"/>
        </w:rPr>
        <w:t>Lawyers and advocates</w:t>
      </w:r>
    </w:p>
    <w:p w:rsidR="001E2993" w:rsidRPr="001E2993" w:rsidRDefault="001E2993" w:rsidP="001E2993">
      <w:pPr>
        <w:rPr>
          <w:rFonts w:ascii="Arial" w:hAnsi="Arial" w:cs="Arial"/>
          <w:sz w:val="22"/>
          <w:szCs w:val="22"/>
        </w:rPr>
      </w:pPr>
    </w:p>
    <w:p w:rsidR="00FA0BE7" w:rsidRDefault="00FA0BE7">
      <w:pPr>
        <w:rPr>
          <w:rFonts w:ascii="Arial" w:hAnsi="Arial" w:cs="Arial"/>
          <w:b/>
          <w:sz w:val="24"/>
          <w:szCs w:val="24"/>
        </w:rPr>
      </w:pPr>
    </w:p>
    <w:p w:rsidR="00785D06" w:rsidRDefault="00C01F4C">
      <w:pPr>
        <w:rPr>
          <w:rFonts w:ascii="Arial" w:hAnsi="Arial" w:cs="Arial"/>
          <w:b/>
          <w:sz w:val="24"/>
          <w:szCs w:val="24"/>
        </w:rPr>
      </w:pPr>
      <w:r>
        <w:rPr>
          <w:rFonts w:ascii="Arial" w:hAnsi="Arial" w:cs="Arial"/>
          <w:b/>
          <w:sz w:val="24"/>
          <w:szCs w:val="24"/>
        </w:rPr>
        <w:t xml:space="preserve">Key Accountabilities </w:t>
      </w:r>
    </w:p>
    <w:p w:rsidR="00146628" w:rsidRDefault="00146628">
      <w:pPr>
        <w:rPr>
          <w:rFonts w:ascii="Arial" w:hAnsi="Arial" w:cs="Arial"/>
          <w:b/>
          <w:sz w:val="24"/>
          <w:szCs w:val="24"/>
        </w:rPr>
      </w:pPr>
    </w:p>
    <w:tbl>
      <w:tblPr>
        <w:tblW w:w="9144" w:type="dxa"/>
        <w:tblInd w:w="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CellMar>
          <w:left w:w="107" w:type="dxa"/>
          <w:right w:w="107" w:type="dxa"/>
        </w:tblCellMar>
        <w:tblLook w:val="04A0" w:firstRow="1" w:lastRow="0" w:firstColumn="1" w:lastColumn="0" w:noHBand="0" w:noVBand="1"/>
      </w:tblPr>
      <w:tblGrid>
        <w:gridCol w:w="2411"/>
        <w:gridCol w:w="6733"/>
      </w:tblGrid>
      <w:tr w:rsidR="00FA0BE7" w:rsidRPr="00CF6D54" w:rsidTr="00FA0BE7">
        <w:trPr>
          <w:trHeight w:val="551"/>
        </w:trPr>
        <w:tc>
          <w:tcPr>
            <w:tcW w:w="2411"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FA0BE7" w:rsidRPr="00CF6D54" w:rsidRDefault="00FA0BE7" w:rsidP="00992C83">
            <w:pPr>
              <w:spacing w:before="120" w:after="120"/>
              <w:rPr>
                <w:rFonts w:ascii="Arial" w:hAnsi="Arial"/>
                <w:b/>
                <w:bCs/>
                <w:sz w:val="22"/>
              </w:rPr>
            </w:pPr>
            <w:bookmarkStart w:id="5" w:name="OLE_LINK3"/>
            <w:bookmarkStart w:id="6" w:name="OLE_LINK4"/>
            <w:bookmarkStart w:id="7" w:name="OLE_LINK5"/>
            <w:bookmarkStart w:id="8" w:name="OLE_LINK6"/>
            <w:bookmarkStart w:id="9" w:name="OLE_LINK7"/>
            <w:bookmarkStart w:id="10" w:name="OLE_LINK8"/>
            <w:bookmarkStart w:id="11" w:name="OLE_LINK9"/>
            <w:bookmarkStart w:id="12" w:name="OLE_LINK10"/>
            <w:r w:rsidRPr="00CF6D54">
              <w:rPr>
                <w:rFonts w:ascii="Arial" w:hAnsi="Arial"/>
                <w:b/>
                <w:bCs/>
                <w:sz w:val="22"/>
              </w:rPr>
              <w:t>Key Result Area</w:t>
            </w:r>
          </w:p>
        </w:tc>
        <w:tc>
          <w:tcPr>
            <w:tcW w:w="6733"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FA0BE7" w:rsidRPr="00CF6D54" w:rsidRDefault="00FA0BE7" w:rsidP="00992C83">
            <w:pPr>
              <w:tabs>
                <w:tab w:val="num" w:pos="360"/>
              </w:tabs>
              <w:spacing w:before="120" w:after="120"/>
              <w:ind w:left="357" w:hanging="357"/>
              <w:jc w:val="center"/>
              <w:rPr>
                <w:rFonts w:ascii="Arial" w:hAnsi="Arial"/>
                <w:b/>
                <w:sz w:val="22"/>
              </w:rPr>
            </w:pPr>
            <w:r w:rsidRPr="00CF6D54">
              <w:rPr>
                <w:rFonts w:ascii="Arial" w:hAnsi="Arial"/>
                <w:b/>
                <w:sz w:val="22"/>
              </w:rPr>
              <w:t>Accountabilities</w:t>
            </w:r>
          </w:p>
        </w:tc>
      </w:tr>
      <w:bookmarkEnd w:id="5"/>
      <w:bookmarkEnd w:id="6"/>
      <w:bookmarkEnd w:id="7"/>
      <w:bookmarkEnd w:id="8"/>
      <w:bookmarkEnd w:id="9"/>
      <w:bookmarkEnd w:id="10"/>
      <w:bookmarkEnd w:id="11"/>
      <w:bookmarkEnd w:id="12"/>
      <w:tr w:rsidR="002B44EA" w:rsidRPr="00CF6D54" w:rsidTr="00FA0BE7">
        <w:trPr>
          <w:trHeight w:val="551"/>
        </w:trPr>
        <w:tc>
          <w:tcPr>
            <w:tcW w:w="2411" w:type="dxa"/>
            <w:tcBorders>
              <w:top w:val="double" w:sz="4" w:space="0" w:color="auto"/>
              <w:left w:val="double" w:sz="4" w:space="0" w:color="auto"/>
              <w:bottom w:val="double" w:sz="4" w:space="0" w:color="auto"/>
              <w:right w:val="double" w:sz="4" w:space="0" w:color="auto"/>
            </w:tcBorders>
            <w:shd w:val="clear" w:color="auto" w:fill="FFFFFF" w:themeFill="background1"/>
          </w:tcPr>
          <w:p w:rsidR="002B44EA" w:rsidRPr="00CF6D54" w:rsidRDefault="002B44EA" w:rsidP="00992C83">
            <w:pPr>
              <w:spacing w:before="120" w:after="120"/>
              <w:rPr>
                <w:rFonts w:ascii="Arial" w:hAnsi="Arial"/>
                <w:b/>
                <w:bCs/>
                <w:sz w:val="22"/>
              </w:rPr>
            </w:pPr>
            <w:r w:rsidRPr="002C1152">
              <w:rPr>
                <w:rFonts w:ascii="Arial" w:hAnsi="Arial" w:cs="Arial"/>
                <w:b/>
                <w:bCs/>
                <w:sz w:val="22"/>
                <w:szCs w:val="22"/>
              </w:rPr>
              <w:t xml:space="preserve">Claimant Engagement </w:t>
            </w:r>
          </w:p>
        </w:tc>
        <w:tc>
          <w:tcPr>
            <w:tcW w:w="6733" w:type="dxa"/>
            <w:tcBorders>
              <w:top w:val="double" w:sz="4" w:space="0" w:color="auto"/>
              <w:left w:val="double" w:sz="4" w:space="0" w:color="auto"/>
              <w:bottom w:val="double" w:sz="4" w:space="0" w:color="auto"/>
              <w:right w:val="double" w:sz="4" w:space="0" w:color="auto"/>
            </w:tcBorders>
            <w:shd w:val="clear" w:color="auto" w:fill="FFFFFF" w:themeFill="background1"/>
          </w:tcPr>
          <w:p w:rsidR="002B44EA" w:rsidRPr="001870A8" w:rsidRDefault="002B44EA" w:rsidP="002C1152">
            <w:pPr>
              <w:pStyle w:val="CommentText"/>
              <w:numPr>
                <w:ilvl w:val="0"/>
                <w:numId w:val="36"/>
              </w:numPr>
              <w:spacing w:before="120" w:after="120"/>
              <w:rPr>
                <w:rFonts w:ascii="Arial" w:hAnsi="Arial" w:cs="Arial"/>
                <w:sz w:val="22"/>
                <w:szCs w:val="22"/>
              </w:rPr>
            </w:pPr>
            <w:r w:rsidRPr="001870A8">
              <w:rPr>
                <w:rFonts w:ascii="Arial" w:hAnsi="Arial" w:cs="Arial"/>
                <w:sz w:val="22"/>
                <w:szCs w:val="22"/>
              </w:rPr>
              <w:t xml:space="preserve">Responsible for </w:t>
            </w:r>
            <w:r>
              <w:rPr>
                <w:rFonts w:ascii="Arial" w:hAnsi="Arial" w:cs="Arial"/>
                <w:sz w:val="22"/>
                <w:szCs w:val="22"/>
              </w:rPr>
              <w:t xml:space="preserve">oversight of claimant centric </w:t>
            </w:r>
            <w:r w:rsidRPr="001870A8">
              <w:rPr>
                <w:rFonts w:ascii="Arial" w:hAnsi="Arial" w:cs="Arial"/>
                <w:sz w:val="22"/>
                <w:szCs w:val="22"/>
              </w:rPr>
              <w:t xml:space="preserve">relationship management </w:t>
            </w:r>
            <w:r>
              <w:rPr>
                <w:rFonts w:ascii="Arial" w:hAnsi="Arial" w:cs="Arial"/>
                <w:sz w:val="22"/>
                <w:szCs w:val="22"/>
              </w:rPr>
              <w:t xml:space="preserve">that leads to greater </w:t>
            </w:r>
            <w:r w:rsidRPr="001870A8">
              <w:rPr>
                <w:rFonts w:ascii="Arial" w:hAnsi="Arial" w:cs="Arial"/>
                <w:sz w:val="22"/>
                <w:szCs w:val="22"/>
              </w:rPr>
              <w:t>understand</w:t>
            </w:r>
            <w:r>
              <w:rPr>
                <w:rFonts w:ascii="Arial" w:hAnsi="Arial" w:cs="Arial"/>
                <w:sz w:val="22"/>
                <w:szCs w:val="22"/>
              </w:rPr>
              <w:t>ing</w:t>
            </w:r>
            <w:r w:rsidRPr="001870A8">
              <w:rPr>
                <w:rFonts w:ascii="Arial" w:hAnsi="Arial" w:cs="Arial"/>
                <w:sz w:val="22"/>
                <w:szCs w:val="22"/>
              </w:rPr>
              <w:t xml:space="preserve"> </w:t>
            </w:r>
            <w:r>
              <w:rPr>
                <w:rFonts w:ascii="Arial" w:hAnsi="Arial" w:cs="Arial"/>
                <w:sz w:val="22"/>
                <w:szCs w:val="22"/>
              </w:rPr>
              <w:t>of their needs</w:t>
            </w:r>
          </w:p>
          <w:p w:rsidR="002B44EA" w:rsidRDefault="002B44EA" w:rsidP="00DD5205">
            <w:pPr>
              <w:pStyle w:val="CommentText"/>
              <w:numPr>
                <w:ilvl w:val="0"/>
                <w:numId w:val="37"/>
              </w:numPr>
              <w:spacing w:before="120" w:after="120"/>
              <w:rPr>
                <w:rFonts w:ascii="Arial" w:hAnsi="Arial" w:cs="Arial"/>
                <w:sz w:val="22"/>
                <w:szCs w:val="22"/>
              </w:rPr>
            </w:pPr>
            <w:r w:rsidRPr="001870A8">
              <w:rPr>
                <w:rFonts w:ascii="Arial" w:hAnsi="Arial" w:cs="Arial"/>
                <w:sz w:val="22"/>
                <w:szCs w:val="22"/>
              </w:rPr>
              <w:t>Build, maintain and manage effective relationships with</w:t>
            </w:r>
            <w:r>
              <w:rPr>
                <w:rFonts w:ascii="Arial" w:hAnsi="Arial" w:cs="Arial"/>
                <w:sz w:val="22"/>
                <w:szCs w:val="22"/>
              </w:rPr>
              <w:t>in Historic Claims to enable consistent high quality claimant led engagement</w:t>
            </w:r>
          </w:p>
          <w:p w:rsidR="002B44EA" w:rsidRPr="00DD5205" w:rsidRDefault="002B44EA" w:rsidP="00DD5205">
            <w:pPr>
              <w:pStyle w:val="CommentText"/>
              <w:numPr>
                <w:ilvl w:val="0"/>
                <w:numId w:val="37"/>
              </w:numPr>
              <w:spacing w:before="120" w:after="120"/>
              <w:rPr>
                <w:rFonts w:ascii="Arial" w:hAnsi="Arial" w:cs="Arial"/>
                <w:sz w:val="22"/>
                <w:szCs w:val="22"/>
              </w:rPr>
            </w:pPr>
            <w:r w:rsidRPr="00DD5205">
              <w:rPr>
                <w:rFonts w:ascii="Arial" w:hAnsi="Arial" w:cs="Arial"/>
                <w:sz w:val="22"/>
                <w:szCs w:val="22"/>
              </w:rPr>
              <w:t xml:space="preserve">Lead the development and implementation of innovative engagement </w:t>
            </w:r>
            <w:r w:rsidR="00873688">
              <w:rPr>
                <w:rFonts w:ascii="Arial" w:hAnsi="Arial" w:cs="Arial"/>
                <w:sz w:val="22"/>
                <w:szCs w:val="22"/>
              </w:rPr>
              <w:t xml:space="preserve">and support </w:t>
            </w:r>
            <w:r w:rsidRPr="00DD5205">
              <w:rPr>
                <w:rFonts w:ascii="Arial" w:hAnsi="Arial" w:cs="Arial"/>
                <w:sz w:val="22"/>
                <w:szCs w:val="22"/>
              </w:rPr>
              <w:t>strategies that meet the needs of claimants throughout the claims process</w:t>
            </w:r>
            <w:r w:rsidR="00DD5205">
              <w:rPr>
                <w:rFonts w:ascii="Arial" w:hAnsi="Arial" w:cs="Arial"/>
                <w:sz w:val="22"/>
                <w:szCs w:val="22"/>
              </w:rPr>
              <w:t>.</w:t>
            </w:r>
          </w:p>
        </w:tc>
      </w:tr>
      <w:tr w:rsidR="00900F3B" w:rsidRPr="00CF6D54" w:rsidTr="00FA0BE7">
        <w:trPr>
          <w:trHeight w:val="551"/>
        </w:trPr>
        <w:tc>
          <w:tcPr>
            <w:tcW w:w="2411" w:type="dxa"/>
            <w:tcBorders>
              <w:top w:val="double" w:sz="4" w:space="0" w:color="auto"/>
              <w:left w:val="double" w:sz="4" w:space="0" w:color="auto"/>
              <w:bottom w:val="double" w:sz="4" w:space="0" w:color="auto"/>
              <w:right w:val="double" w:sz="4" w:space="0" w:color="auto"/>
            </w:tcBorders>
            <w:shd w:val="clear" w:color="auto" w:fill="FFFFFF" w:themeFill="background1"/>
          </w:tcPr>
          <w:p w:rsidR="00900F3B" w:rsidRPr="00900F3B" w:rsidRDefault="00900F3B" w:rsidP="00992C83">
            <w:pPr>
              <w:spacing w:before="120" w:after="120"/>
              <w:rPr>
                <w:rFonts w:ascii="Arial" w:hAnsi="Arial" w:cs="Arial"/>
                <w:b/>
                <w:bCs/>
                <w:sz w:val="22"/>
                <w:szCs w:val="22"/>
              </w:rPr>
            </w:pPr>
            <w:r w:rsidRPr="00900F3B">
              <w:rPr>
                <w:rFonts w:ascii="Arial" w:hAnsi="Arial" w:cs="Arial"/>
                <w:b/>
                <w:bCs/>
                <w:sz w:val="22"/>
                <w:szCs w:val="22"/>
              </w:rPr>
              <w:t>Assessments</w:t>
            </w:r>
          </w:p>
        </w:tc>
        <w:tc>
          <w:tcPr>
            <w:tcW w:w="6733" w:type="dxa"/>
            <w:tcBorders>
              <w:top w:val="double" w:sz="4" w:space="0" w:color="auto"/>
              <w:left w:val="double" w:sz="4" w:space="0" w:color="auto"/>
              <w:bottom w:val="double" w:sz="4" w:space="0" w:color="auto"/>
              <w:right w:val="double" w:sz="4" w:space="0" w:color="auto"/>
            </w:tcBorders>
            <w:shd w:val="clear" w:color="auto" w:fill="FFFFFF" w:themeFill="background1"/>
          </w:tcPr>
          <w:p w:rsidR="00900F3B" w:rsidRDefault="00900F3B" w:rsidP="00900F3B">
            <w:pPr>
              <w:pStyle w:val="CommentText"/>
              <w:numPr>
                <w:ilvl w:val="0"/>
                <w:numId w:val="36"/>
              </w:numPr>
              <w:spacing w:before="120" w:after="120"/>
              <w:rPr>
                <w:rFonts w:ascii="Arial" w:hAnsi="Arial" w:cs="Arial"/>
                <w:sz w:val="22"/>
                <w:szCs w:val="22"/>
              </w:rPr>
            </w:pPr>
            <w:r>
              <w:rPr>
                <w:rFonts w:ascii="Arial" w:hAnsi="Arial" w:cs="Arial"/>
                <w:sz w:val="22"/>
                <w:szCs w:val="22"/>
              </w:rPr>
              <w:t xml:space="preserve">Ensure Claims assessment process is of high quality and producing timely assessments </w:t>
            </w:r>
          </w:p>
          <w:p w:rsidR="00900F3B" w:rsidRPr="00900F3B" w:rsidRDefault="00900F3B">
            <w:pPr>
              <w:pStyle w:val="CommentText"/>
              <w:numPr>
                <w:ilvl w:val="0"/>
                <w:numId w:val="36"/>
              </w:numPr>
              <w:spacing w:before="120" w:after="120"/>
              <w:rPr>
                <w:rFonts w:ascii="Arial" w:hAnsi="Arial" w:cs="Arial"/>
                <w:sz w:val="22"/>
                <w:szCs w:val="22"/>
              </w:rPr>
            </w:pPr>
            <w:r>
              <w:rPr>
                <w:rFonts w:ascii="Arial" w:hAnsi="Arial" w:cs="Arial"/>
                <w:sz w:val="22"/>
                <w:szCs w:val="22"/>
              </w:rPr>
              <w:t>Monitor the overall performance of the assessment process, continuously gathering feedback and identifying and implementing enhancements to achieve better outcomes for claimants</w:t>
            </w:r>
            <w:r w:rsidRPr="00900F3B">
              <w:rPr>
                <w:rFonts w:ascii="Arial" w:hAnsi="Arial" w:cs="Arial"/>
                <w:sz w:val="22"/>
                <w:szCs w:val="22"/>
              </w:rPr>
              <w:t xml:space="preserve"> </w:t>
            </w:r>
          </w:p>
          <w:p w:rsidR="00900F3B" w:rsidRDefault="00900F3B" w:rsidP="00900F3B">
            <w:pPr>
              <w:numPr>
                <w:ilvl w:val="0"/>
                <w:numId w:val="36"/>
              </w:numPr>
              <w:spacing w:before="120" w:after="120"/>
              <w:rPr>
                <w:rFonts w:ascii="Arial" w:hAnsi="Arial" w:cs="Arial"/>
                <w:sz w:val="22"/>
                <w:szCs w:val="22"/>
              </w:rPr>
            </w:pPr>
            <w:r>
              <w:rPr>
                <w:rFonts w:ascii="Arial" w:hAnsi="Arial" w:cs="Arial"/>
                <w:sz w:val="22"/>
                <w:szCs w:val="22"/>
              </w:rPr>
              <w:t>Provide assurance that claims policy and processes are adhered too</w:t>
            </w:r>
          </w:p>
          <w:p w:rsidR="00900F3B" w:rsidRPr="004A06B9" w:rsidRDefault="00900F3B" w:rsidP="00900F3B">
            <w:pPr>
              <w:numPr>
                <w:ilvl w:val="0"/>
                <w:numId w:val="36"/>
              </w:numPr>
              <w:spacing w:before="120" w:after="120"/>
              <w:rPr>
                <w:rFonts w:ascii="Arial" w:hAnsi="Arial" w:cs="Arial"/>
                <w:sz w:val="22"/>
                <w:szCs w:val="22"/>
              </w:rPr>
            </w:pPr>
            <w:r w:rsidRPr="004A06B9">
              <w:rPr>
                <w:rFonts w:ascii="Arial" w:hAnsi="Arial" w:cs="Arial"/>
                <w:sz w:val="22"/>
                <w:szCs w:val="22"/>
              </w:rPr>
              <w:t>Identify, manage, mitigate and escalate risks in accordance with the Ministry’s policies and framework</w:t>
            </w:r>
          </w:p>
          <w:p w:rsidR="00900F3B" w:rsidRPr="004A06B9" w:rsidRDefault="00900F3B" w:rsidP="00900F3B">
            <w:pPr>
              <w:pStyle w:val="CommentText"/>
              <w:numPr>
                <w:ilvl w:val="0"/>
                <w:numId w:val="36"/>
              </w:numPr>
              <w:spacing w:before="120" w:after="120"/>
              <w:rPr>
                <w:rFonts w:ascii="Arial" w:hAnsi="Arial" w:cs="Arial"/>
                <w:sz w:val="22"/>
                <w:szCs w:val="22"/>
              </w:rPr>
            </w:pPr>
            <w:r w:rsidRPr="004A06B9">
              <w:rPr>
                <w:rFonts w:ascii="Arial" w:hAnsi="Arial" w:cs="Arial"/>
                <w:sz w:val="22"/>
                <w:szCs w:val="22"/>
              </w:rPr>
              <w:t>Ensure that all reporting, audit and quality standards are met and maintained</w:t>
            </w:r>
          </w:p>
          <w:p w:rsidR="00900F3B" w:rsidRPr="00DD5205" w:rsidRDefault="00900F3B" w:rsidP="00DD5205">
            <w:pPr>
              <w:numPr>
                <w:ilvl w:val="0"/>
                <w:numId w:val="36"/>
              </w:numPr>
              <w:spacing w:before="120" w:after="120"/>
              <w:rPr>
                <w:rFonts w:ascii="Arial" w:hAnsi="Arial" w:cs="Arial"/>
                <w:sz w:val="22"/>
                <w:szCs w:val="22"/>
              </w:rPr>
            </w:pPr>
            <w:r w:rsidRPr="009B7ADC">
              <w:rPr>
                <w:rFonts w:ascii="Arial" w:hAnsi="Arial" w:cs="Arial"/>
                <w:sz w:val="22"/>
                <w:szCs w:val="22"/>
              </w:rPr>
              <w:t>Ensure all relevant information is available to decisions makers to support the resolution of claims</w:t>
            </w:r>
            <w:r w:rsidR="00DD5205">
              <w:rPr>
                <w:rFonts w:ascii="Arial" w:hAnsi="Arial" w:cs="Arial"/>
                <w:sz w:val="22"/>
                <w:szCs w:val="22"/>
              </w:rPr>
              <w:t>.</w:t>
            </w:r>
          </w:p>
        </w:tc>
      </w:tr>
    </w:tbl>
    <w:p w:rsidR="006640D5" w:rsidRDefault="006640D5">
      <w:r>
        <w:br w:type="page"/>
      </w:r>
    </w:p>
    <w:tbl>
      <w:tblPr>
        <w:tblW w:w="9144" w:type="dxa"/>
        <w:tblInd w:w="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CellMar>
          <w:left w:w="107" w:type="dxa"/>
          <w:right w:w="107" w:type="dxa"/>
        </w:tblCellMar>
        <w:tblLook w:val="04A0" w:firstRow="1" w:lastRow="0" w:firstColumn="1" w:lastColumn="0" w:noHBand="0" w:noVBand="1"/>
      </w:tblPr>
      <w:tblGrid>
        <w:gridCol w:w="2411"/>
        <w:gridCol w:w="6733"/>
      </w:tblGrid>
      <w:tr w:rsidR="00900F3B" w:rsidRPr="00CF6D54" w:rsidTr="00FA0BE7">
        <w:trPr>
          <w:trHeight w:val="551"/>
        </w:trPr>
        <w:tc>
          <w:tcPr>
            <w:tcW w:w="2411" w:type="dxa"/>
            <w:tcBorders>
              <w:top w:val="double" w:sz="4" w:space="0" w:color="auto"/>
              <w:left w:val="double" w:sz="4" w:space="0" w:color="auto"/>
              <w:bottom w:val="double" w:sz="4" w:space="0" w:color="auto"/>
              <w:right w:val="double" w:sz="4" w:space="0" w:color="auto"/>
            </w:tcBorders>
            <w:shd w:val="clear" w:color="auto" w:fill="FFFFFF" w:themeFill="background1"/>
          </w:tcPr>
          <w:p w:rsidR="00900F3B" w:rsidRPr="00900F3B" w:rsidRDefault="00900F3B" w:rsidP="00992C83">
            <w:pPr>
              <w:spacing w:before="120" w:after="120"/>
              <w:rPr>
                <w:rFonts w:ascii="Arial" w:hAnsi="Arial" w:cs="Arial"/>
                <w:b/>
                <w:bCs/>
                <w:sz w:val="22"/>
                <w:szCs w:val="22"/>
              </w:rPr>
            </w:pPr>
            <w:r w:rsidRPr="00900F3B">
              <w:rPr>
                <w:rFonts w:ascii="Arial" w:hAnsi="Arial" w:cs="Arial"/>
                <w:b/>
                <w:bCs/>
                <w:sz w:val="22"/>
                <w:szCs w:val="22"/>
              </w:rPr>
              <w:lastRenderedPageBreak/>
              <w:t>Leadership</w:t>
            </w:r>
          </w:p>
        </w:tc>
        <w:tc>
          <w:tcPr>
            <w:tcW w:w="6733" w:type="dxa"/>
            <w:tcBorders>
              <w:top w:val="double" w:sz="4" w:space="0" w:color="auto"/>
              <w:left w:val="double" w:sz="4" w:space="0" w:color="auto"/>
              <w:bottom w:val="double" w:sz="4" w:space="0" w:color="auto"/>
              <w:right w:val="double" w:sz="4" w:space="0" w:color="auto"/>
            </w:tcBorders>
            <w:shd w:val="clear" w:color="auto" w:fill="FFFFFF" w:themeFill="background1"/>
          </w:tcPr>
          <w:p w:rsidR="00900F3B" w:rsidRDefault="00900F3B" w:rsidP="007A1895">
            <w:pPr>
              <w:numPr>
                <w:ilvl w:val="0"/>
                <w:numId w:val="7"/>
              </w:numPr>
              <w:spacing w:before="120" w:after="120"/>
              <w:ind w:left="357" w:hanging="357"/>
              <w:rPr>
                <w:rFonts w:ascii="Arial" w:hAnsi="Arial" w:cs="Arial"/>
                <w:sz w:val="22"/>
                <w:szCs w:val="22"/>
              </w:rPr>
            </w:pPr>
            <w:r>
              <w:rPr>
                <w:rFonts w:ascii="Arial" w:hAnsi="Arial" w:cs="Arial"/>
                <w:sz w:val="22"/>
                <w:szCs w:val="22"/>
              </w:rPr>
              <w:t xml:space="preserve">Work with the </w:t>
            </w:r>
            <w:r w:rsidRPr="00FA0BE7">
              <w:rPr>
                <w:rFonts w:ascii="Arial" w:hAnsi="Arial" w:cs="Arial"/>
                <w:sz w:val="22"/>
                <w:szCs w:val="22"/>
              </w:rPr>
              <w:t xml:space="preserve">Historic Claims </w:t>
            </w:r>
            <w:r>
              <w:rPr>
                <w:rFonts w:ascii="Arial" w:hAnsi="Arial" w:cs="Arial"/>
                <w:sz w:val="22"/>
                <w:szCs w:val="22"/>
              </w:rPr>
              <w:t xml:space="preserve">management team and other senior managers and contribute fully to the development of long range strategies and plans for </w:t>
            </w:r>
            <w:r w:rsidRPr="00FA0BE7">
              <w:rPr>
                <w:rFonts w:ascii="Arial" w:hAnsi="Arial" w:cs="Arial"/>
                <w:sz w:val="22"/>
                <w:szCs w:val="22"/>
              </w:rPr>
              <w:t>Historic Claims</w:t>
            </w:r>
          </w:p>
          <w:p w:rsidR="00900F3B" w:rsidRDefault="00900F3B" w:rsidP="007A1895">
            <w:pPr>
              <w:numPr>
                <w:ilvl w:val="0"/>
                <w:numId w:val="7"/>
              </w:numPr>
              <w:spacing w:before="120" w:after="120"/>
              <w:ind w:left="357" w:hanging="357"/>
              <w:rPr>
                <w:rFonts w:ascii="Arial" w:hAnsi="Arial" w:cs="Arial"/>
                <w:sz w:val="22"/>
                <w:szCs w:val="22"/>
              </w:rPr>
            </w:pPr>
            <w:r>
              <w:rPr>
                <w:rFonts w:ascii="Arial" w:hAnsi="Arial" w:cs="Arial"/>
                <w:sz w:val="22"/>
                <w:szCs w:val="22"/>
              </w:rPr>
              <w:t xml:space="preserve">Participate and work collaboratively as a member of the </w:t>
            </w:r>
            <w:r w:rsidRPr="00FA0BE7">
              <w:rPr>
                <w:rFonts w:ascii="Arial" w:hAnsi="Arial" w:cs="Arial"/>
                <w:sz w:val="22"/>
                <w:szCs w:val="22"/>
              </w:rPr>
              <w:t>Historic Claims</w:t>
            </w:r>
            <w:r>
              <w:rPr>
                <w:rFonts w:ascii="Arial" w:hAnsi="Arial" w:cs="Arial"/>
                <w:sz w:val="22"/>
                <w:szCs w:val="22"/>
              </w:rPr>
              <w:t xml:space="preserve"> management team</w:t>
            </w:r>
          </w:p>
          <w:p w:rsidR="00900F3B" w:rsidRPr="00664DCE" w:rsidRDefault="00900F3B" w:rsidP="00CE50B2">
            <w:pPr>
              <w:numPr>
                <w:ilvl w:val="0"/>
                <w:numId w:val="7"/>
              </w:numPr>
              <w:spacing w:before="120" w:after="120"/>
              <w:ind w:left="357" w:hanging="357"/>
              <w:rPr>
                <w:rFonts w:ascii="Arial" w:hAnsi="Arial" w:cs="Arial"/>
                <w:sz w:val="22"/>
                <w:szCs w:val="22"/>
              </w:rPr>
            </w:pPr>
            <w:r>
              <w:rPr>
                <w:rFonts w:ascii="Arial" w:hAnsi="Arial" w:cs="Arial"/>
                <w:sz w:val="22"/>
                <w:szCs w:val="22"/>
              </w:rPr>
              <w:t xml:space="preserve">Lead the development of plans and activities that develop a </w:t>
            </w:r>
            <w:r w:rsidRPr="00664DCE">
              <w:rPr>
                <w:rFonts w:ascii="Arial" w:hAnsi="Arial" w:cs="Arial"/>
                <w:sz w:val="22"/>
                <w:szCs w:val="22"/>
              </w:rPr>
              <w:t>high p</w:t>
            </w:r>
            <w:r>
              <w:rPr>
                <w:rFonts w:ascii="Arial" w:hAnsi="Arial" w:cs="Arial"/>
                <w:sz w:val="22"/>
                <w:szCs w:val="22"/>
              </w:rPr>
              <w:t xml:space="preserve">erformance culture, and an engaged workforce focussed on </w:t>
            </w:r>
            <w:r w:rsidRPr="00125561">
              <w:rPr>
                <w:rFonts w:ascii="Arial" w:hAnsi="Arial" w:cs="Arial"/>
                <w:sz w:val="22"/>
                <w:szCs w:val="22"/>
              </w:rPr>
              <w:t xml:space="preserve">continuous improvement </w:t>
            </w:r>
            <w:r>
              <w:rPr>
                <w:rFonts w:ascii="Arial" w:hAnsi="Arial" w:cs="Arial"/>
                <w:sz w:val="22"/>
                <w:szCs w:val="22"/>
              </w:rPr>
              <w:t>and achieving</w:t>
            </w:r>
            <w:r w:rsidRPr="00125561">
              <w:rPr>
                <w:rFonts w:ascii="Arial" w:hAnsi="Arial" w:cs="Arial"/>
                <w:sz w:val="22"/>
                <w:szCs w:val="22"/>
              </w:rPr>
              <w:t xml:space="preserve"> better outcomes for claimants</w:t>
            </w:r>
          </w:p>
          <w:p w:rsidR="00900F3B" w:rsidRPr="00DD5205" w:rsidRDefault="00900F3B" w:rsidP="00DD5205">
            <w:pPr>
              <w:numPr>
                <w:ilvl w:val="0"/>
                <w:numId w:val="7"/>
              </w:numPr>
              <w:spacing w:before="120" w:after="120"/>
              <w:ind w:left="357" w:hanging="357"/>
              <w:rPr>
                <w:rFonts w:ascii="Arial" w:hAnsi="Arial" w:cs="Arial"/>
                <w:sz w:val="22"/>
                <w:szCs w:val="22"/>
              </w:rPr>
            </w:pPr>
            <w:r w:rsidRPr="00125561">
              <w:rPr>
                <w:rFonts w:ascii="Arial" w:hAnsi="Arial" w:cs="Arial"/>
                <w:sz w:val="22"/>
                <w:szCs w:val="22"/>
              </w:rPr>
              <w:t>Champion the Ministry and its values, demonstrate leadership acr</w:t>
            </w:r>
            <w:r>
              <w:rPr>
                <w:rFonts w:ascii="Arial" w:hAnsi="Arial" w:cs="Arial"/>
                <w:sz w:val="22"/>
                <w:szCs w:val="22"/>
              </w:rPr>
              <w:t>oss the Ministry, and build stro</w:t>
            </w:r>
            <w:r w:rsidRPr="00125561">
              <w:rPr>
                <w:rFonts w:ascii="Arial" w:hAnsi="Arial" w:cs="Arial"/>
                <w:sz w:val="22"/>
                <w:szCs w:val="22"/>
              </w:rPr>
              <w:t>ng internal and external relationships</w:t>
            </w:r>
            <w:r w:rsidR="00DD5205">
              <w:rPr>
                <w:rFonts w:ascii="Arial" w:hAnsi="Arial" w:cs="Arial"/>
                <w:sz w:val="22"/>
                <w:szCs w:val="22"/>
              </w:rPr>
              <w:t>.</w:t>
            </w:r>
          </w:p>
        </w:tc>
      </w:tr>
      <w:tr w:rsidR="00900F3B" w:rsidRPr="00C047CA" w:rsidTr="00FA0BE7">
        <w:tblPrEx>
          <w:shd w:val="clear" w:color="auto" w:fill="auto"/>
          <w:tblLook w:val="0000" w:firstRow="0" w:lastRow="0" w:firstColumn="0" w:lastColumn="0" w:noHBand="0" w:noVBand="0"/>
        </w:tblPrEx>
        <w:trPr>
          <w:trHeight w:val="138"/>
        </w:trPr>
        <w:tc>
          <w:tcPr>
            <w:tcW w:w="2411" w:type="dxa"/>
            <w:shd w:val="clear" w:color="auto" w:fill="auto"/>
          </w:tcPr>
          <w:p w:rsidR="00900F3B" w:rsidRPr="00C047CA" w:rsidRDefault="00900F3B" w:rsidP="00992C83">
            <w:pPr>
              <w:spacing w:before="120" w:after="120"/>
              <w:rPr>
                <w:rFonts w:ascii="Arial" w:hAnsi="Arial" w:cs="Arial"/>
                <w:b/>
                <w:bCs/>
                <w:sz w:val="22"/>
                <w:szCs w:val="22"/>
              </w:rPr>
            </w:pPr>
            <w:r>
              <w:rPr>
                <w:rFonts w:ascii="Arial" w:hAnsi="Arial" w:cs="Arial"/>
                <w:b/>
                <w:bCs/>
                <w:sz w:val="22"/>
                <w:szCs w:val="22"/>
              </w:rPr>
              <w:t>People Management</w:t>
            </w:r>
          </w:p>
        </w:tc>
        <w:tc>
          <w:tcPr>
            <w:tcW w:w="6733" w:type="dxa"/>
            <w:shd w:val="clear" w:color="auto" w:fill="auto"/>
          </w:tcPr>
          <w:p w:rsidR="00900F3B" w:rsidRPr="00B5219E" w:rsidRDefault="00900F3B" w:rsidP="00CE50B2">
            <w:pPr>
              <w:numPr>
                <w:ilvl w:val="0"/>
                <w:numId w:val="7"/>
              </w:numPr>
              <w:spacing w:before="120" w:after="120"/>
              <w:ind w:left="357" w:hanging="357"/>
              <w:rPr>
                <w:rFonts w:ascii="Arial" w:hAnsi="Arial" w:cs="Arial"/>
                <w:sz w:val="22"/>
                <w:szCs w:val="22"/>
              </w:rPr>
            </w:pPr>
            <w:r w:rsidRPr="00B5219E">
              <w:rPr>
                <w:rFonts w:ascii="Arial" w:hAnsi="Arial" w:cs="Arial"/>
                <w:sz w:val="22"/>
                <w:szCs w:val="22"/>
              </w:rPr>
              <w:t xml:space="preserve">Lead a highly effective team of professionals who have the skills and expertise to deliver a </w:t>
            </w:r>
            <w:r>
              <w:rPr>
                <w:rFonts w:ascii="Arial" w:hAnsi="Arial" w:cs="Arial"/>
                <w:sz w:val="22"/>
                <w:szCs w:val="22"/>
              </w:rPr>
              <w:t>Historic Claims</w:t>
            </w:r>
            <w:r w:rsidRPr="00B5219E">
              <w:rPr>
                <w:rFonts w:ascii="Arial" w:hAnsi="Arial" w:cs="Arial"/>
                <w:sz w:val="22"/>
                <w:szCs w:val="22"/>
              </w:rPr>
              <w:t xml:space="preserve"> service that is </w:t>
            </w:r>
            <w:proofErr w:type="spellStart"/>
            <w:r w:rsidRPr="00B5219E">
              <w:rPr>
                <w:rFonts w:ascii="Arial" w:hAnsi="Arial" w:cs="Arial"/>
                <w:sz w:val="22"/>
                <w:szCs w:val="22"/>
              </w:rPr>
              <w:t>mana</w:t>
            </w:r>
            <w:proofErr w:type="spellEnd"/>
            <w:r w:rsidRPr="00B5219E">
              <w:rPr>
                <w:rFonts w:ascii="Arial" w:hAnsi="Arial" w:cs="Arial"/>
                <w:sz w:val="22"/>
                <w:szCs w:val="22"/>
              </w:rPr>
              <w:t xml:space="preserve"> </w:t>
            </w:r>
            <w:proofErr w:type="spellStart"/>
            <w:r w:rsidRPr="00B5219E">
              <w:rPr>
                <w:rFonts w:ascii="Arial" w:hAnsi="Arial" w:cs="Arial"/>
                <w:sz w:val="22"/>
                <w:szCs w:val="22"/>
              </w:rPr>
              <w:t>manaaki</w:t>
            </w:r>
            <w:proofErr w:type="spellEnd"/>
            <w:r w:rsidRPr="00B5219E">
              <w:rPr>
                <w:rFonts w:ascii="Arial" w:hAnsi="Arial" w:cs="Arial"/>
                <w:sz w:val="22"/>
                <w:szCs w:val="22"/>
              </w:rPr>
              <w:t xml:space="preserve"> </w:t>
            </w:r>
          </w:p>
          <w:p w:rsidR="00900F3B" w:rsidRDefault="00900F3B" w:rsidP="00CE50B2">
            <w:pPr>
              <w:numPr>
                <w:ilvl w:val="0"/>
                <w:numId w:val="7"/>
              </w:numPr>
              <w:spacing w:before="120" w:after="120"/>
              <w:ind w:left="357" w:hanging="357"/>
              <w:rPr>
                <w:rFonts w:ascii="Arial" w:hAnsi="Arial" w:cs="Arial"/>
                <w:sz w:val="22"/>
                <w:szCs w:val="22"/>
              </w:rPr>
            </w:pPr>
            <w:r w:rsidRPr="00B5219E">
              <w:rPr>
                <w:rFonts w:ascii="Arial" w:hAnsi="Arial" w:cs="Arial"/>
                <w:sz w:val="22"/>
                <w:szCs w:val="22"/>
              </w:rPr>
              <w:t>Design</w:t>
            </w:r>
            <w:r>
              <w:rPr>
                <w:rFonts w:ascii="Arial" w:hAnsi="Arial" w:cs="Arial"/>
                <w:sz w:val="22"/>
                <w:szCs w:val="22"/>
              </w:rPr>
              <w:t xml:space="preserve"> and implement</w:t>
            </w:r>
            <w:r w:rsidRPr="00B5219E">
              <w:rPr>
                <w:rFonts w:ascii="Arial" w:hAnsi="Arial" w:cs="Arial"/>
                <w:sz w:val="22"/>
                <w:szCs w:val="22"/>
              </w:rPr>
              <w:t xml:space="preserve"> a people capability strategy for the team</w:t>
            </w:r>
            <w:r>
              <w:rPr>
                <w:rFonts w:ascii="Arial" w:hAnsi="Arial" w:cs="Arial"/>
                <w:sz w:val="22"/>
                <w:szCs w:val="22"/>
              </w:rPr>
              <w:t xml:space="preserve">, including </w:t>
            </w:r>
            <w:r w:rsidRPr="00B5219E">
              <w:rPr>
                <w:rFonts w:ascii="Arial" w:hAnsi="Arial" w:cs="Arial"/>
                <w:sz w:val="22"/>
                <w:szCs w:val="22"/>
              </w:rPr>
              <w:t xml:space="preserve">forecasting future capability trends and </w:t>
            </w:r>
            <w:r w:rsidR="006640D5">
              <w:rPr>
                <w:rFonts w:ascii="Arial" w:hAnsi="Arial" w:cs="Arial"/>
                <w:sz w:val="22"/>
                <w:szCs w:val="22"/>
              </w:rPr>
              <w:t>demands</w:t>
            </w:r>
          </w:p>
          <w:p w:rsidR="00900F3B" w:rsidRPr="00B5219E" w:rsidRDefault="00900F3B" w:rsidP="00CE50B2">
            <w:pPr>
              <w:numPr>
                <w:ilvl w:val="0"/>
                <w:numId w:val="7"/>
              </w:numPr>
              <w:spacing w:before="120" w:after="120"/>
              <w:ind w:left="357" w:hanging="357"/>
              <w:rPr>
                <w:rFonts w:ascii="Arial" w:hAnsi="Arial" w:cs="Arial"/>
                <w:sz w:val="22"/>
                <w:szCs w:val="22"/>
              </w:rPr>
            </w:pPr>
            <w:r>
              <w:rPr>
                <w:rFonts w:ascii="Arial" w:hAnsi="Arial" w:cs="Arial"/>
                <w:sz w:val="22"/>
                <w:szCs w:val="22"/>
              </w:rPr>
              <w:t xml:space="preserve">Work with team leaders to build appropriate training and development tools for the team </w:t>
            </w:r>
          </w:p>
          <w:p w:rsidR="00900F3B" w:rsidRDefault="00900F3B" w:rsidP="00CE50B2">
            <w:pPr>
              <w:numPr>
                <w:ilvl w:val="0"/>
                <w:numId w:val="7"/>
              </w:numPr>
              <w:spacing w:before="120" w:after="120"/>
              <w:ind w:left="357" w:hanging="357"/>
              <w:rPr>
                <w:rFonts w:ascii="Arial" w:hAnsi="Arial" w:cs="Arial"/>
                <w:sz w:val="22"/>
                <w:szCs w:val="22"/>
              </w:rPr>
            </w:pPr>
            <w:r>
              <w:rPr>
                <w:rFonts w:ascii="Arial" w:hAnsi="Arial" w:cs="Arial"/>
                <w:sz w:val="22"/>
                <w:szCs w:val="22"/>
              </w:rPr>
              <w:t xml:space="preserve">Maintain oversight of the health and wellbeing of team members and ensure that ministry supports and programmes are utilised appropriately </w:t>
            </w:r>
          </w:p>
          <w:p w:rsidR="00900F3B" w:rsidRPr="00CC3D62" w:rsidRDefault="00900F3B" w:rsidP="00992C83">
            <w:pPr>
              <w:numPr>
                <w:ilvl w:val="0"/>
                <w:numId w:val="7"/>
              </w:numPr>
              <w:spacing w:before="120" w:after="120"/>
              <w:ind w:left="357" w:hanging="357"/>
              <w:rPr>
                <w:rFonts w:ascii="Arial" w:hAnsi="Arial" w:cs="Arial"/>
                <w:sz w:val="22"/>
                <w:szCs w:val="22"/>
                <w:lang w:val="en-NZ" w:eastAsia="en-NZ"/>
              </w:rPr>
            </w:pPr>
            <w:r w:rsidRPr="00AD69D3">
              <w:rPr>
                <w:rFonts w:ascii="Arial" w:hAnsi="Arial" w:cs="Arial"/>
                <w:sz w:val="22"/>
                <w:szCs w:val="22"/>
              </w:rPr>
              <w:t>Lead the development of performance goals and measures aligned with group objectives a</w:t>
            </w:r>
            <w:r w:rsidR="00DD5205">
              <w:rPr>
                <w:rFonts w:ascii="Arial" w:hAnsi="Arial" w:cs="Arial"/>
                <w:sz w:val="22"/>
                <w:szCs w:val="22"/>
              </w:rPr>
              <w:t>nd individual development needs.</w:t>
            </w:r>
          </w:p>
        </w:tc>
      </w:tr>
      <w:tr w:rsidR="00900F3B" w:rsidRPr="00C047CA" w:rsidTr="00FA0BE7">
        <w:tblPrEx>
          <w:shd w:val="clear" w:color="auto" w:fill="auto"/>
          <w:tblLook w:val="0000" w:firstRow="0" w:lastRow="0" w:firstColumn="0" w:lastColumn="0" w:noHBand="0" w:noVBand="0"/>
        </w:tblPrEx>
        <w:trPr>
          <w:trHeight w:val="138"/>
        </w:trPr>
        <w:tc>
          <w:tcPr>
            <w:tcW w:w="2411" w:type="dxa"/>
            <w:shd w:val="clear" w:color="auto" w:fill="auto"/>
          </w:tcPr>
          <w:p w:rsidR="00900F3B" w:rsidRDefault="00900F3B" w:rsidP="00992C83">
            <w:pPr>
              <w:spacing w:before="120" w:after="120"/>
              <w:rPr>
                <w:rFonts w:ascii="Arial" w:hAnsi="Arial" w:cs="Arial"/>
                <w:b/>
                <w:bCs/>
                <w:sz w:val="22"/>
                <w:szCs w:val="22"/>
              </w:rPr>
            </w:pPr>
            <w:r w:rsidRPr="00FA0BE7">
              <w:rPr>
                <w:rFonts w:ascii="Arial" w:hAnsi="Arial" w:cs="Arial"/>
                <w:b/>
                <w:bCs/>
                <w:sz w:val="22"/>
                <w:szCs w:val="22"/>
              </w:rPr>
              <w:t>Achieve efficient and effective resolution of historic claims</w:t>
            </w:r>
          </w:p>
        </w:tc>
        <w:tc>
          <w:tcPr>
            <w:tcW w:w="6733" w:type="dxa"/>
            <w:shd w:val="clear" w:color="auto" w:fill="auto"/>
          </w:tcPr>
          <w:p w:rsidR="00900F3B" w:rsidRPr="009E3503" w:rsidRDefault="00900F3B" w:rsidP="008C4891">
            <w:pPr>
              <w:numPr>
                <w:ilvl w:val="0"/>
                <w:numId w:val="7"/>
              </w:numPr>
              <w:spacing w:before="120" w:after="120"/>
              <w:ind w:left="357" w:hanging="357"/>
              <w:rPr>
                <w:rFonts w:ascii="Arial" w:hAnsi="Arial" w:cs="Arial"/>
                <w:sz w:val="22"/>
                <w:szCs w:val="22"/>
              </w:rPr>
            </w:pPr>
            <w:r w:rsidRPr="009E3503">
              <w:rPr>
                <w:rFonts w:ascii="Arial" w:hAnsi="Arial" w:cs="Arial"/>
                <w:sz w:val="22"/>
                <w:szCs w:val="22"/>
              </w:rPr>
              <w:t xml:space="preserve">Develop and implement plans that support the Claimant Support and </w:t>
            </w:r>
            <w:r>
              <w:rPr>
                <w:rFonts w:ascii="Arial" w:hAnsi="Arial" w:cs="Arial"/>
                <w:sz w:val="22"/>
                <w:szCs w:val="22"/>
              </w:rPr>
              <w:t>Assessmen</w:t>
            </w:r>
            <w:r w:rsidRPr="009E3503">
              <w:rPr>
                <w:rFonts w:ascii="Arial" w:hAnsi="Arial" w:cs="Arial"/>
                <w:sz w:val="22"/>
                <w:szCs w:val="22"/>
              </w:rPr>
              <w:t>t team to resolve claims i</w:t>
            </w:r>
            <w:r w:rsidR="006640D5">
              <w:rPr>
                <w:rFonts w:ascii="Arial" w:hAnsi="Arial" w:cs="Arial"/>
                <w:sz w:val="22"/>
                <w:szCs w:val="22"/>
              </w:rPr>
              <w:t xml:space="preserve">n a manner that is </w:t>
            </w:r>
            <w:proofErr w:type="spellStart"/>
            <w:r w:rsidR="006640D5">
              <w:rPr>
                <w:rFonts w:ascii="Arial" w:hAnsi="Arial" w:cs="Arial"/>
                <w:sz w:val="22"/>
                <w:szCs w:val="22"/>
              </w:rPr>
              <w:t>mana</w:t>
            </w:r>
            <w:proofErr w:type="spellEnd"/>
            <w:r w:rsidR="006640D5">
              <w:rPr>
                <w:rFonts w:ascii="Arial" w:hAnsi="Arial" w:cs="Arial"/>
                <w:sz w:val="22"/>
                <w:szCs w:val="22"/>
              </w:rPr>
              <w:t xml:space="preserve"> </w:t>
            </w:r>
            <w:proofErr w:type="spellStart"/>
            <w:r w:rsidR="006640D5">
              <w:rPr>
                <w:rFonts w:ascii="Arial" w:hAnsi="Arial" w:cs="Arial"/>
                <w:sz w:val="22"/>
                <w:szCs w:val="22"/>
              </w:rPr>
              <w:t>manaaki</w:t>
            </w:r>
            <w:proofErr w:type="spellEnd"/>
          </w:p>
          <w:p w:rsidR="00900F3B" w:rsidRPr="009E3503" w:rsidRDefault="00900F3B" w:rsidP="008C4891">
            <w:pPr>
              <w:numPr>
                <w:ilvl w:val="0"/>
                <w:numId w:val="7"/>
              </w:numPr>
              <w:spacing w:before="120" w:after="120"/>
              <w:ind w:left="357" w:hanging="357"/>
              <w:rPr>
                <w:rFonts w:ascii="Arial" w:hAnsi="Arial" w:cs="Arial"/>
                <w:sz w:val="22"/>
                <w:szCs w:val="22"/>
              </w:rPr>
            </w:pPr>
            <w:r w:rsidRPr="009E3503">
              <w:rPr>
                <w:rFonts w:ascii="Arial" w:hAnsi="Arial" w:cs="Arial"/>
                <w:sz w:val="22"/>
                <w:szCs w:val="22"/>
              </w:rPr>
              <w:t xml:space="preserve">Identify opportunities </w:t>
            </w:r>
            <w:r>
              <w:rPr>
                <w:rFonts w:ascii="Arial" w:hAnsi="Arial" w:cs="Arial"/>
                <w:sz w:val="22"/>
                <w:szCs w:val="22"/>
              </w:rPr>
              <w:t xml:space="preserve">and lead the development of solutions,  </w:t>
            </w:r>
            <w:r w:rsidRPr="009E3503">
              <w:rPr>
                <w:rFonts w:ascii="Arial" w:hAnsi="Arial" w:cs="Arial"/>
                <w:sz w:val="22"/>
                <w:szCs w:val="22"/>
              </w:rPr>
              <w:t>partner</w:t>
            </w:r>
            <w:r>
              <w:rPr>
                <w:rFonts w:ascii="Arial" w:hAnsi="Arial" w:cs="Arial"/>
                <w:sz w:val="22"/>
                <w:szCs w:val="22"/>
              </w:rPr>
              <w:t>ing</w:t>
            </w:r>
            <w:r w:rsidRPr="009E3503">
              <w:rPr>
                <w:rFonts w:ascii="Arial" w:hAnsi="Arial" w:cs="Arial"/>
                <w:sz w:val="22"/>
                <w:szCs w:val="22"/>
              </w:rPr>
              <w:t xml:space="preserve"> with others to deliver a better service for claimants</w:t>
            </w:r>
          </w:p>
          <w:p w:rsidR="00900F3B" w:rsidRPr="009E3503" w:rsidRDefault="00900F3B" w:rsidP="008C4891">
            <w:pPr>
              <w:numPr>
                <w:ilvl w:val="0"/>
                <w:numId w:val="7"/>
              </w:numPr>
              <w:spacing w:before="120" w:after="120"/>
              <w:ind w:left="357" w:hanging="357"/>
              <w:rPr>
                <w:rFonts w:ascii="Arial" w:hAnsi="Arial" w:cs="Arial"/>
                <w:sz w:val="22"/>
                <w:szCs w:val="22"/>
              </w:rPr>
            </w:pPr>
            <w:r w:rsidRPr="009E3503">
              <w:rPr>
                <w:rFonts w:ascii="Arial" w:hAnsi="Arial" w:cs="Arial"/>
                <w:sz w:val="22"/>
                <w:szCs w:val="22"/>
              </w:rPr>
              <w:t xml:space="preserve">Work with the </w:t>
            </w:r>
            <w:r w:rsidRPr="00FA0BE7">
              <w:rPr>
                <w:rFonts w:ascii="Arial" w:hAnsi="Arial" w:cs="Arial"/>
                <w:sz w:val="22"/>
                <w:szCs w:val="22"/>
              </w:rPr>
              <w:t>Historic Claims</w:t>
            </w:r>
            <w:r w:rsidRPr="009E3503">
              <w:rPr>
                <w:rFonts w:ascii="Arial" w:hAnsi="Arial" w:cs="Arial"/>
                <w:sz w:val="22"/>
                <w:szCs w:val="22"/>
              </w:rPr>
              <w:t xml:space="preserve"> management team to implement, lead and facilitate a whole MSD approach to </w:t>
            </w:r>
            <w:r w:rsidR="006640D5">
              <w:rPr>
                <w:rFonts w:ascii="Arial" w:hAnsi="Arial" w:cs="Arial"/>
                <w:sz w:val="22"/>
                <w:szCs w:val="22"/>
              </w:rPr>
              <w:t>H</w:t>
            </w:r>
            <w:r>
              <w:rPr>
                <w:rFonts w:ascii="Arial" w:hAnsi="Arial" w:cs="Arial"/>
                <w:sz w:val="22"/>
                <w:szCs w:val="22"/>
              </w:rPr>
              <w:t xml:space="preserve">istoric </w:t>
            </w:r>
            <w:r w:rsidR="006640D5">
              <w:rPr>
                <w:rFonts w:ascii="Arial" w:hAnsi="Arial" w:cs="Arial"/>
                <w:sz w:val="22"/>
                <w:szCs w:val="22"/>
              </w:rPr>
              <w:t>C</w:t>
            </w:r>
            <w:r>
              <w:rPr>
                <w:rFonts w:ascii="Arial" w:hAnsi="Arial" w:cs="Arial"/>
                <w:sz w:val="22"/>
                <w:szCs w:val="22"/>
              </w:rPr>
              <w:t>laims</w:t>
            </w:r>
            <w:r w:rsidRPr="009E3503">
              <w:rPr>
                <w:rFonts w:ascii="Arial" w:hAnsi="Arial" w:cs="Arial"/>
                <w:sz w:val="22"/>
                <w:szCs w:val="22"/>
              </w:rPr>
              <w:t xml:space="preserve"> </w:t>
            </w:r>
            <w:r w:rsidRPr="00107D89">
              <w:rPr>
                <w:rFonts w:ascii="Arial" w:hAnsi="Arial" w:cs="Arial"/>
                <w:sz w:val="22"/>
                <w:szCs w:val="22"/>
              </w:rPr>
              <w:t>ensuring coordination and inte</w:t>
            </w:r>
            <w:r>
              <w:rPr>
                <w:rFonts w:ascii="Arial" w:hAnsi="Arial" w:cs="Arial"/>
                <w:sz w:val="22"/>
                <w:szCs w:val="22"/>
              </w:rPr>
              <w:t>grat</w:t>
            </w:r>
            <w:r w:rsidR="006640D5">
              <w:rPr>
                <w:rFonts w:ascii="Arial" w:hAnsi="Arial" w:cs="Arial"/>
                <w:sz w:val="22"/>
                <w:szCs w:val="22"/>
              </w:rPr>
              <w:t>ion</w:t>
            </w:r>
            <w:r w:rsidRPr="00107D89">
              <w:rPr>
                <w:rFonts w:ascii="Arial" w:hAnsi="Arial" w:cs="Arial"/>
                <w:sz w:val="22"/>
                <w:szCs w:val="22"/>
              </w:rPr>
              <w:t xml:space="preserve"> across</w:t>
            </w:r>
            <w:r w:rsidRPr="009E3503">
              <w:rPr>
                <w:rFonts w:ascii="Arial" w:hAnsi="Arial" w:cs="Arial"/>
                <w:sz w:val="22"/>
                <w:szCs w:val="22"/>
              </w:rPr>
              <w:t xml:space="preserve"> all business groups and relevant external stakeholders</w:t>
            </w:r>
          </w:p>
          <w:p w:rsidR="00900F3B" w:rsidRPr="009E3503" w:rsidRDefault="00900F3B" w:rsidP="008C4891">
            <w:pPr>
              <w:numPr>
                <w:ilvl w:val="0"/>
                <w:numId w:val="7"/>
              </w:numPr>
              <w:spacing w:before="120" w:after="120"/>
              <w:ind w:left="357" w:hanging="357"/>
              <w:rPr>
                <w:rFonts w:ascii="Arial" w:hAnsi="Arial" w:cs="Arial"/>
                <w:sz w:val="22"/>
                <w:szCs w:val="22"/>
              </w:rPr>
            </w:pPr>
            <w:r w:rsidRPr="009E3503">
              <w:rPr>
                <w:rFonts w:ascii="Arial" w:hAnsi="Arial" w:cs="Arial"/>
                <w:sz w:val="22"/>
                <w:szCs w:val="22"/>
              </w:rPr>
              <w:t>Ensure a focus on claimants’ need whilst balancing this with strategy, best practice,</w:t>
            </w:r>
            <w:r w:rsidR="006640D5">
              <w:rPr>
                <w:rFonts w:ascii="Arial" w:hAnsi="Arial" w:cs="Arial"/>
                <w:sz w:val="22"/>
                <w:szCs w:val="22"/>
              </w:rPr>
              <w:t xml:space="preserve"> and</w:t>
            </w:r>
            <w:r w:rsidRPr="009E3503">
              <w:rPr>
                <w:rFonts w:ascii="Arial" w:hAnsi="Arial" w:cs="Arial"/>
                <w:sz w:val="22"/>
                <w:szCs w:val="22"/>
              </w:rPr>
              <w:t xml:space="preserve"> ensuring that the Ministry is complying with legislative and policy requirements</w:t>
            </w:r>
          </w:p>
          <w:p w:rsidR="00AA6DB8" w:rsidRDefault="00900F3B" w:rsidP="00CE50B2">
            <w:pPr>
              <w:numPr>
                <w:ilvl w:val="0"/>
                <w:numId w:val="7"/>
              </w:numPr>
              <w:spacing w:before="120" w:after="120"/>
              <w:ind w:left="357" w:hanging="357"/>
              <w:rPr>
                <w:rFonts w:ascii="Arial" w:hAnsi="Arial" w:cs="Arial"/>
                <w:sz w:val="22"/>
                <w:szCs w:val="22"/>
              </w:rPr>
            </w:pPr>
            <w:r w:rsidRPr="009E3503">
              <w:rPr>
                <w:rFonts w:ascii="Arial" w:hAnsi="Arial" w:cs="Arial"/>
                <w:sz w:val="22"/>
                <w:szCs w:val="22"/>
              </w:rPr>
              <w:t xml:space="preserve">Work with the </w:t>
            </w:r>
            <w:r w:rsidRPr="00FA0BE7">
              <w:rPr>
                <w:rFonts w:ascii="Arial" w:hAnsi="Arial" w:cs="Arial"/>
                <w:sz w:val="22"/>
                <w:szCs w:val="22"/>
              </w:rPr>
              <w:t xml:space="preserve">Historic Claims </w:t>
            </w:r>
            <w:r w:rsidRPr="009E3503">
              <w:rPr>
                <w:rFonts w:ascii="Arial" w:hAnsi="Arial" w:cs="Arial"/>
                <w:sz w:val="22"/>
                <w:szCs w:val="22"/>
              </w:rPr>
              <w:t xml:space="preserve">management team to develop </w:t>
            </w:r>
            <w:r w:rsidRPr="005B507D">
              <w:rPr>
                <w:rFonts w:ascii="Arial" w:hAnsi="Arial" w:cs="Arial"/>
                <w:sz w:val="22"/>
                <w:szCs w:val="22"/>
              </w:rPr>
              <w:t>standardised frameworks and processes that are fit for p</w:t>
            </w:r>
            <w:r>
              <w:rPr>
                <w:rFonts w:ascii="Arial" w:hAnsi="Arial" w:cs="Arial"/>
                <w:sz w:val="22"/>
                <w:szCs w:val="22"/>
              </w:rPr>
              <w:t>urpose, efficient and effective</w:t>
            </w:r>
          </w:p>
          <w:p w:rsidR="00900F3B" w:rsidRPr="00B5219E" w:rsidRDefault="00AA6DB8" w:rsidP="00CE50B2">
            <w:pPr>
              <w:numPr>
                <w:ilvl w:val="0"/>
                <w:numId w:val="7"/>
              </w:numPr>
              <w:spacing w:before="120" w:after="120"/>
              <w:ind w:left="357" w:hanging="357"/>
              <w:rPr>
                <w:rFonts w:ascii="Arial" w:hAnsi="Arial" w:cs="Arial"/>
                <w:sz w:val="22"/>
                <w:szCs w:val="22"/>
              </w:rPr>
            </w:pPr>
            <w:r w:rsidRPr="00125561">
              <w:rPr>
                <w:rFonts w:ascii="Arial" w:hAnsi="Arial" w:cs="Arial"/>
                <w:sz w:val="22"/>
                <w:szCs w:val="22"/>
              </w:rPr>
              <w:t>Understand the constraints of the Historic Claims processes, but strive to be flexible and empathetic to individual claimants</w:t>
            </w:r>
            <w:r w:rsidR="00DD5205">
              <w:rPr>
                <w:rFonts w:ascii="Arial" w:hAnsi="Arial" w:cs="Arial"/>
                <w:sz w:val="22"/>
                <w:szCs w:val="22"/>
              </w:rPr>
              <w:t>.</w:t>
            </w:r>
          </w:p>
        </w:tc>
      </w:tr>
    </w:tbl>
    <w:p w:rsidR="006640D5" w:rsidRDefault="006640D5">
      <w:r>
        <w:br w:type="page"/>
      </w:r>
    </w:p>
    <w:tbl>
      <w:tblPr>
        <w:tblW w:w="9144" w:type="dxa"/>
        <w:tblInd w:w="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2411"/>
        <w:gridCol w:w="6733"/>
      </w:tblGrid>
      <w:tr w:rsidR="00900F3B" w:rsidRPr="00C047CA" w:rsidTr="00FA0BE7">
        <w:trPr>
          <w:trHeight w:val="138"/>
        </w:trPr>
        <w:tc>
          <w:tcPr>
            <w:tcW w:w="2411" w:type="dxa"/>
            <w:shd w:val="clear" w:color="auto" w:fill="auto"/>
          </w:tcPr>
          <w:p w:rsidR="00900F3B" w:rsidRDefault="00900F3B" w:rsidP="00992C83">
            <w:pPr>
              <w:spacing w:before="120" w:after="120"/>
              <w:rPr>
                <w:rFonts w:ascii="Arial" w:hAnsi="Arial" w:cs="Arial"/>
                <w:b/>
                <w:bCs/>
                <w:sz w:val="22"/>
                <w:szCs w:val="22"/>
              </w:rPr>
            </w:pPr>
            <w:r w:rsidRPr="00FA0BE7">
              <w:rPr>
                <w:rFonts w:ascii="Arial" w:hAnsi="Arial" w:cs="Arial"/>
                <w:b/>
                <w:bCs/>
                <w:sz w:val="22"/>
                <w:szCs w:val="22"/>
              </w:rPr>
              <w:lastRenderedPageBreak/>
              <w:t>Building Māori capability and responsiveness</w:t>
            </w:r>
          </w:p>
        </w:tc>
        <w:tc>
          <w:tcPr>
            <w:tcW w:w="6733" w:type="dxa"/>
            <w:shd w:val="clear" w:color="auto" w:fill="auto"/>
          </w:tcPr>
          <w:p w:rsidR="00900F3B" w:rsidRPr="007B502F" w:rsidRDefault="00900F3B" w:rsidP="00524FA4">
            <w:pPr>
              <w:numPr>
                <w:ilvl w:val="0"/>
                <w:numId w:val="7"/>
              </w:numPr>
              <w:spacing w:before="120" w:after="120"/>
              <w:ind w:left="357" w:hanging="357"/>
              <w:rPr>
                <w:rFonts w:ascii="Arial" w:hAnsi="Arial" w:cs="Arial"/>
                <w:sz w:val="22"/>
                <w:szCs w:val="22"/>
              </w:rPr>
            </w:pPr>
            <w:r w:rsidRPr="007B502F">
              <w:rPr>
                <w:rFonts w:ascii="Arial" w:hAnsi="Arial" w:cs="Arial"/>
                <w:sz w:val="22"/>
                <w:szCs w:val="22"/>
              </w:rPr>
              <w:t xml:space="preserve">Ensure a culturally responsive service is provided to claimants and their </w:t>
            </w:r>
            <w:proofErr w:type="spellStart"/>
            <w:r w:rsidRPr="00FA0BE7">
              <w:rPr>
                <w:rFonts w:ascii="Arial" w:hAnsi="Arial" w:cs="Arial"/>
                <w:sz w:val="22"/>
                <w:szCs w:val="22"/>
              </w:rPr>
              <w:t>w</w:t>
            </w:r>
            <w:r w:rsidRPr="00664DCE">
              <w:rPr>
                <w:rFonts w:ascii="Arial" w:hAnsi="Arial" w:cs="Arial"/>
                <w:sz w:val="22"/>
                <w:szCs w:val="22"/>
              </w:rPr>
              <w:t>h</w:t>
            </w:r>
            <w:r w:rsidRPr="00D22D08">
              <w:rPr>
                <w:rFonts w:ascii="Arial" w:hAnsi="Arial" w:cs="Arial"/>
                <w:sz w:val="22"/>
                <w:szCs w:val="22"/>
              </w:rPr>
              <w:t>ā</w:t>
            </w:r>
            <w:r w:rsidRPr="00664DCE">
              <w:rPr>
                <w:rFonts w:ascii="Arial" w:hAnsi="Arial" w:cs="Arial"/>
                <w:sz w:val="22"/>
                <w:szCs w:val="22"/>
              </w:rPr>
              <w:t>nau</w:t>
            </w:r>
            <w:proofErr w:type="spellEnd"/>
            <w:r>
              <w:rPr>
                <w:rFonts w:ascii="Arial" w:hAnsi="Arial" w:cs="Arial"/>
                <w:sz w:val="22"/>
                <w:szCs w:val="22"/>
              </w:rPr>
              <w:t xml:space="preserve">, </w:t>
            </w:r>
            <w:proofErr w:type="spellStart"/>
            <w:r>
              <w:rPr>
                <w:rFonts w:ascii="Arial" w:hAnsi="Arial" w:cs="Arial"/>
                <w:sz w:val="22"/>
                <w:szCs w:val="22"/>
              </w:rPr>
              <w:t>hapu</w:t>
            </w:r>
            <w:proofErr w:type="spellEnd"/>
            <w:r>
              <w:rPr>
                <w:rFonts w:ascii="Arial" w:hAnsi="Arial" w:cs="Arial"/>
                <w:sz w:val="22"/>
                <w:szCs w:val="22"/>
              </w:rPr>
              <w:t xml:space="preserve"> and </w:t>
            </w:r>
            <w:proofErr w:type="spellStart"/>
            <w:r>
              <w:rPr>
                <w:rFonts w:ascii="Arial" w:hAnsi="Arial" w:cs="Arial"/>
                <w:sz w:val="22"/>
                <w:szCs w:val="22"/>
              </w:rPr>
              <w:t>iwi</w:t>
            </w:r>
            <w:proofErr w:type="spellEnd"/>
          </w:p>
          <w:p w:rsidR="00900F3B" w:rsidRPr="007B502F" w:rsidRDefault="00900F3B" w:rsidP="00524FA4">
            <w:pPr>
              <w:numPr>
                <w:ilvl w:val="0"/>
                <w:numId w:val="7"/>
              </w:numPr>
              <w:spacing w:before="120" w:after="120"/>
              <w:ind w:left="357" w:hanging="357"/>
              <w:rPr>
                <w:rFonts w:ascii="Arial" w:hAnsi="Arial" w:cs="Arial"/>
                <w:sz w:val="22"/>
                <w:szCs w:val="22"/>
              </w:rPr>
            </w:pPr>
            <w:r w:rsidRPr="007B502F">
              <w:rPr>
                <w:rFonts w:ascii="Arial" w:hAnsi="Arial" w:cs="Arial"/>
                <w:sz w:val="22"/>
                <w:szCs w:val="22"/>
              </w:rPr>
              <w:t xml:space="preserve">Work in partnership with </w:t>
            </w:r>
            <w:proofErr w:type="spellStart"/>
            <w:r w:rsidRPr="007B502F">
              <w:rPr>
                <w:rFonts w:ascii="Arial" w:hAnsi="Arial" w:cs="Arial"/>
                <w:sz w:val="22"/>
                <w:szCs w:val="22"/>
              </w:rPr>
              <w:t>iwi</w:t>
            </w:r>
            <w:proofErr w:type="spellEnd"/>
            <w:r w:rsidRPr="007B502F">
              <w:rPr>
                <w:rFonts w:ascii="Arial" w:hAnsi="Arial" w:cs="Arial"/>
                <w:sz w:val="22"/>
                <w:szCs w:val="22"/>
              </w:rPr>
              <w:t xml:space="preserve">, </w:t>
            </w:r>
            <w:proofErr w:type="spellStart"/>
            <w:r w:rsidRPr="007B502F">
              <w:rPr>
                <w:rFonts w:ascii="Arial" w:hAnsi="Arial" w:cs="Arial"/>
                <w:sz w:val="22"/>
                <w:szCs w:val="22"/>
              </w:rPr>
              <w:t>hapu</w:t>
            </w:r>
            <w:proofErr w:type="spellEnd"/>
            <w:r w:rsidRPr="007B502F">
              <w:rPr>
                <w:rFonts w:ascii="Arial" w:hAnsi="Arial" w:cs="Arial"/>
                <w:sz w:val="22"/>
                <w:szCs w:val="22"/>
              </w:rPr>
              <w:t xml:space="preserve"> and </w:t>
            </w:r>
            <w:proofErr w:type="spellStart"/>
            <w:r w:rsidRPr="00FA0BE7">
              <w:rPr>
                <w:rFonts w:ascii="Arial" w:hAnsi="Arial" w:cs="Arial"/>
                <w:sz w:val="22"/>
                <w:szCs w:val="22"/>
              </w:rPr>
              <w:t>w</w:t>
            </w:r>
            <w:r w:rsidRPr="00664DCE">
              <w:rPr>
                <w:rFonts w:ascii="Arial" w:hAnsi="Arial" w:cs="Arial"/>
                <w:sz w:val="22"/>
                <w:szCs w:val="22"/>
              </w:rPr>
              <w:t>h</w:t>
            </w:r>
            <w:r w:rsidRPr="00B359B7">
              <w:rPr>
                <w:rFonts w:ascii="Arial" w:hAnsi="Arial" w:cs="Arial"/>
                <w:sz w:val="22"/>
                <w:szCs w:val="22"/>
              </w:rPr>
              <w:t>ā</w:t>
            </w:r>
            <w:r w:rsidRPr="00664DCE">
              <w:rPr>
                <w:rFonts w:ascii="Arial" w:hAnsi="Arial" w:cs="Arial"/>
                <w:sz w:val="22"/>
                <w:szCs w:val="22"/>
              </w:rPr>
              <w:t>nau</w:t>
            </w:r>
            <w:proofErr w:type="spellEnd"/>
            <w:r>
              <w:rPr>
                <w:rFonts w:ascii="Arial" w:hAnsi="Arial" w:cs="Arial"/>
                <w:sz w:val="22"/>
                <w:szCs w:val="22"/>
              </w:rPr>
              <w:t xml:space="preserve"> </w:t>
            </w:r>
            <w:r w:rsidRPr="007B502F">
              <w:rPr>
                <w:rFonts w:ascii="Arial" w:hAnsi="Arial" w:cs="Arial"/>
                <w:sz w:val="22"/>
                <w:szCs w:val="22"/>
              </w:rPr>
              <w:t>as appropriate</w:t>
            </w:r>
          </w:p>
          <w:p w:rsidR="00900F3B" w:rsidRPr="007B502F" w:rsidRDefault="00635258" w:rsidP="00524FA4">
            <w:pPr>
              <w:numPr>
                <w:ilvl w:val="0"/>
                <w:numId w:val="7"/>
              </w:numPr>
              <w:spacing w:before="120" w:after="120"/>
              <w:ind w:left="357" w:hanging="357"/>
              <w:rPr>
                <w:rFonts w:ascii="Arial" w:hAnsi="Arial" w:cs="Arial"/>
                <w:sz w:val="22"/>
                <w:szCs w:val="22"/>
              </w:rPr>
            </w:pPr>
            <w:r>
              <w:rPr>
                <w:rFonts w:ascii="Arial" w:hAnsi="Arial" w:cs="Arial"/>
                <w:sz w:val="22"/>
                <w:szCs w:val="22"/>
              </w:rPr>
              <w:t>Ensure Clamant Support and A</w:t>
            </w:r>
            <w:r w:rsidR="00900F3B" w:rsidRPr="007B502F">
              <w:rPr>
                <w:rFonts w:ascii="Arial" w:hAnsi="Arial" w:cs="Arial"/>
                <w:sz w:val="22"/>
                <w:szCs w:val="22"/>
              </w:rPr>
              <w:t xml:space="preserve">ssessment staff have an understanding of </w:t>
            </w:r>
            <w:proofErr w:type="spellStart"/>
            <w:r w:rsidR="00900F3B" w:rsidRPr="007B502F">
              <w:rPr>
                <w:rFonts w:ascii="Arial" w:hAnsi="Arial" w:cs="Arial"/>
                <w:sz w:val="22"/>
                <w:szCs w:val="22"/>
              </w:rPr>
              <w:t>tikanga</w:t>
            </w:r>
            <w:proofErr w:type="spellEnd"/>
            <w:r w:rsidR="00900F3B" w:rsidRPr="007B502F">
              <w:rPr>
                <w:rFonts w:ascii="Arial" w:hAnsi="Arial" w:cs="Arial"/>
                <w:sz w:val="22"/>
                <w:szCs w:val="22"/>
              </w:rPr>
              <w:t xml:space="preserve"> Māori and </w:t>
            </w:r>
            <w:proofErr w:type="spellStart"/>
            <w:r w:rsidR="00900F3B" w:rsidRPr="007B502F">
              <w:rPr>
                <w:rFonts w:ascii="Arial" w:hAnsi="Arial" w:cs="Arial"/>
                <w:sz w:val="22"/>
                <w:szCs w:val="22"/>
              </w:rPr>
              <w:t>te</w:t>
            </w:r>
            <w:proofErr w:type="spellEnd"/>
            <w:r w:rsidR="00900F3B" w:rsidRPr="007B502F">
              <w:rPr>
                <w:rFonts w:ascii="Arial" w:hAnsi="Arial" w:cs="Arial"/>
                <w:sz w:val="22"/>
                <w:szCs w:val="22"/>
              </w:rPr>
              <w:t xml:space="preserve"> reo Māori</w:t>
            </w:r>
          </w:p>
          <w:p w:rsidR="00900F3B" w:rsidRPr="007B502F" w:rsidRDefault="00900F3B" w:rsidP="00524FA4">
            <w:pPr>
              <w:numPr>
                <w:ilvl w:val="0"/>
                <w:numId w:val="7"/>
              </w:numPr>
              <w:spacing w:before="120" w:after="120"/>
              <w:ind w:left="357" w:hanging="357"/>
              <w:rPr>
                <w:rFonts w:ascii="Arial" w:hAnsi="Arial" w:cs="Arial"/>
                <w:sz w:val="22"/>
                <w:szCs w:val="22"/>
              </w:rPr>
            </w:pPr>
            <w:r w:rsidRPr="007B502F">
              <w:rPr>
                <w:rFonts w:ascii="Arial" w:hAnsi="Arial" w:cs="Arial"/>
                <w:sz w:val="22"/>
                <w:szCs w:val="22"/>
              </w:rPr>
              <w:t xml:space="preserve">Work with </w:t>
            </w:r>
            <w:r w:rsidRPr="00FA0BE7">
              <w:rPr>
                <w:rFonts w:ascii="Arial" w:hAnsi="Arial" w:cs="Arial"/>
                <w:sz w:val="22"/>
                <w:szCs w:val="22"/>
              </w:rPr>
              <w:t xml:space="preserve">Historic Claims </w:t>
            </w:r>
            <w:r w:rsidRPr="007B502F">
              <w:rPr>
                <w:rFonts w:ascii="Arial" w:hAnsi="Arial" w:cs="Arial"/>
                <w:sz w:val="22"/>
                <w:szCs w:val="22"/>
              </w:rPr>
              <w:t>management team to develop the Māori capability and responsiveness for the whole group</w:t>
            </w:r>
          </w:p>
          <w:p w:rsidR="00900F3B" w:rsidRPr="00B5219E" w:rsidRDefault="00900F3B" w:rsidP="00CE50B2">
            <w:pPr>
              <w:numPr>
                <w:ilvl w:val="0"/>
                <w:numId w:val="7"/>
              </w:numPr>
              <w:spacing w:before="120" w:after="120"/>
              <w:ind w:left="357" w:hanging="357"/>
              <w:rPr>
                <w:rFonts w:ascii="Arial" w:hAnsi="Arial" w:cs="Arial"/>
                <w:sz w:val="22"/>
                <w:szCs w:val="22"/>
              </w:rPr>
            </w:pPr>
            <w:r w:rsidRPr="007B502F">
              <w:rPr>
                <w:rFonts w:ascii="Arial" w:hAnsi="Arial" w:cs="Arial"/>
                <w:sz w:val="22"/>
                <w:szCs w:val="22"/>
              </w:rPr>
              <w:t>Contribute to the promotion of the principles of Treaty of Waitangi and the involvement of Maori within the decision making process</w:t>
            </w:r>
            <w:r w:rsidR="00DD5205">
              <w:rPr>
                <w:rFonts w:ascii="Arial" w:hAnsi="Arial" w:cs="Arial"/>
                <w:sz w:val="22"/>
                <w:szCs w:val="22"/>
              </w:rPr>
              <w:t>.</w:t>
            </w:r>
          </w:p>
        </w:tc>
      </w:tr>
      <w:tr w:rsidR="00900F3B" w:rsidRPr="00C047CA" w:rsidTr="00FA0BE7">
        <w:trPr>
          <w:trHeight w:val="138"/>
        </w:trPr>
        <w:tc>
          <w:tcPr>
            <w:tcW w:w="2411" w:type="dxa"/>
            <w:shd w:val="clear" w:color="auto" w:fill="auto"/>
          </w:tcPr>
          <w:p w:rsidR="00900F3B" w:rsidRPr="00FA0BE7" w:rsidRDefault="00900F3B" w:rsidP="00B97178">
            <w:pPr>
              <w:spacing w:before="120" w:after="120"/>
              <w:rPr>
                <w:rFonts w:ascii="Arial" w:hAnsi="Arial" w:cs="Arial"/>
                <w:b/>
                <w:bCs/>
                <w:sz w:val="22"/>
                <w:szCs w:val="22"/>
              </w:rPr>
            </w:pPr>
            <w:r w:rsidRPr="00FA0BE7">
              <w:rPr>
                <w:rFonts w:ascii="Arial" w:hAnsi="Arial" w:cs="Arial"/>
                <w:b/>
                <w:bCs/>
                <w:sz w:val="22"/>
                <w:szCs w:val="22"/>
              </w:rPr>
              <w:t>Litigation and Trial Support</w:t>
            </w:r>
          </w:p>
          <w:p w:rsidR="00900F3B" w:rsidRDefault="00900F3B" w:rsidP="00992C83">
            <w:pPr>
              <w:spacing w:before="120" w:after="120"/>
              <w:rPr>
                <w:rFonts w:ascii="Arial" w:hAnsi="Arial" w:cs="Arial"/>
                <w:b/>
                <w:bCs/>
                <w:sz w:val="22"/>
                <w:szCs w:val="22"/>
              </w:rPr>
            </w:pPr>
          </w:p>
        </w:tc>
        <w:tc>
          <w:tcPr>
            <w:tcW w:w="6733" w:type="dxa"/>
            <w:shd w:val="clear" w:color="auto" w:fill="auto"/>
          </w:tcPr>
          <w:p w:rsidR="00900F3B" w:rsidRPr="00FA0BE7" w:rsidRDefault="00900F3B" w:rsidP="00B97178">
            <w:pPr>
              <w:numPr>
                <w:ilvl w:val="0"/>
                <w:numId w:val="7"/>
              </w:numPr>
              <w:spacing w:before="120" w:after="120"/>
              <w:ind w:left="357" w:hanging="357"/>
              <w:rPr>
                <w:rFonts w:ascii="Arial" w:hAnsi="Arial" w:cs="Arial"/>
                <w:sz w:val="22"/>
                <w:szCs w:val="22"/>
              </w:rPr>
            </w:pPr>
            <w:r w:rsidRPr="00FA0BE7">
              <w:rPr>
                <w:rFonts w:ascii="Arial" w:hAnsi="Arial" w:cs="Arial"/>
                <w:sz w:val="22"/>
                <w:szCs w:val="22"/>
              </w:rPr>
              <w:t>Act as a point of contact</w:t>
            </w:r>
            <w:r w:rsidR="00635258">
              <w:rPr>
                <w:rFonts w:ascii="Arial" w:hAnsi="Arial" w:cs="Arial"/>
                <w:sz w:val="22"/>
                <w:szCs w:val="22"/>
              </w:rPr>
              <w:t xml:space="preserve"> with L</w:t>
            </w:r>
            <w:r w:rsidRPr="00FA0BE7">
              <w:rPr>
                <w:rFonts w:ascii="Arial" w:hAnsi="Arial" w:cs="Arial"/>
                <w:sz w:val="22"/>
                <w:szCs w:val="22"/>
              </w:rPr>
              <w:t>egal for filed claims and provide instructions on</w:t>
            </w:r>
            <w:r>
              <w:rPr>
                <w:rFonts w:ascii="Arial" w:hAnsi="Arial" w:cs="Arial"/>
                <w:sz w:val="22"/>
                <w:szCs w:val="22"/>
              </w:rPr>
              <w:t xml:space="preserve"> behalf of the Historic Claims t</w:t>
            </w:r>
            <w:r w:rsidRPr="00FA0BE7">
              <w:rPr>
                <w:rFonts w:ascii="Arial" w:hAnsi="Arial" w:cs="Arial"/>
                <w:sz w:val="22"/>
                <w:szCs w:val="22"/>
              </w:rPr>
              <w:t>eam in respect of operational decisions for individual claims</w:t>
            </w:r>
          </w:p>
          <w:p w:rsidR="00900F3B" w:rsidRPr="00B5219E" w:rsidRDefault="00900F3B" w:rsidP="00CE50B2">
            <w:pPr>
              <w:numPr>
                <w:ilvl w:val="0"/>
                <w:numId w:val="7"/>
              </w:numPr>
              <w:spacing w:before="120" w:after="120"/>
              <w:ind w:left="357" w:hanging="357"/>
              <w:rPr>
                <w:rFonts w:ascii="Arial" w:hAnsi="Arial" w:cs="Arial"/>
                <w:sz w:val="22"/>
                <w:szCs w:val="22"/>
              </w:rPr>
            </w:pPr>
            <w:r w:rsidRPr="00FA0BE7">
              <w:rPr>
                <w:rFonts w:ascii="Arial" w:hAnsi="Arial" w:cs="Arial"/>
                <w:sz w:val="22"/>
                <w:szCs w:val="22"/>
              </w:rPr>
              <w:t>Ensure the General Manager is keep abreast of all legal issues and that significant and strategic legal issues are escalated to the General Manager for decision</w:t>
            </w:r>
            <w:r w:rsidR="00DD5205">
              <w:rPr>
                <w:rFonts w:ascii="Arial" w:hAnsi="Arial" w:cs="Arial"/>
                <w:sz w:val="22"/>
                <w:szCs w:val="22"/>
              </w:rPr>
              <w:t>.</w:t>
            </w:r>
          </w:p>
        </w:tc>
      </w:tr>
      <w:tr w:rsidR="00900F3B" w:rsidRPr="00C047CA" w:rsidTr="00FA0BE7">
        <w:trPr>
          <w:trHeight w:val="138"/>
        </w:trPr>
        <w:tc>
          <w:tcPr>
            <w:tcW w:w="2411" w:type="dxa"/>
            <w:shd w:val="clear" w:color="auto" w:fill="auto"/>
          </w:tcPr>
          <w:p w:rsidR="00900F3B" w:rsidRPr="00FA0BE7" w:rsidRDefault="00900F3B" w:rsidP="00B97178">
            <w:pPr>
              <w:spacing w:before="120" w:after="120"/>
              <w:rPr>
                <w:rFonts w:ascii="Arial" w:hAnsi="Arial" w:cs="Arial"/>
                <w:b/>
                <w:bCs/>
                <w:sz w:val="22"/>
                <w:szCs w:val="22"/>
              </w:rPr>
            </w:pPr>
            <w:r w:rsidRPr="00FA0BE7">
              <w:rPr>
                <w:rFonts w:ascii="Arial" w:hAnsi="Arial" w:cs="Arial"/>
                <w:b/>
                <w:bCs/>
                <w:sz w:val="22"/>
                <w:szCs w:val="22"/>
              </w:rPr>
              <w:t>Budget Management</w:t>
            </w:r>
          </w:p>
        </w:tc>
        <w:tc>
          <w:tcPr>
            <w:tcW w:w="6733" w:type="dxa"/>
            <w:shd w:val="clear" w:color="auto" w:fill="auto"/>
          </w:tcPr>
          <w:p w:rsidR="00900F3B" w:rsidRPr="00911D76" w:rsidRDefault="00900F3B" w:rsidP="001167B4">
            <w:pPr>
              <w:numPr>
                <w:ilvl w:val="0"/>
                <w:numId w:val="7"/>
              </w:numPr>
              <w:spacing w:before="120" w:after="120"/>
              <w:ind w:left="357" w:hanging="357"/>
              <w:rPr>
                <w:rFonts w:ascii="Arial" w:hAnsi="Arial" w:cs="Arial"/>
                <w:sz w:val="22"/>
                <w:szCs w:val="22"/>
              </w:rPr>
            </w:pPr>
            <w:r w:rsidRPr="00911D76">
              <w:rPr>
                <w:rFonts w:ascii="Arial" w:hAnsi="Arial" w:cs="Arial"/>
                <w:sz w:val="22"/>
                <w:szCs w:val="22"/>
              </w:rPr>
              <w:t>Use delegated financial authority appropriately</w:t>
            </w:r>
          </w:p>
          <w:p w:rsidR="00900F3B" w:rsidRDefault="00900F3B" w:rsidP="001167B4">
            <w:pPr>
              <w:numPr>
                <w:ilvl w:val="0"/>
                <w:numId w:val="7"/>
              </w:numPr>
              <w:spacing w:before="120" w:after="120"/>
              <w:ind w:left="357" w:hanging="357"/>
              <w:rPr>
                <w:rFonts w:ascii="Arial" w:hAnsi="Arial" w:cs="Arial"/>
                <w:sz w:val="22"/>
                <w:szCs w:val="22"/>
              </w:rPr>
            </w:pPr>
            <w:r w:rsidRPr="00911D76">
              <w:rPr>
                <w:rFonts w:ascii="Arial" w:hAnsi="Arial" w:cs="Arial"/>
                <w:sz w:val="22"/>
                <w:szCs w:val="22"/>
              </w:rPr>
              <w:t>Manage the financial resources of the team in accordance with best practice finance processes and guidelines</w:t>
            </w:r>
          </w:p>
          <w:p w:rsidR="00900F3B" w:rsidRDefault="00900F3B" w:rsidP="001167B4">
            <w:pPr>
              <w:numPr>
                <w:ilvl w:val="0"/>
                <w:numId w:val="7"/>
              </w:numPr>
              <w:spacing w:before="120" w:after="120"/>
              <w:ind w:left="357" w:hanging="357"/>
              <w:rPr>
                <w:rFonts w:ascii="Arial" w:hAnsi="Arial" w:cs="Arial"/>
                <w:sz w:val="22"/>
                <w:szCs w:val="22"/>
              </w:rPr>
            </w:pPr>
            <w:r w:rsidRPr="00911D76">
              <w:rPr>
                <w:rFonts w:ascii="Arial" w:hAnsi="Arial" w:cs="Arial"/>
                <w:sz w:val="22"/>
                <w:szCs w:val="22"/>
              </w:rPr>
              <w:t>Monitor and review team expenditure in response to monthly reports</w:t>
            </w:r>
          </w:p>
          <w:p w:rsidR="00900F3B" w:rsidRDefault="00900F3B" w:rsidP="001167B4">
            <w:pPr>
              <w:numPr>
                <w:ilvl w:val="0"/>
                <w:numId w:val="7"/>
              </w:numPr>
              <w:spacing w:before="120" w:after="120"/>
              <w:ind w:left="357" w:hanging="357"/>
              <w:rPr>
                <w:rFonts w:ascii="Arial" w:hAnsi="Arial" w:cs="Arial"/>
                <w:sz w:val="22"/>
                <w:szCs w:val="22"/>
              </w:rPr>
            </w:pPr>
            <w:r w:rsidRPr="00911D76">
              <w:rPr>
                <w:rFonts w:ascii="Arial" w:hAnsi="Arial" w:cs="Arial"/>
                <w:sz w:val="22"/>
                <w:szCs w:val="22"/>
              </w:rPr>
              <w:t>Ensure that all team expenditure supports the objectives of the team and the Ministry’s historic claims responsibilities</w:t>
            </w:r>
          </w:p>
          <w:p w:rsidR="00900F3B" w:rsidRPr="00FA0BE7" w:rsidRDefault="00900F3B" w:rsidP="00B97178">
            <w:pPr>
              <w:numPr>
                <w:ilvl w:val="0"/>
                <w:numId w:val="7"/>
              </w:numPr>
              <w:spacing w:before="120" w:after="120"/>
              <w:ind w:left="357" w:hanging="357"/>
              <w:rPr>
                <w:rFonts w:ascii="Arial" w:hAnsi="Arial" w:cs="Arial"/>
                <w:sz w:val="22"/>
                <w:szCs w:val="22"/>
              </w:rPr>
            </w:pPr>
            <w:r w:rsidRPr="00F23F75">
              <w:rPr>
                <w:rFonts w:ascii="Arial" w:hAnsi="Arial" w:cs="Arial"/>
                <w:sz w:val="22"/>
                <w:szCs w:val="22"/>
              </w:rPr>
              <w:t>Adhere to all internal controls and report on critical budget variances</w:t>
            </w:r>
            <w:r w:rsidR="00DD5205">
              <w:rPr>
                <w:rFonts w:ascii="Arial" w:hAnsi="Arial" w:cs="Arial"/>
                <w:sz w:val="22"/>
                <w:szCs w:val="22"/>
              </w:rPr>
              <w:t>.</w:t>
            </w:r>
          </w:p>
        </w:tc>
      </w:tr>
      <w:tr w:rsidR="00900F3B" w:rsidRPr="00C047CA" w:rsidTr="00FA0BE7">
        <w:trPr>
          <w:trHeight w:val="138"/>
        </w:trPr>
        <w:tc>
          <w:tcPr>
            <w:tcW w:w="2411" w:type="dxa"/>
            <w:shd w:val="clear" w:color="auto" w:fill="auto"/>
          </w:tcPr>
          <w:p w:rsidR="00900F3B" w:rsidRPr="00FA0BE7" w:rsidRDefault="00900F3B" w:rsidP="00B97178">
            <w:pPr>
              <w:spacing w:before="120" w:after="120"/>
              <w:rPr>
                <w:rFonts w:ascii="Arial" w:hAnsi="Arial" w:cs="Arial"/>
                <w:b/>
                <w:bCs/>
                <w:sz w:val="22"/>
                <w:szCs w:val="22"/>
              </w:rPr>
            </w:pPr>
            <w:r w:rsidRPr="00DE43BC">
              <w:rPr>
                <w:rFonts w:ascii="Arial" w:hAnsi="Arial" w:cs="Arial"/>
                <w:b/>
                <w:bCs/>
                <w:sz w:val="22"/>
                <w:szCs w:val="22"/>
              </w:rPr>
              <w:t>Health, Safety and Security</w:t>
            </w:r>
          </w:p>
        </w:tc>
        <w:tc>
          <w:tcPr>
            <w:tcW w:w="6733" w:type="dxa"/>
            <w:shd w:val="clear" w:color="auto" w:fill="auto"/>
          </w:tcPr>
          <w:p w:rsidR="00900F3B" w:rsidRPr="004A63E9" w:rsidRDefault="00900F3B" w:rsidP="00CB0C4D">
            <w:pPr>
              <w:numPr>
                <w:ilvl w:val="0"/>
                <w:numId w:val="7"/>
              </w:numPr>
              <w:spacing w:before="120" w:after="120"/>
              <w:ind w:left="357" w:hanging="357"/>
              <w:rPr>
                <w:rFonts w:ascii="Arial" w:hAnsi="Arial" w:cs="Arial"/>
                <w:sz w:val="22"/>
                <w:szCs w:val="22"/>
              </w:rPr>
            </w:pPr>
            <w:r w:rsidRPr="004A63E9">
              <w:rPr>
                <w:rFonts w:ascii="Arial" w:hAnsi="Arial" w:cs="Arial"/>
                <w:sz w:val="22"/>
                <w:szCs w:val="22"/>
              </w:rPr>
              <w:t>Understand and implement your manager</w:t>
            </w:r>
            <w:r>
              <w:rPr>
                <w:rFonts w:ascii="Arial" w:hAnsi="Arial" w:cs="Arial"/>
                <w:sz w:val="22"/>
                <w:szCs w:val="22"/>
              </w:rPr>
              <w:t xml:space="preserve"> accountabilities</w:t>
            </w:r>
          </w:p>
          <w:p w:rsidR="00900F3B" w:rsidRPr="00FA0BE7" w:rsidRDefault="00900F3B" w:rsidP="00B97178">
            <w:pPr>
              <w:numPr>
                <w:ilvl w:val="0"/>
                <w:numId w:val="7"/>
              </w:numPr>
              <w:spacing w:before="120" w:after="120"/>
              <w:ind w:left="357" w:hanging="357"/>
              <w:rPr>
                <w:rFonts w:ascii="Arial" w:hAnsi="Arial" w:cs="Arial"/>
                <w:sz w:val="22"/>
                <w:szCs w:val="22"/>
              </w:rPr>
            </w:pPr>
            <w:r w:rsidRPr="004A63E9">
              <w:rPr>
                <w:rFonts w:ascii="Arial" w:hAnsi="Arial" w:cs="Arial"/>
                <w:sz w:val="22"/>
                <w:szCs w:val="22"/>
              </w:rPr>
              <w:t>Ensure health, safety and security policies and procedures are understood, followed, implemented by all employees</w:t>
            </w:r>
            <w:r w:rsidR="00DD5205">
              <w:rPr>
                <w:rFonts w:ascii="Arial" w:hAnsi="Arial" w:cs="Arial"/>
                <w:sz w:val="22"/>
                <w:szCs w:val="22"/>
              </w:rPr>
              <w:t>.</w:t>
            </w:r>
          </w:p>
        </w:tc>
      </w:tr>
    </w:tbl>
    <w:p w:rsidR="009C431C" w:rsidRDefault="009C431C"/>
    <w:p w:rsidR="009C431C" w:rsidRDefault="009C431C"/>
    <w:p w:rsidR="00707C59" w:rsidRPr="00F113EF" w:rsidRDefault="00707C59" w:rsidP="00707C59"/>
    <w:p w:rsidR="00DD5205" w:rsidRDefault="00DD5205">
      <w:r>
        <w:br w:type="page"/>
      </w:r>
    </w:p>
    <w:p w:rsidR="00DD5205" w:rsidRPr="00845A7C" w:rsidRDefault="00DD5205" w:rsidP="00DD5205">
      <w:pPr>
        <w:pStyle w:val="Heading4"/>
        <w:rPr>
          <w:rFonts w:ascii="Arial" w:hAnsi="Arial"/>
          <w:smallCaps w:val="0"/>
          <w:sz w:val="24"/>
          <w:szCs w:val="24"/>
        </w:rPr>
      </w:pPr>
      <w:r w:rsidRPr="00845A7C">
        <w:rPr>
          <w:rFonts w:ascii="Arial" w:hAnsi="Arial"/>
          <w:smallCaps w:val="0"/>
          <w:sz w:val="24"/>
          <w:szCs w:val="24"/>
        </w:rPr>
        <w:lastRenderedPageBreak/>
        <w:t>Technical/Professional Knowledge and Experience</w:t>
      </w:r>
    </w:p>
    <w:p w:rsidR="00DD5205" w:rsidRPr="00845A7C" w:rsidRDefault="00DD5205" w:rsidP="00DD5205">
      <w:pPr>
        <w:rPr>
          <w:rFonts w:ascii="Arial" w:hAnsi="Arial" w:cs="Arial"/>
          <w:sz w:val="22"/>
          <w:szCs w:val="22"/>
        </w:rPr>
      </w:pPr>
    </w:p>
    <w:p w:rsid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085705">
        <w:rPr>
          <w:rFonts w:ascii="ArialMT-Mäori" w:hAnsi="ArialMT-Mäori" w:cs="ArialMT-Mäori"/>
          <w:sz w:val="22"/>
          <w:szCs w:val="22"/>
          <w:lang w:val="en-NZ" w:eastAsia="en-NZ"/>
        </w:rPr>
        <w:t xml:space="preserve">Extensive experience leading </w:t>
      </w:r>
      <w:r>
        <w:rPr>
          <w:rFonts w:ascii="ArialMT-Mäori" w:hAnsi="ArialMT-Mäori" w:cs="ArialMT-Mäori"/>
          <w:sz w:val="22"/>
          <w:szCs w:val="22"/>
          <w:lang w:val="en-NZ" w:eastAsia="en-NZ"/>
        </w:rPr>
        <w:t xml:space="preserve">and managing </w:t>
      </w:r>
      <w:r w:rsidRPr="00085705">
        <w:rPr>
          <w:rFonts w:ascii="ArialMT-Mäori" w:hAnsi="ArialMT-Mäori" w:cs="ArialMT-Mäori"/>
          <w:sz w:val="22"/>
          <w:szCs w:val="22"/>
          <w:lang w:val="en-NZ" w:eastAsia="en-NZ"/>
        </w:rPr>
        <w:t xml:space="preserve">a </w:t>
      </w:r>
      <w:r>
        <w:rPr>
          <w:rFonts w:ascii="ArialMT-Mäori" w:hAnsi="ArialMT-Mäori" w:cs="ArialMT-Mäori"/>
          <w:sz w:val="22"/>
          <w:szCs w:val="22"/>
          <w:lang w:val="en-NZ" w:eastAsia="en-NZ"/>
        </w:rPr>
        <w:t>multi</w:t>
      </w:r>
      <w:r w:rsidRPr="00085705">
        <w:rPr>
          <w:rFonts w:ascii="ArialMT-Mäori" w:hAnsi="ArialMT-Mäori" w:cs="ArialMT-Mäori"/>
          <w:sz w:val="22"/>
          <w:szCs w:val="22"/>
          <w:lang w:val="en-NZ" w:eastAsia="en-NZ"/>
        </w:rPr>
        <w:t xml:space="preserve"> team</w:t>
      </w:r>
      <w:r>
        <w:rPr>
          <w:rFonts w:ascii="ArialMT-Mäori" w:hAnsi="ArialMT-Mäori" w:cs="ArialMT-Mäori"/>
          <w:sz w:val="22"/>
          <w:szCs w:val="22"/>
          <w:lang w:val="en-NZ" w:eastAsia="en-NZ"/>
        </w:rPr>
        <w:t xml:space="preserve"> workforce</w:t>
      </w:r>
      <w:r w:rsidRPr="00085705">
        <w:rPr>
          <w:rFonts w:ascii="ArialMT-Mäori" w:hAnsi="ArialMT-Mäori" w:cs="ArialMT-Mäori"/>
          <w:sz w:val="22"/>
          <w:szCs w:val="22"/>
          <w:lang w:val="en-NZ" w:eastAsia="en-NZ"/>
        </w:rPr>
        <w:t xml:space="preserve"> with a focus </w:t>
      </w:r>
      <w:r>
        <w:rPr>
          <w:rFonts w:ascii="ArialMT-Mäori" w:hAnsi="ArialMT-Mäori" w:cs="ArialMT-Mäori"/>
          <w:sz w:val="22"/>
          <w:szCs w:val="22"/>
          <w:lang w:val="en-NZ" w:eastAsia="en-NZ"/>
        </w:rPr>
        <w:t xml:space="preserve">on delivery of services to people particularly vulnerable people who have experienced trauma </w:t>
      </w:r>
    </w:p>
    <w:p w:rsid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Pr>
          <w:rFonts w:ascii="ArialMT-Mäori" w:hAnsi="ArialMT-Mäori" w:cs="ArialMT-Mäori"/>
          <w:sz w:val="22"/>
          <w:szCs w:val="22"/>
          <w:lang w:val="en-NZ" w:eastAsia="en-NZ"/>
        </w:rPr>
        <w:t>An established record of providing sound operational advice at a senior level</w:t>
      </w:r>
    </w:p>
    <w:p w:rsidR="00DD5205" w:rsidRPr="00511C73"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Pr>
          <w:rFonts w:ascii="ArialMT-Mäori" w:hAnsi="ArialMT-Mäori" w:cs="ArialMT-Mäori"/>
          <w:sz w:val="22"/>
          <w:szCs w:val="22"/>
          <w:lang w:val="en-NZ" w:eastAsia="en-NZ"/>
        </w:rPr>
        <w:t>Experience building and leading teams in complex and demanding environment</w:t>
      </w:r>
    </w:p>
    <w:p w:rsid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Pr>
          <w:rFonts w:ascii="ArialMT-Mäori" w:hAnsi="ArialMT-Mäori" w:cs="ArialMT-Mäori"/>
          <w:sz w:val="22"/>
          <w:szCs w:val="22"/>
          <w:lang w:val="en-NZ" w:eastAsia="en-NZ"/>
        </w:rPr>
        <w:t xml:space="preserve">Proven experience in creating and sustaining a safe working environment for teams </w:t>
      </w:r>
      <w:r w:rsidRPr="002C1152">
        <w:rPr>
          <w:rFonts w:ascii="ArialMT-Mäori" w:hAnsi="ArialMT-Mäori" w:cs="ArialMT-Mäori"/>
          <w:sz w:val="22"/>
          <w:szCs w:val="22"/>
          <w:lang w:val="en-NZ" w:eastAsia="en-NZ"/>
        </w:rPr>
        <w:t>working with sensitive and potentially uncomfortable information</w:t>
      </w:r>
    </w:p>
    <w:p w:rsid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Pr>
          <w:rFonts w:ascii="ArialMT-Mäori" w:hAnsi="ArialMT-Mäori" w:cs="ArialMT-Mäori"/>
          <w:sz w:val="22"/>
          <w:szCs w:val="22"/>
          <w:lang w:val="en-NZ" w:eastAsia="en-NZ"/>
        </w:rPr>
        <w:t>Understanding of organisational strategies and leading people through change</w:t>
      </w:r>
    </w:p>
    <w:p w:rsid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Pr>
          <w:rFonts w:ascii="ArialMT-Mäori" w:hAnsi="ArialMT-Mäori" w:cs="ArialMT-Mäori"/>
          <w:sz w:val="22"/>
          <w:szCs w:val="22"/>
          <w:lang w:val="en-NZ" w:eastAsia="en-NZ"/>
        </w:rPr>
        <w:t>Experience</w:t>
      </w:r>
      <w:r w:rsidRPr="00F23F75">
        <w:rPr>
          <w:rFonts w:ascii="ArialMT-Mäori" w:hAnsi="ArialMT-Mäori" w:cs="ArialMT-Mäori"/>
          <w:sz w:val="22"/>
          <w:szCs w:val="22"/>
          <w:lang w:val="en-NZ" w:eastAsia="en-NZ"/>
        </w:rPr>
        <w:t xml:space="preserve"> in management of budgets, work planning and reporting</w:t>
      </w:r>
    </w:p>
    <w:p w:rsidR="00DD5205" w:rsidRPr="00511C73"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Pr>
          <w:rFonts w:ascii="ArialMT-Mäori" w:hAnsi="ArialMT-Mäori" w:cs="ArialMT-Mäori"/>
          <w:sz w:val="22"/>
          <w:szCs w:val="22"/>
          <w:lang w:val="en-NZ" w:eastAsia="en-NZ"/>
        </w:rPr>
        <w:t xml:space="preserve">Demonstrated evidence of a commitment to the Treaty of Waitangi and the development of a service that culturally responsive and incorporates </w:t>
      </w:r>
      <w:proofErr w:type="spellStart"/>
      <w:r>
        <w:rPr>
          <w:rFonts w:ascii="ArialMT-Mäori" w:hAnsi="ArialMT-Mäori" w:cs="ArialMT-Mäori"/>
          <w:sz w:val="22"/>
          <w:szCs w:val="22"/>
          <w:lang w:val="en-NZ" w:eastAsia="en-NZ"/>
        </w:rPr>
        <w:t>tikanga</w:t>
      </w:r>
      <w:proofErr w:type="spellEnd"/>
      <w:r>
        <w:rPr>
          <w:rFonts w:ascii="ArialMT-Mäori" w:hAnsi="ArialMT-Mäori" w:cs="ArialMT-Mäori"/>
          <w:sz w:val="22"/>
          <w:szCs w:val="22"/>
          <w:lang w:val="en-NZ" w:eastAsia="en-NZ"/>
        </w:rPr>
        <w:t xml:space="preserve"> </w:t>
      </w:r>
      <w:r w:rsidRPr="00DD5205">
        <w:rPr>
          <w:rFonts w:ascii="ArialMT-Mäori" w:hAnsi="ArialMT-Mäori" w:cs="ArialMT-Mäori"/>
          <w:sz w:val="22"/>
          <w:szCs w:val="22"/>
          <w:lang w:val="en-NZ" w:eastAsia="en-NZ"/>
        </w:rPr>
        <w:t>Māori</w:t>
      </w:r>
    </w:p>
    <w:p w:rsidR="00DD5205" w:rsidRP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DD5205">
        <w:rPr>
          <w:rFonts w:ascii="ArialMT-Mäori" w:hAnsi="ArialMT-Mäori" w:cs="ArialMT-Mäori"/>
          <w:sz w:val="22"/>
          <w:szCs w:val="22"/>
          <w:lang w:val="en-NZ" w:eastAsia="en-NZ"/>
        </w:rPr>
        <w:t xml:space="preserve">An understanding of the public service environment and government processes in particular claims and complaints processes </w:t>
      </w:r>
    </w:p>
    <w:p w:rsidR="00DD5205" w:rsidRP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DD5205">
        <w:rPr>
          <w:rFonts w:ascii="ArialMT-Mäori" w:hAnsi="ArialMT-Mäori" w:cs="ArialMT-Mäori"/>
          <w:sz w:val="22"/>
          <w:szCs w:val="22"/>
          <w:lang w:val="en-NZ" w:eastAsia="en-NZ"/>
        </w:rPr>
        <w:t>Experience in managing or working with large, complex and diverse stakeholder groups</w:t>
      </w:r>
      <w:r>
        <w:rPr>
          <w:rFonts w:ascii="ArialMT-Mäori" w:hAnsi="ArialMT-Mäori" w:cs="ArialMT-Mäori"/>
          <w:sz w:val="22"/>
          <w:szCs w:val="22"/>
          <w:lang w:val="en-NZ" w:eastAsia="en-NZ"/>
        </w:rPr>
        <w:t>.</w:t>
      </w:r>
    </w:p>
    <w:p w:rsidR="00DD5205" w:rsidRPr="00DD5205" w:rsidRDefault="00DD5205" w:rsidP="00DD5205">
      <w:pPr>
        <w:rPr>
          <w:rFonts w:ascii="Arial" w:hAnsi="Arial" w:cs="Arial"/>
          <w:sz w:val="22"/>
          <w:szCs w:val="22"/>
          <w:highlight w:val="yellow"/>
        </w:rPr>
      </w:pPr>
    </w:p>
    <w:p w:rsidR="00DD5205" w:rsidRPr="00567AA6" w:rsidRDefault="00DD5205" w:rsidP="00DD5205">
      <w:pPr>
        <w:rPr>
          <w:rFonts w:ascii="Arial" w:hAnsi="Arial" w:cs="Arial"/>
          <w:b/>
          <w:sz w:val="24"/>
          <w:szCs w:val="24"/>
        </w:rPr>
      </w:pPr>
      <w:r w:rsidRPr="00567AA6">
        <w:rPr>
          <w:rFonts w:ascii="Arial" w:hAnsi="Arial" w:cs="Arial"/>
          <w:b/>
          <w:sz w:val="24"/>
          <w:szCs w:val="24"/>
        </w:rPr>
        <w:t>Attributes/Success Factors</w:t>
      </w:r>
    </w:p>
    <w:p w:rsidR="00DD5205" w:rsidRPr="00DD5205" w:rsidRDefault="00DD5205" w:rsidP="00DD5205">
      <w:pPr>
        <w:rPr>
          <w:rFonts w:ascii="Arial" w:hAnsi="Arial" w:cs="Arial"/>
          <w:b/>
          <w:sz w:val="22"/>
          <w:szCs w:val="22"/>
          <w:highlight w:val="yellow"/>
        </w:rPr>
      </w:pPr>
    </w:p>
    <w:p w:rsidR="00DD5205" w:rsidRPr="00511C73"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511C73">
        <w:rPr>
          <w:rFonts w:ascii="ArialMT-Mäori" w:hAnsi="ArialMT-Mäori" w:cs="ArialMT-Mäori"/>
          <w:sz w:val="22"/>
          <w:szCs w:val="22"/>
          <w:lang w:val="en-NZ" w:eastAsia="en-NZ"/>
        </w:rPr>
        <w:t>Well-developed analytical and conceptual thinking</w:t>
      </w:r>
    </w:p>
    <w:p w:rsidR="00DD5205" w:rsidRPr="00511C73"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511C73">
        <w:rPr>
          <w:rFonts w:ascii="ArialMT-Mäori" w:hAnsi="ArialMT-Mäori" w:cs="ArialMT-Mäori"/>
          <w:sz w:val="22"/>
          <w:szCs w:val="22"/>
          <w:lang w:val="en-NZ" w:eastAsia="en-NZ"/>
        </w:rPr>
        <w:t>Ability to effectively lead, motivate, develop and coach others towards the achievement of goals</w:t>
      </w:r>
    </w:p>
    <w:p w:rsidR="00DD5205" w:rsidRPr="00511C73"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511C73">
        <w:rPr>
          <w:rFonts w:ascii="ArialMT-Mäori" w:hAnsi="ArialMT-Mäori" w:cs="ArialMT-Mäori"/>
          <w:sz w:val="22"/>
          <w:szCs w:val="22"/>
          <w:lang w:val="en-NZ" w:eastAsia="en-NZ"/>
        </w:rPr>
        <w:t>Ability to deal with multi-complex issues</w:t>
      </w:r>
    </w:p>
    <w:p w:rsidR="00DD5205" w:rsidRPr="009B7ADC"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511C73">
        <w:rPr>
          <w:rFonts w:ascii="ArialMT-Mäori" w:hAnsi="ArialMT-Mäori" w:cs="ArialMT-Mäori"/>
          <w:sz w:val="22"/>
          <w:szCs w:val="22"/>
          <w:lang w:val="en-NZ" w:eastAsia="en-NZ"/>
        </w:rPr>
        <w:t xml:space="preserve">Highly </w:t>
      </w:r>
      <w:r w:rsidRPr="009B7ADC">
        <w:rPr>
          <w:rFonts w:ascii="ArialMT-Mäori" w:hAnsi="ArialMT-Mäori" w:cs="ArialMT-Mäori"/>
          <w:sz w:val="22"/>
          <w:szCs w:val="22"/>
          <w:lang w:val="en-NZ" w:eastAsia="en-NZ"/>
        </w:rPr>
        <w:t>effective communication skills</w:t>
      </w:r>
    </w:p>
    <w:p w:rsidR="00DD5205" w:rsidRPr="009B7ADC"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9B7ADC">
        <w:rPr>
          <w:rFonts w:ascii="ArialMT-Mäori" w:hAnsi="ArialMT-Mäori" w:cs="ArialMT-Mäori"/>
          <w:sz w:val="22"/>
          <w:szCs w:val="22"/>
          <w:lang w:val="en-NZ" w:eastAsia="en-NZ"/>
        </w:rPr>
        <w:t>Business acumen</w:t>
      </w:r>
    </w:p>
    <w:p w:rsidR="00DD5205" w:rsidRPr="009B7ADC"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9B7ADC">
        <w:rPr>
          <w:rFonts w:ascii="ArialMT-Mäori" w:hAnsi="ArialMT-Mäori" w:cs="ArialMT-Mäori"/>
          <w:sz w:val="22"/>
          <w:szCs w:val="22"/>
          <w:lang w:val="en-NZ" w:eastAsia="en-NZ"/>
        </w:rPr>
        <w:t>Strong client focus</w:t>
      </w:r>
    </w:p>
    <w:p w:rsidR="00DD5205" w:rsidRPr="009B7ADC"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DD5205">
        <w:rPr>
          <w:rFonts w:ascii="ArialMT-Mäori" w:hAnsi="ArialMT-Mäori" w:cs="ArialMT-Mäori"/>
          <w:sz w:val="22"/>
          <w:szCs w:val="22"/>
          <w:lang w:val="en-NZ" w:eastAsia="en-NZ"/>
        </w:rPr>
        <w:t>Agile</w:t>
      </w:r>
    </w:p>
    <w:p w:rsidR="00DD5205" w:rsidRPr="009B7ADC"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9B7ADC">
        <w:rPr>
          <w:rFonts w:ascii="ArialMT-Mäori" w:hAnsi="ArialMT-Mäori" w:cs="ArialMT-Mäori"/>
          <w:sz w:val="22"/>
          <w:szCs w:val="22"/>
          <w:lang w:val="en-NZ" w:eastAsia="en-NZ"/>
        </w:rPr>
        <w:t>Exercises sound judgement and political sensitivity</w:t>
      </w:r>
    </w:p>
    <w:p w:rsidR="00DD5205" w:rsidRP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DD5205">
        <w:rPr>
          <w:rFonts w:ascii="ArialMT-Mäori" w:hAnsi="ArialMT-Mäori" w:cs="ArialMT-Mäori"/>
          <w:sz w:val="22"/>
          <w:szCs w:val="22"/>
          <w:lang w:val="en-NZ" w:eastAsia="en-NZ"/>
        </w:rPr>
        <w:t>Learning agility</w:t>
      </w:r>
    </w:p>
    <w:p w:rsidR="00DD5205" w:rsidRP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DD5205">
        <w:rPr>
          <w:rFonts w:ascii="ArialMT-Mäori" w:hAnsi="ArialMT-Mäori" w:cs="ArialMT-Mäori"/>
          <w:sz w:val="22"/>
          <w:szCs w:val="22"/>
          <w:lang w:val="en-NZ" w:eastAsia="en-NZ"/>
        </w:rPr>
        <w:t>Empathy &amp; emotional intelligence</w:t>
      </w:r>
    </w:p>
    <w:p w:rsidR="00DD5205" w:rsidRPr="009B7ADC"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9B7ADC">
        <w:rPr>
          <w:rFonts w:ascii="ArialMT-Mäori" w:hAnsi="ArialMT-Mäori" w:cs="ArialMT-Mäori"/>
          <w:sz w:val="22"/>
          <w:szCs w:val="22"/>
          <w:lang w:val="en-NZ" w:eastAsia="en-NZ"/>
        </w:rPr>
        <w:t>Ability to influence without authority, and build credibility quickly</w:t>
      </w:r>
    </w:p>
    <w:p w:rsidR="00DD5205" w:rsidRPr="009B7ADC"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9B7ADC">
        <w:rPr>
          <w:rFonts w:ascii="ArialMT-Mäori" w:hAnsi="ArialMT-Mäori" w:cs="ArialMT-Mäori"/>
          <w:sz w:val="22"/>
          <w:szCs w:val="22"/>
          <w:lang w:val="en-NZ" w:eastAsia="en-NZ"/>
        </w:rPr>
        <w:t>Expert planner and organiser</w:t>
      </w:r>
    </w:p>
    <w:p w:rsidR="00DD5205" w:rsidRPr="009B7ADC"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Pr>
          <w:rFonts w:ascii="ArialMT-Mäori" w:hAnsi="ArialMT-Mäori" w:cs="ArialMT-Mäori"/>
          <w:sz w:val="22"/>
          <w:szCs w:val="22"/>
          <w:lang w:val="en-NZ" w:eastAsia="en-NZ"/>
        </w:rPr>
        <w:t xml:space="preserve">A </w:t>
      </w:r>
      <w:r w:rsidRPr="009B7ADC">
        <w:rPr>
          <w:rFonts w:ascii="ArialMT-Mäori" w:hAnsi="ArialMT-Mäori" w:cs="ArialMT-Mäori"/>
          <w:sz w:val="22"/>
          <w:szCs w:val="22"/>
          <w:lang w:val="en-NZ" w:eastAsia="en-NZ"/>
        </w:rPr>
        <w:t xml:space="preserve">demonstrated achievement orientation - showing resourcefulness, </w:t>
      </w:r>
      <w:r>
        <w:rPr>
          <w:rFonts w:ascii="ArialMT-Mäori" w:hAnsi="ArialMT-Mäori" w:cs="ArialMT-Mäori"/>
          <w:sz w:val="22"/>
          <w:szCs w:val="22"/>
          <w:lang w:val="en-NZ" w:eastAsia="en-NZ"/>
        </w:rPr>
        <w:br/>
      </w:r>
      <w:r w:rsidRPr="009B7ADC">
        <w:rPr>
          <w:rFonts w:ascii="ArialMT-Mäori" w:hAnsi="ArialMT-Mäori" w:cs="ArialMT-Mäori"/>
          <w:sz w:val="22"/>
          <w:szCs w:val="22"/>
          <w:lang w:val="en-NZ" w:eastAsia="en-NZ"/>
        </w:rPr>
        <w:t>self-sufficiency, persistence and adaptability</w:t>
      </w:r>
      <w:r>
        <w:rPr>
          <w:rFonts w:ascii="ArialMT-Mäori" w:hAnsi="ArialMT-Mäori" w:cs="ArialMT-Mäori"/>
          <w:sz w:val="22"/>
          <w:szCs w:val="22"/>
          <w:lang w:val="en-NZ" w:eastAsia="en-NZ"/>
        </w:rPr>
        <w:t>.</w:t>
      </w:r>
    </w:p>
    <w:p w:rsidR="00DD5205" w:rsidRPr="009B7ADC" w:rsidRDefault="00DD5205" w:rsidP="00DD5205">
      <w:pPr>
        <w:rPr>
          <w:rFonts w:ascii="Arial" w:hAnsi="Arial" w:cs="Arial"/>
          <w:b/>
          <w:sz w:val="22"/>
          <w:szCs w:val="22"/>
        </w:rPr>
      </w:pPr>
    </w:p>
    <w:p w:rsidR="00DD5205" w:rsidRPr="009B7ADC" w:rsidRDefault="00DD5205" w:rsidP="00DD5205">
      <w:pPr>
        <w:rPr>
          <w:rFonts w:ascii="Arial" w:hAnsi="Arial" w:cs="Arial"/>
          <w:b/>
          <w:sz w:val="24"/>
          <w:szCs w:val="24"/>
        </w:rPr>
      </w:pPr>
      <w:r w:rsidRPr="009B7ADC">
        <w:rPr>
          <w:rFonts w:ascii="Arial" w:hAnsi="Arial" w:cs="Arial"/>
          <w:b/>
          <w:sz w:val="24"/>
          <w:szCs w:val="24"/>
        </w:rPr>
        <w:t>Other Requirements</w:t>
      </w:r>
    </w:p>
    <w:p w:rsidR="00DD5205" w:rsidRPr="009B7ADC" w:rsidRDefault="00DD5205" w:rsidP="00DD5205">
      <w:pPr>
        <w:rPr>
          <w:rFonts w:ascii="Arial" w:hAnsi="Arial" w:cs="Arial"/>
          <w:b/>
          <w:sz w:val="24"/>
          <w:szCs w:val="24"/>
        </w:rPr>
      </w:pPr>
    </w:p>
    <w:p w:rsidR="00DD5205" w:rsidRPr="00DD5205" w:rsidRDefault="00DD5205" w:rsidP="00DD5205">
      <w:pPr>
        <w:pStyle w:val="ListParagraph"/>
        <w:numPr>
          <w:ilvl w:val="0"/>
          <w:numId w:val="18"/>
        </w:numPr>
        <w:tabs>
          <w:tab w:val="clear" w:pos="360"/>
          <w:tab w:val="num" w:pos="720"/>
        </w:tabs>
        <w:autoSpaceDE w:val="0"/>
        <w:autoSpaceDN w:val="0"/>
        <w:adjustRightInd w:val="0"/>
        <w:ind w:left="720"/>
        <w:jc w:val="both"/>
        <w:rPr>
          <w:rFonts w:ascii="ArialMT-Mäori" w:hAnsi="ArialMT-Mäori" w:cs="ArialMT-Mäori"/>
          <w:sz w:val="22"/>
          <w:szCs w:val="22"/>
          <w:lang w:val="en-NZ" w:eastAsia="en-NZ"/>
        </w:rPr>
      </w:pPr>
      <w:r w:rsidRPr="00DD5205">
        <w:rPr>
          <w:rFonts w:ascii="ArialMT-Mäori" w:hAnsi="ArialMT-Mäori" w:cs="ArialMT-Mäori"/>
          <w:sz w:val="22"/>
          <w:szCs w:val="22"/>
          <w:lang w:val="en-NZ" w:eastAsia="en-NZ"/>
        </w:rPr>
        <w:t>Willing to travel to fulfil job requirements</w:t>
      </w:r>
      <w:r>
        <w:rPr>
          <w:rFonts w:ascii="ArialMT-Mäori" w:hAnsi="ArialMT-Mäori" w:cs="ArialMT-Mäori"/>
          <w:sz w:val="22"/>
          <w:szCs w:val="22"/>
          <w:lang w:val="en-NZ" w:eastAsia="en-NZ"/>
        </w:rPr>
        <w:t>.</w:t>
      </w:r>
    </w:p>
    <w:p w:rsidR="00785D06" w:rsidRDefault="00785D06" w:rsidP="00952A09">
      <w:pPr>
        <w:widowControl w:val="0"/>
        <w:jc w:val="both"/>
      </w:pPr>
    </w:p>
    <w:sectPr w:rsidR="00785D06" w:rsidSect="001F66B0">
      <w:headerReference w:type="even" r:id="rId9"/>
      <w:headerReference w:type="default" r:id="rId10"/>
      <w:footerReference w:type="even" r:id="rId11"/>
      <w:footerReference w:type="default" r:id="rId12"/>
      <w:headerReference w:type="first" r:id="rId13"/>
      <w:footerReference w:type="first" r:id="rId14"/>
      <w:pgSz w:w="12240" w:h="15840"/>
      <w:pgMar w:top="1066" w:right="1797" w:bottom="568" w:left="1797" w:header="18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00" w:rsidRDefault="00D47500">
      <w:r>
        <w:separator/>
      </w:r>
    </w:p>
  </w:endnote>
  <w:endnote w:type="continuationSeparator" w:id="0">
    <w:p w:rsidR="00D47500" w:rsidRDefault="00D4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Mäori">
    <w:panose1 w:val="020B0604020202020204"/>
    <w:charset w:val="00"/>
    <w:family w:val="swiss"/>
    <w:pitch w:val="variable"/>
    <w:sig w:usb0="00000003" w:usb1="00000000" w:usb2="00000000" w:usb3="00000000" w:csb0="00000001" w:csb1="00000000"/>
  </w:font>
  <w:font w:name="ArialMT-Mäor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05" w:rsidRDefault="00DD5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599"/>
      <w:gridCol w:w="808"/>
    </w:tblGrid>
    <w:tr w:rsidR="00785D06" w:rsidTr="001F66B0">
      <w:trPr>
        <w:trHeight w:val="268"/>
        <w:jc w:val="right"/>
      </w:trPr>
      <w:tc>
        <w:tcPr>
          <w:tcW w:w="13599" w:type="dxa"/>
          <w:shd w:val="clear" w:color="auto" w:fill="auto"/>
          <w:vAlign w:val="center"/>
        </w:tcPr>
        <w:p w:rsidR="00785D06" w:rsidRDefault="00AC2C5D" w:rsidP="00DD5205">
          <w:pPr>
            <w:pStyle w:val="Footer"/>
            <w:tabs>
              <w:tab w:val="right" w:pos="9072"/>
            </w:tabs>
            <w:jc w:val="right"/>
            <w:rPr>
              <w:rFonts w:ascii="Arial" w:hAnsi="Arial"/>
              <w:sz w:val="19"/>
            </w:rPr>
          </w:pPr>
          <w:r w:rsidRPr="00527ECE">
            <w:rPr>
              <w:rFonts w:ascii="Arial" w:hAnsi="Arial" w:cs="Arial"/>
            </w:rPr>
            <w:t xml:space="preserve">Manager Claimant </w:t>
          </w:r>
          <w:r w:rsidR="005E2B12">
            <w:rPr>
              <w:rFonts w:ascii="Arial" w:hAnsi="Arial" w:cs="Arial"/>
            </w:rPr>
            <w:t>Support</w:t>
          </w:r>
          <w:r w:rsidR="005E2B12" w:rsidRPr="00527ECE">
            <w:rPr>
              <w:rFonts w:ascii="Arial" w:hAnsi="Arial" w:cs="Arial"/>
            </w:rPr>
            <w:t xml:space="preserve"> </w:t>
          </w:r>
          <w:r w:rsidRPr="00527ECE">
            <w:rPr>
              <w:rFonts w:ascii="Arial" w:hAnsi="Arial" w:cs="Arial"/>
            </w:rPr>
            <w:t>and Assessment</w:t>
          </w:r>
        </w:p>
      </w:tc>
      <w:tc>
        <w:tcPr>
          <w:tcW w:w="808" w:type="dxa"/>
          <w:shd w:val="clear" w:color="auto" w:fill="000000"/>
          <w:vAlign w:val="center"/>
        </w:tcPr>
        <w:p w:rsidR="00785D06" w:rsidRDefault="00C01F4C">
          <w:pPr>
            <w:pStyle w:val="Footer"/>
            <w:tabs>
              <w:tab w:val="right" w:pos="9072"/>
            </w:tabs>
            <w:rPr>
              <w:rFonts w:ascii="Arial" w:hAnsi="Arial"/>
              <w:sz w:val="19"/>
            </w:rPr>
          </w:pPr>
          <w:r>
            <w:rPr>
              <w:rFonts w:ascii="Arial" w:hAnsi="Arial"/>
              <w:sz w:val="19"/>
            </w:rPr>
            <w:fldChar w:fldCharType="begin"/>
          </w:r>
          <w:r>
            <w:rPr>
              <w:rStyle w:val="PageNumber"/>
              <w:rFonts w:ascii="Arial" w:hAnsi="Arial"/>
              <w:sz w:val="19"/>
            </w:rPr>
            <w:instrText xml:space="preserve"> PAGE </w:instrText>
          </w:r>
          <w:r>
            <w:rPr>
              <w:rFonts w:ascii="Arial" w:hAnsi="Arial"/>
              <w:sz w:val="19"/>
            </w:rPr>
            <w:fldChar w:fldCharType="separate"/>
          </w:r>
          <w:r w:rsidR="001B2203">
            <w:rPr>
              <w:rStyle w:val="PageNumber"/>
              <w:rFonts w:ascii="Arial" w:hAnsi="Arial"/>
              <w:noProof/>
              <w:sz w:val="19"/>
            </w:rPr>
            <w:t>2</w:t>
          </w:r>
          <w:r>
            <w:rPr>
              <w:rFonts w:ascii="Arial" w:hAnsi="Arial"/>
              <w:sz w:val="19"/>
            </w:rPr>
            <w:fldChar w:fldCharType="end"/>
          </w:r>
        </w:p>
      </w:tc>
    </w:tr>
  </w:tbl>
  <w:p w:rsidR="00785D06" w:rsidRDefault="00785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05" w:rsidRDefault="00DD5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00" w:rsidRDefault="00D47500">
      <w:r>
        <w:separator/>
      </w:r>
    </w:p>
  </w:footnote>
  <w:footnote w:type="continuationSeparator" w:id="0">
    <w:p w:rsidR="00D47500" w:rsidRDefault="00D47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05" w:rsidRDefault="001B2203">
    <w:pPr>
      <w:pStyle w:val="Header"/>
    </w:pP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4183" o:spid="_x0000_s2050" type="#_x0000_t75" style="position:absolute;margin-left:0;margin-top:0;width:432.2pt;height:566.65pt;z-index:-251657216;mso-position-horizontal:center;mso-position-horizontal-relative:margin;mso-position-vertical:center;mso-position-vertical-relative:margin" o:allowincell="f">
          <v:imagedata r:id="rId1" o:title="PD 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D06" w:rsidRDefault="001B2203">
    <w:pPr>
      <w:pStyle w:val="Header"/>
      <w:jc w:val="center"/>
    </w:pP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4184" o:spid="_x0000_s2051" type="#_x0000_t75" style="position:absolute;left:0;text-align:left;margin-left:0;margin-top:0;width:432.2pt;height:566.65pt;z-index:-251656192;mso-position-horizontal:center;mso-position-horizontal-relative:margin;mso-position-vertical:center;mso-position-vertical-relative:margin" o:allowincell="f">
          <v:imagedata r:id="rId1" o:title="PD 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61"/>
      <w:gridCol w:w="5528"/>
    </w:tblGrid>
    <w:tr w:rsidR="00785D06">
      <w:trPr>
        <w:trHeight w:val="1803"/>
      </w:trPr>
      <w:tc>
        <w:tcPr>
          <w:tcW w:w="3261" w:type="dxa"/>
          <w:tcBorders>
            <w:top w:val="nil"/>
            <w:left w:val="nil"/>
            <w:bottom w:val="nil"/>
            <w:right w:val="nil"/>
          </w:tcBorders>
          <w:vAlign w:val="bottom"/>
        </w:tcPr>
        <w:p w:rsidR="00785D06" w:rsidRDefault="001B2203">
          <w:pPr>
            <w:suppressAutoHyphens/>
            <w:autoSpaceDE w:val="0"/>
            <w:autoSpaceDN w:val="0"/>
            <w:adjustRightInd w:val="0"/>
            <w:spacing w:before="240"/>
            <w:textAlignment w:val="center"/>
            <w:rPr>
              <w:rFonts w:ascii="Calibri" w:hAnsi="Calibri" w:cs="Calibri"/>
              <w:b/>
              <w:color w:val="999999"/>
              <w:sz w:val="56"/>
              <w:szCs w:val="56"/>
              <w:lang w:val="en-NZ" w:eastAsia="en-NZ"/>
            </w:rPr>
          </w:pPr>
          <w:r>
            <w:rPr>
              <w:rFonts w:ascii="Calibri" w:hAnsi="Calibri" w:cs="Calibri"/>
              <w:b/>
              <w:noProof/>
              <w:color w:val="999999"/>
              <w:sz w:val="56"/>
              <w:szCs w:val="56"/>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4182" o:spid="_x0000_s2049" type="#_x0000_t75" style="position:absolute;margin-left:0;margin-top:0;width:432.2pt;height:566.65pt;z-index:-251658240;mso-position-horizontal:center;mso-position-horizontal-relative:margin;mso-position-vertical:center;mso-position-vertical-relative:margin" o:allowincell="f">
                <v:imagedata r:id="rId1" o:title="PD watermark"/>
                <w10:wrap anchorx="margin" anchory="margin"/>
              </v:shape>
            </w:pict>
          </w:r>
          <w:r w:rsidR="00C01F4C">
            <w:rPr>
              <w:rFonts w:ascii="Calibri" w:hAnsi="Calibri" w:cs="Calibri"/>
              <w:b/>
              <w:color w:val="999999"/>
              <w:sz w:val="56"/>
              <w:szCs w:val="56"/>
              <w:lang w:val="en-NZ" w:eastAsia="en-NZ"/>
            </w:rPr>
            <w:t>position</w:t>
          </w:r>
        </w:p>
        <w:p w:rsidR="00785D06" w:rsidRDefault="00C01F4C">
          <w:pPr>
            <w:suppressAutoHyphens/>
            <w:autoSpaceDE w:val="0"/>
            <w:autoSpaceDN w:val="0"/>
            <w:adjustRightInd w:val="0"/>
            <w:textAlignment w:val="center"/>
            <w:rPr>
              <w:rFonts w:ascii="Calibri" w:hAnsi="Calibri" w:cs="Calibri"/>
              <w:b/>
              <w:color w:val="999999"/>
              <w:sz w:val="56"/>
              <w:szCs w:val="56"/>
              <w:lang w:val="en-NZ" w:eastAsia="en-NZ"/>
            </w:rPr>
          </w:pPr>
          <w:r>
            <w:rPr>
              <w:rFonts w:ascii="Calibri" w:hAnsi="Calibri" w:cs="Calibri"/>
              <w:b/>
              <w:color w:val="999999"/>
              <w:sz w:val="56"/>
              <w:szCs w:val="56"/>
              <w:lang w:val="en-NZ" w:eastAsia="en-NZ"/>
            </w:rPr>
            <w:t>description</w:t>
          </w:r>
        </w:p>
        <w:p w:rsidR="00785D06" w:rsidRDefault="00785D06">
          <w:pPr>
            <w:suppressAutoHyphens/>
            <w:autoSpaceDE w:val="0"/>
            <w:autoSpaceDN w:val="0"/>
            <w:adjustRightInd w:val="0"/>
            <w:textAlignment w:val="center"/>
            <w:rPr>
              <w:rFonts w:ascii="Calibri" w:hAnsi="Calibri" w:cs="Calibri"/>
              <w:color w:val="999999"/>
              <w:sz w:val="16"/>
              <w:szCs w:val="16"/>
              <w:lang w:val="en-NZ" w:eastAsia="en-NZ"/>
            </w:rPr>
          </w:pPr>
        </w:p>
      </w:tc>
      <w:tc>
        <w:tcPr>
          <w:tcW w:w="5528" w:type="dxa"/>
          <w:tcBorders>
            <w:top w:val="nil"/>
            <w:left w:val="nil"/>
            <w:bottom w:val="nil"/>
            <w:right w:val="nil"/>
          </w:tcBorders>
        </w:tcPr>
        <w:p w:rsidR="00785D06" w:rsidRDefault="00C01F4C">
          <w:pPr>
            <w:suppressAutoHyphens/>
            <w:autoSpaceDE w:val="0"/>
            <w:autoSpaceDN w:val="0"/>
            <w:adjustRightInd w:val="0"/>
            <w:spacing w:after="170" w:line="280" w:lineRule="atLeast"/>
            <w:jc w:val="right"/>
            <w:textAlignment w:val="center"/>
            <w:rPr>
              <w:rFonts w:ascii="Arial" w:hAnsi="Arial"/>
              <w:sz w:val="22"/>
              <w:lang w:val="en-US" w:eastAsia="en-NZ"/>
            </w:rPr>
          </w:pPr>
          <w:r>
            <w:rPr>
              <w:rFonts w:ascii="Arial" w:hAnsi="Arial"/>
              <w:noProof/>
              <w:sz w:val="22"/>
              <w:lang w:val="en-NZ" w:eastAsia="en-NZ"/>
            </w:rPr>
            <w:drawing>
              <wp:inline distT="0" distB="0" distL="0" distR="0" wp14:anchorId="5AAB70B1" wp14:editId="7E0F256A">
                <wp:extent cx="2486025" cy="1276350"/>
                <wp:effectExtent l="0" t="0" r="0" b="0"/>
                <wp:docPr id="2" name="Picture 2" descr="\\dsfil002\u$\SharedData\templates\corporate\Off2010_v3-2\Workunit Logos\Core\Ministry of Social Develo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fil002\u$\SharedData\templates\corporate\Off2010_v3-2\Workunit Logos\Core\Ministry of Social Developm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1276350"/>
                        </a:xfrm>
                        <a:prstGeom prst="rect">
                          <a:avLst/>
                        </a:prstGeom>
                        <a:noFill/>
                        <a:ln>
                          <a:noFill/>
                        </a:ln>
                      </pic:spPr>
                    </pic:pic>
                  </a:graphicData>
                </a:graphic>
              </wp:inline>
            </w:drawing>
          </w:r>
        </w:p>
      </w:tc>
    </w:tr>
  </w:tbl>
  <w:p w:rsidR="00785D06" w:rsidRDefault="00C01F4C">
    <w:pPr>
      <w:pStyle w:val="Header"/>
    </w:pPr>
    <w:r>
      <w:rPr>
        <w:sz w:val="22"/>
      </w:rPr>
      <w:tab/>
    </w:r>
    <w:r>
      <w:rPr>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143AE0"/>
    <w:multiLevelType w:val="hybridMultilevel"/>
    <w:tmpl w:val="DB2CD8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34060A3"/>
    <w:multiLevelType w:val="hybridMultilevel"/>
    <w:tmpl w:val="15F247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4C76A20"/>
    <w:multiLevelType w:val="hybridMultilevel"/>
    <w:tmpl w:val="4F4EF8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089855AC"/>
    <w:multiLevelType w:val="hybridMultilevel"/>
    <w:tmpl w:val="2C8EB9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09844A78"/>
    <w:multiLevelType w:val="multilevel"/>
    <w:tmpl w:val="09844A78"/>
    <w:lvl w:ilvl="0">
      <w:start w:val="1"/>
      <w:numFmt w:val="bullet"/>
      <w:lvlText w:val=""/>
      <w:lvlJc w:val="left"/>
      <w:pPr>
        <w:tabs>
          <w:tab w:val="num" w:pos="785"/>
        </w:tabs>
        <w:ind w:left="785" w:hanging="360"/>
      </w:pPr>
      <w:rPr>
        <w:rFonts w:ascii="Symbol"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7">
    <w:nsid w:val="1C9120CB"/>
    <w:multiLevelType w:val="hybridMultilevel"/>
    <w:tmpl w:val="B49076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FB646C0"/>
    <w:multiLevelType w:val="hybridMultilevel"/>
    <w:tmpl w:val="D6DA0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23C1894"/>
    <w:multiLevelType w:val="multilevel"/>
    <w:tmpl w:val="223C189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47C5075"/>
    <w:multiLevelType w:val="hybridMultilevel"/>
    <w:tmpl w:val="AFF00C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50446AE"/>
    <w:multiLevelType w:val="multilevel"/>
    <w:tmpl w:val="250446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1515FA"/>
    <w:multiLevelType w:val="multilevel"/>
    <w:tmpl w:val="271515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511646"/>
    <w:multiLevelType w:val="hybridMultilevel"/>
    <w:tmpl w:val="7A8A85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289633A2"/>
    <w:multiLevelType w:val="hybridMultilevel"/>
    <w:tmpl w:val="B9709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8E85138"/>
    <w:multiLevelType w:val="hybridMultilevel"/>
    <w:tmpl w:val="197C2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AC720F5"/>
    <w:multiLevelType w:val="hybridMultilevel"/>
    <w:tmpl w:val="3F5C2E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3B2422D1"/>
    <w:multiLevelType w:val="multilevel"/>
    <w:tmpl w:val="3B2422D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DA3571E"/>
    <w:multiLevelType w:val="hybridMultilevel"/>
    <w:tmpl w:val="C2A0F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65F6E0D"/>
    <w:multiLevelType w:val="hybridMultilevel"/>
    <w:tmpl w:val="497C9A8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49EE684C"/>
    <w:multiLevelType w:val="multilevel"/>
    <w:tmpl w:val="49EE684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C144FAB"/>
    <w:multiLevelType w:val="hybridMultilevel"/>
    <w:tmpl w:val="1B3AEE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4F054044"/>
    <w:multiLevelType w:val="hybridMultilevel"/>
    <w:tmpl w:val="5ECAD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2085194"/>
    <w:multiLevelType w:val="multilevel"/>
    <w:tmpl w:val="5208519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5213570C"/>
    <w:multiLevelType w:val="multilevel"/>
    <w:tmpl w:val="723A7FC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5EA42B6"/>
    <w:multiLevelType w:val="hybridMultilevel"/>
    <w:tmpl w:val="E250D962"/>
    <w:lvl w:ilvl="0" w:tplc="8AB018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10084E"/>
    <w:multiLevelType w:val="hybridMultilevel"/>
    <w:tmpl w:val="79482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3033DE9"/>
    <w:multiLevelType w:val="hybridMultilevel"/>
    <w:tmpl w:val="C4C06B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73B24DBD"/>
    <w:multiLevelType w:val="hybridMultilevel"/>
    <w:tmpl w:val="3FE0C3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745C501C"/>
    <w:multiLevelType w:val="hybridMultilevel"/>
    <w:tmpl w:val="4F141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745D7782"/>
    <w:multiLevelType w:val="hybridMultilevel"/>
    <w:tmpl w:val="26AE62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75187446"/>
    <w:multiLevelType w:val="hybridMultilevel"/>
    <w:tmpl w:val="C6CC3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52C6AA7"/>
    <w:multiLevelType w:val="hybridMultilevel"/>
    <w:tmpl w:val="BCAA7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7AB3E2A"/>
    <w:multiLevelType w:val="hybridMultilevel"/>
    <w:tmpl w:val="1CCC2C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7BF246A9"/>
    <w:multiLevelType w:val="multilevel"/>
    <w:tmpl w:val="7BF246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FA072B"/>
    <w:multiLevelType w:val="hybridMultilevel"/>
    <w:tmpl w:val="59044D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24"/>
  </w:num>
  <w:num w:numId="4">
    <w:abstractNumId w:val="35"/>
  </w:num>
  <w:num w:numId="5">
    <w:abstractNumId w:val="11"/>
  </w:num>
  <w:num w:numId="6">
    <w:abstractNumId w:val="12"/>
  </w:num>
  <w:num w:numId="7">
    <w:abstractNumId w:val="9"/>
  </w:num>
  <w:num w:numId="8">
    <w:abstractNumId w:val="6"/>
  </w:num>
  <w:num w:numId="9">
    <w:abstractNumId w:val="17"/>
  </w:num>
  <w:num w:numId="10">
    <w:abstractNumId w:val="3"/>
  </w:num>
  <w:num w:numId="11">
    <w:abstractNumId w:val="29"/>
  </w:num>
  <w:num w:numId="12">
    <w:abstractNumId w:val="15"/>
  </w:num>
  <w:num w:numId="13">
    <w:abstractNumId w:val="26"/>
  </w:num>
  <w:num w:numId="14">
    <w:abstractNumId w:val="34"/>
  </w:num>
  <w:num w:numId="15">
    <w:abstractNumId w:val="36"/>
  </w:num>
  <w:num w:numId="16">
    <w:abstractNumId w:val="2"/>
  </w:num>
  <w:num w:numId="17">
    <w:abstractNumId w:val="5"/>
  </w:num>
  <w:num w:numId="18">
    <w:abstractNumId w:val="1"/>
  </w:num>
  <w:num w:numId="19">
    <w:abstractNumId w:val="25"/>
  </w:num>
  <w:num w:numId="20">
    <w:abstractNumId w:val="28"/>
  </w:num>
  <w:num w:numId="21">
    <w:abstractNumId w:val="13"/>
  </w:num>
  <w:num w:numId="22">
    <w:abstractNumId w:val="19"/>
  </w:num>
  <w:num w:numId="23">
    <w:abstractNumId w:val="30"/>
  </w:num>
  <w:num w:numId="24">
    <w:abstractNumId w:val="8"/>
  </w:num>
  <w:num w:numId="25">
    <w:abstractNumId w:val="27"/>
  </w:num>
  <w:num w:numId="26">
    <w:abstractNumId w:val="4"/>
  </w:num>
  <w:num w:numId="27">
    <w:abstractNumId w:val="23"/>
  </w:num>
  <w:num w:numId="28">
    <w:abstractNumId w:val="32"/>
  </w:num>
  <w:num w:numId="29">
    <w:abstractNumId w:val="14"/>
  </w:num>
  <w:num w:numId="30">
    <w:abstractNumId w:val="33"/>
  </w:num>
  <w:num w:numId="31">
    <w:abstractNumId w:val="18"/>
  </w:num>
  <w:num w:numId="32">
    <w:abstractNumId w:val="10"/>
  </w:num>
  <w:num w:numId="33">
    <w:abstractNumId w:val="22"/>
  </w:num>
  <w:num w:numId="34">
    <w:abstractNumId w:val="31"/>
  </w:num>
  <w:num w:numId="35">
    <w:abstractNumId w:val="16"/>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C91"/>
    <w:rsid w:val="0002346A"/>
    <w:rsid w:val="00027A55"/>
    <w:rsid w:val="00034DDC"/>
    <w:rsid w:val="00044945"/>
    <w:rsid w:val="00050ABD"/>
    <w:rsid w:val="00061C84"/>
    <w:rsid w:val="00072D8D"/>
    <w:rsid w:val="000933BB"/>
    <w:rsid w:val="000B6745"/>
    <w:rsid w:val="000C6DF1"/>
    <w:rsid w:val="000D0026"/>
    <w:rsid w:val="00122E1A"/>
    <w:rsid w:val="00126C23"/>
    <w:rsid w:val="00146628"/>
    <w:rsid w:val="0017273D"/>
    <w:rsid w:val="00172A27"/>
    <w:rsid w:val="00175C9E"/>
    <w:rsid w:val="00180308"/>
    <w:rsid w:val="00197F00"/>
    <w:rsid w:val="001B2203"/>
    <w:rsid w:val="001C2743"/>
    <w:rsid w:val="001E2993"/>
    <w:rsid w:val="001E73B2"/>
    <w:rsid w:val="001F66B0"/>
    <w:rsid w:val="002016B2"/>
    <w:rsid w:val="00226418"/>
    <w:rsid w:val="00266B65"/>
    <w:rsid w:val="002A044E"/>
    <w:rsid w:val="002A5E37"/>
    <w:rsid w:val="002B44EA"/>
    <w:rsid w:val="002E02F3"/>
    <w:rsid w:val="00301754"/>
    <w:rsid w:val="0032416B"/>
    <w:rsid w:val="0033434E"/>
    <w:rsid w:val="0035211C"/>
    <w:rsid w:val="00354704"/>
    <w:rsid w:val="00371183"/>
    <w:rsid w:val="003873BE"/>
    <w:rsid w:val="003A57D1"/>
    <w:rsid w:val="003C35E3"/>
    <w:rsid w:val="003D4172"/>
    <w:rsid w:val="003E4F5C"/>
    <w:rsid w:val="00445A1F"/>
    <w:rsid w:val="00463E92"/>
    <w:rsid w:val="00483390"/>
    <w:rsid w:val="0048437C"/>
    <w:rsid w:val="004940FB"/>
    <w:rsid w:val="004A5741"/>
    <w:rsid w:val="004A63E9"/>
    <w:rsid w:val="004D7B15"/>
    <w:rsid w:val="004F57BE"/>
    <w:rsid w:val="0050478A"/>
    <w:rsid w:val="00527ECE"/>
    <w:rsid w:val="0055387C"/>
    <w:rsid w:val="005611C1"/>
    <w:rsid w:val="00567AA6"/>
    <w:rsid w:val="005A0057"/>
    <w:rsid w:val="005B3957"/>
    <w:rsid w:val="005B507D"/>
    <w:rsid w:val="005C23C8"/>
    <w:rsid w:val="005E2B12"/>
    <w:rsid w:val="005F6241"/>
    <w:rsid w:val="00600B2C"/>
    <w:rsid w:val="00606B56"/>
    <w:rsid w:val="006269C0"/>
    <w:rsid w:val="00635258"/>
    <w:rsid w:val="00651937"/>
    <w:rsid w:val="0065207A"/>
    <w:rsid w:val="006640D5"/>
    <w:rsid w:val="0067766F"/>
    <w:rsid w:val="006979C8"/>
    <w:rsid w:val="006B1FC5"/>
    <w:rsid w:val="006E68B6"/>
    <w:rsid w:val="006E7F55"/>
    <w:rsid w:val="006F4668"/>
    <w:rsid w:val="00707C59"/>
    <w:rsid w:val="00713C63"/>
    <w:rsid w:val="007463F0"/>
    <w:rsid w:val="007633A5"/>
    <w:rsid w:val="00764BD9"/>
    <w:rsid w:val="00785D06"/>
    <w:rsid w:val="007A708E"/>
    <w:rsid w:val="007B030A"/>
    <w:rsid w:val="007B1A87"/>
    <w:rsid w:val="00807D50"/>
    <w:rsid w:val="00821FE2"/>
    <w:rsid w:val="00850F2C"/>
    <w:rsid w:val="00873688"/>
    <w:rsid w:val="008A2334"/>
    <w:rsid w:val="008B0F5F"/>
    <w:rsid w:val="008D5DC6"/>
    <w:rsid w:val="008E016E"/>
    <w:rsid w:val="008E164B"/>
    <w:rsid w:val="008E5956"/>
    <w:rsid w:val="008F0FCB"/>
    <w:rsid w:val="00900F3B"/>
    <w:rsid w:val="00911F0D"/>
    <w:rsid w:val="00946EA1"/>
    <w:rsid w:val="009515F6"/>
    <w:rsid w:val="00952A09"/>
    <w:rsid w:val="009629AB"/>
    <w:rsid w:val="009847A3"/>
    <w:rsid w:val="009920E0"/>
    <w:rsid w:val="00992C83"/>
    <w:rsid w:val="009B7ADC"/>
    <w:rsid w:val="009C431C"/>
    <w:rsid w:val="009C616F"/>
    <w:rsid w:val="009F184E"/>
    <w:rsid w:val="009F7CA5"/>
    <w:rsid w:val="00A37478"/>
    <w:rsid w:val="00A44881"/>
    <w:rsid w:val="00A4624A"/>
    <w:rsid w:val="00A77D1D"/>
    <w:rsid w:val="00AA6DB8"/>
    <w:rsid w:val="00AC2C5D"/>
    <w:rsid w:val="00AE22A3"/>
    <w:rsid w:val="00AE3584"/>
    <w:rsid w:val="00AF2C7B"/>
    <w:rsid w:val="00AF566B"/>
    <w:rsid w:val="00B161B0"/>
    <w:rsid w:val="00B21753"/>
    <w:rsid w:val="00B75B57"/>
    <w:rsid w:val="00B820FF"/>
    <w:rsid w:val="00BB3CCA"/>
    <w:rsid w:val="00C01F4C"/>
    <w:rsid w:val="00C056FA"/>
    <w:rsid w:val="00C20B71"/>
    <w:rsid w:val="00C34B48"/>
    <w:rsid w:val="00C4034F"/>
    <w:rsid w:val="00C702CC"/>
    <w:rsid w:val="00CB1750"/>
    <w:rsid w:val="00CD61A8"/>
    <w:rsid w:val="00CE50B2"/>
    <w:rsid w:val="00CE5760"/>
    <w:rsid w:val="00D047BB"/>
    <w:rsid w:val="00D056DF"/>
    <w:rsid w:val="00D12CD5"/>
    <w:rsid w:val="00D22D08"/>
    <w:rsid w:val="00D3559E"/>
    <w:rsid w:val="00D36E38"/>
    <w:rsid w:val="00D42917"/>
    <w:rsid w:val="00D47500"/>
    <w:rsid w:val="00D84DF4"/>
    <w:rsid w:val="00DA6495"/>
    <w:rsid w:val="00DC2BFE"/>
    <w:rsid w:val="00DC7EE9"/>
    <w:rsid w:val="00DD5205"/>
    <w:rsid w:val="00E2588C"/>
    <w:rsid w:val="00E4346F"/>
    <w:rsid w:val="00E5194E"/>
    <w:rsid w:val="00E56222"/>
    <w:rsid w:val="00E72955"/>
    <w:rsid w:val="00E91E2B"/>
    <w:rsid w:val="00EA44A0"/>
    <w:rsid w:val="00EC0753"/>
    <w:rsid w:val="00EC3E40"/>
    <w:rsid w:val="00EE4FFF"/>
    <w:rsid w:val="00F04FCF"/>
    <w:rsid w:val="00F16ED8"/>
    <w:rsid w:val="00F23F75"/>
    <w:rsid w:val="00F40D3C"/>
    <w:rsid w:val="00F5235F"/>
    <w:rsid w:val="00F97671"/>
    <w:rsid w:val="00FA0BE7"/>
    <w:rsid w:val="00FA6F1A"/>
    <w:rsid w:val="00FB4413"/>
    <w:rsid w:val="00FB5EA8"/>
    <w:rsid w:val="00FC0683"/>
    <w:rsid w:val="00FC3583"/>
    <w:rsid w:val="00FC508E"/>
    <w:rsid w:val="00FD3F59"/>
    <w:rsid w:val="00FE2BEF"/>
    <w:rsid w:val="00FE7700"/>
    <w:rsid w:val="00FF7C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semiHidden="0" w:uiPriority="0" w:unhideWhenUsed="0" w:qFormat="1"/>
    <w:lsdException w:name="heading 5" w:qFormat="1"/>
    <w:lsdException w:name="heading 6" w:qFormat="1"/>
    <w:lsdException w:name="heading 7" w:semiHidden="0" w:uiPriority="0" w:unhideWhenUsed="0" w:qFormat="1"/>
    <w:lsdException w:name="heading 8" w:qFormat="1"/>
    <w:lsdException w:name="heading 9" w:qFormat="1"/>
    <w:lsdException w:name="annotation text" w:uiPriority="99"/>
    <w:lsdException w:name="header" w:semiHidden="0" w:uiPriority="0" w:unhideWhenUsed="0"/>
    <w:lsdException w:name="footer" w:semiHidden="0" w:uiPriority="99" w:unhideWhenUsed="0"/>
    <w:lsdException w:name="caption" w:qFormat="1"/>
    <w:lsdException w:name="annotation reference" w:uiPriority="99"/>
    <w:lsdException w:name="page number" w:semiHidden="0" w:uiPriority="0" w:unhideWhenUsed="0"/>
    <w:lsdException w:name="List Bullet 2" w:semiHidden="0" w:uiPriority="0" w:unhideWhenUsed="0"/>
    <w:lsdException w:name="Title" w:semiHidden="0" w:unhideWhenUsed="0" w:qFormat="1"/>
    <w:lsdException w:name="Default Paragraph Font" w:uiPriority="0" w:unhideWhenUsed="0"/>
    <w:lsdException w:name="Subtitle" w:semiHidden="0" w:unhideWhenUsed="0" w:qFormat="1"/>
    <w:lsdException w:name="Body Text 2" w:semiHidden="0" w:uiPriority="0" w:unhideWhenUsed="0"/>
    <w:lsdException w:name="Body Text 3" w:semiHidden="0" w:uiPriority="0" w:unhideWhenUsed="0"/>
    <w:lsdException w:name="Hyperlink" w:semiHidden="0" w:uiPriority="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0"/>
    <w:lsdException w:name="No List" w:uiPriority="99"/>
    <w:lsdException w:name="Outline List 1" w:uiPriority="99"/>
    <w:lsdException w:name="Outline List 2" w:uiPriority="99"/>
    <w:lsdException w:name="Outline List 3" w:uiPriority="99"/>
    <w:lsdException w:name="Balloon Text" w:uiPriority="0" w:unhideWhenUsed="0"/>
    <w:lsdException w:name="Table Grid" w:semiHidden="0" w:uiPriority="0" w:unhideWhenUsed="0"/>
    <w:lsdException w:name="Placeholder Text" w:uiPriority="99"/>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pPr>
      <w:keepNext/>
      <w:jc w:val="both"/>
      <w:outlineLvl w:val="3"/>
    </w:pPr>
    <w:rPr>
      <w:rFonts w:ascii="Lucida Sans" w:hAnsi="Lucida Sans"/>
      <w:b/>
      <w:smallCaps/>
      <w:sz w:val="28"/>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lang w:val="en-GB"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GB" w:eastAsia="en-US"/>
    </w:rPr>
  </w:style>
  <w:style w:type="character" w:customStyle="1" w:styleId="Heading4Char">
    <w:name w:val="Heading 4 Char"/>
    <w:link w:val="Heading4"/>
    <w:rPr>
      <w:rFonts w:ascii="Lucida Sans" w:hAnsi="Lucida Sans"/>
      <w:b/>
      <w:smallCaps/>
      <w:sz w:val="28"/>
      <w:lang w:val="en-GB" w:eastAsia="en-US"/>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b/>
      <w:bCs/>
      <w:lang w:val="en-GB" w:eastAsia="en-US"/>
    </w:rPr>
  </w:style>
  <w:style w:type="character" w:customStyle="1" w:styleId="BodyText2Char">
    <w:name w:val="Body Text 2 Char"/>
    <w:link w:val="BodyText2"/>
    <w:rPr>
      <w:rFonts w:ascii="Arial" w:hAnsi="Arial"/>
      <w:sz w:val="24"/>
      <w:lang w:val="en-GB" w:eastAsia="en-US"/>
    </w:rPr>
  </w:style>
  <w:style w:type="paragraph" w:customStyle="1" w:styleId="NormalArial">
    <w:name w:val="Normal + Arial"/>
    <w:basedOn w:val="Normal"/>
    <w:rPr>
      <w:rFonts w:ascii="Arial" w:hAnsi="Arial" w:cs="Arial"/>
      <w:sz w:val="24"/>
    </w:rPr>
  </w:style>
  <w:style w:type="paragraph" w:styleId="ListBullet2">
    <w:name w:val="List Bullet 2"/>
    <w:basedOn w:val="Normal"/>
    <w:pPr>
      <w:numPr>
        <w:numId w:val="1"/>
      </w:numPr>
      <w:tabs>
        <w:tab w:val="left" w:pos="643"/>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Subject">
    <w:name w:val="annotation subject"/>
    <w:basedOn w:val="CommentText"/>
    <w:next w:val="CommentText"/>
    <w:link w:val="CommentSubjectChar"/>
    <w:uiPriority w:val="99"/>
    <w:unhideWhenUsed/>
    <w:rPr>
      <w:b/>
      <w:bCs/>
    </w:rPr>
  </w:style>
  <w:style w:type="paragraph" w:styleId="Revision">
    <w:name w:val="Revision"/>
    <w:uiPriority w:val="99"/>
    <w:semiHidden/>
    <w:rPr>
      <w:lang w:val="en-GB" w:eastAsia="en-US"/>
    </w:rPr>
  </w:style>
  <w:style w:type="paragraph" w:styleId="CommentText">
    <w:name w:val="annotation text"/>
    <w:basedOn w:val="Normal"/>
    <w:link w:val="CommentTextChar"/>
    <w:uiPriority w:val="99"/>
    <w:unhideWhenUsed/>
  </w:style>
  <w:style w:type="paragraph" w:styleId="BodyText3">
    <w:name w:val="Body Text 3"/>
    <w:basedOn w:val="Normal"/>
    <w:link w:val="BodyText3Char"/>
    <w:rPr>
      <w:rFonts w:ascii="Lucida Sans" w:hAnsi="Lucida Sans"/>
      <w:b/>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spacing w:after="120" w:line="480" w:lineRule="auto"/>
    </w:pPr>
    <w:rPr>
      <w:rFonts w:ascii="Arial" w:hAnsi="Arial"/>
      <w:sz w:val="24"/>
    </w:rPr>
  </w:style>
  <w:style w:type="table" w:customStyle="1" w:styleId="TableGrid1">
    <w:name w:val="Table Grid1"/>
    <w:basedOn w:val="TableNormal"/>
    <w:semiHidden/>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A3"/>
    <w:pPr>
      <w:ind w:left="720"/>
      <w:contextualSpacing/>
    </w:pPr>
  </w:style>
  <w:style w:type="character" w:customStyle="1" w:styleId="BodyText3Char">
    <w:name w:val="Body Text 3 Char"/>
    <w:basedOn w:val="DefaultParagraphFont"/>
    <w:link w:val="BodyText3"/>
    <w:rsid w:val="00D047BB"/>
    <w:rPr>
      <w:rFonts w:ascii="Lucida Sans" w:hAnsi="Lucida Sans"/>
      <w:b/>
      <w:sz w:val="24"/>
      <w:lang w:val="en-GB" w:eastAsia="en-US"/>
    </w:rPr>
  </w:style>
  <w:style w:type="character" w:customStyle="1" w:styleId="FooterChar">
    <w:name w:val="Footer Char"/>
    <w:basedOn w:val="DefaultParagraphFont"/>
    <w:link w:val="Footer"/>
    <w:uiPriority w:val="99"/>
    <w:rsid w:val="005A0057"/>
    <w:rPr>
      <w:lang w:val="en-GB" w:eastAsia="en-US"/>
    </w:rPr>
  </w:style>
  <w:style w:type="paragraph" w:customStyle="1" w:styleId="Default">
    <w:name w:val="Default"/>
    <w:rsid w:val="00707C59"/>
    <w:pPr>
      <w:autoSpaceDE w:val="0"/>
      <w:autoSpaceDN w:val="0"/>
      <w:adjustRightInd w:val="0"/>
    </w:pPr>
    <w:rPr>
      <w:rFonts w:ascii="Arial Mäori" w:eastAsia="Calibri" w:hAnsi="Arial Mäori" w:cs="Arial Mäo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semiHidden="0" w:uiPriority="0" w:unhideWhenUsed="0" w:qFormat="1"/>
    <w:lsdException w:name="heading 5" w:qFormat="1"/>
    <w:lsdException w:name="heading 6" w:qFormat="1"/>
    <w:lsdException w:name="heading 7" w:semiHidden="0" w:uiPriority="0" w:unhideWhenUsed="0" w:qFormat="1"/>
    <w:lsdException w:name="heading 8" w:qFormat="1"/>
    <w:lsdException w:name="heading 9" w:qFormat="1"/>
    <w:lsdException w:name="annotation text" w:uiPriority="99"/>
    <w:lsdException w:name="header" w:semiHidden="0" w:uiPriority="0" w:unhideWhenUsed="0"/>
    <w:lsdException w:name="footer" w:semiHidden="0" w:uiPriority="99" w:unhideWhenUsed="0"/>
    <w:lsdException w:name="caption" w:qFormat="1"/>
    <w:lsdException w:name="annotation reference" w:uiPriority="99"/>
    <w:lsdException w:name="page number" w:semiHidden="0" w:uiPriority="0" w:unhideWhenUsed="0"/>
    <w:lsdException w:name="List Bullet 2" w:semiHidden="0" w:uiPriority="0" w:unhideWhenUsed="0"/>
    <w:lsdException w:name="Title" w:semiHidden="0" w:unhideWhenUsed="0" w:qFormat="1"/>
    <w:lsdException w:name="Default Paragraph Font" w:uiPriority="0" w:unhideWhenUsed="0"/>
    <w:lsdException w:name="Subtitle" w:semiHidden="0" w:unhideWhenUsed="0" w:qFormat="1"/>
    <w:lsdException w:name="Body Text 2" w:semiHidden="0" w:uiPriority="0" w:unhideWhenUsed="0"/>
    <w:lsdException w:name="Body Text 3" w:semiHidden="0" w:uiPriority="0" w:unhideWhenUsed="0"/>
    <w:lsdException w:name="Hyperlink" w:semiHidden="0" w:uiPriority="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0"/>
    <w:lsdException w:name="No List" w:uiPriority="99"/>
    <w:lsdException w:name="Outline List 1" w:uiPriority="99"/>
    <w:lsdException w:name="Outline List 2" w:uiPriority="99"/>
    <w:lsdException w:name="Outline List 3" w:uiPriority="99"/>
    <w:lsdException w:name="Balloon Text" w:uiPriority="0" w:unhideWhenUsed="0"/>
    <w:lsdException w:name="Table Grid" w:semiHidden="0" w:uiPriority="0" w:unhideWhenUsed="0"/>
    <w:lsdException w:name="Placeholder Text" w:uiPriority="99"/>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pPr>
      <w:keepNext/>
      <w:jc w:val="both"/>
      <w:outlineLvl w:val="3"/>
    </w:pPr>
    <w:rPr>
      <w:rFonts w:ascii="Lucida Sans" w:hAnsi="Lucida Sans"/>
      <w:b/>
      <w:smallCaps/>
      <w:sz w:val="28"/>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lang w:val="en-GB"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GB" w:eastAsia="en-US"/>
    </w:rPr>
  </w:style>
  <w:style w:type="character" w:customStyle="1" w:styleId="Heading4Char">
    <w:name w:val="Heading 4 Char"/>
    <w:link w:val="Heading4"/>
    <w:rPr>
      <w:rFonts w:ascii="Lucida Sans" w:hAnsi="Lucida Sans"/>
      <w:b/>
      <w:smallCaps/>
      <w:sz w:val="28"/>
      <w:lang w:val="en-GB" w:eastAsia="en-US"/>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b/>
      <w:bCs/>
      <w:lang w:val="en-GB" w:eastAsia="en-US"/>
    </w:rPr>
  </w:style>
  <w:style w:type="character" w:customStyle="1" w:styleId="BodyText2Char">
    <w:name w:val="Body Text 2 Char"/>
    <w:link w:val="BodyText2"/>
    <w:rPr>
      <w:rFonts w:ascii="Arial" w:hAnsi="Arial"/>
      <w:sz w:val="24"/>
      <w:lang w:val="en-GB" w:eastAsia="en-US"/>
    </w:rPr>
  </w:style>
  <w:style w:type="paragraph" w:customStyle="1" w:styleId="NormalArial">
    <w:name w:val="Normal + Arial"/>
    <w:basedOn w:val="Normal"/>
    <w:rPr>
      <w:rFonts w:ascii="Arial" w:hAnsi="Arial" w:cs="Arial"/>
      <w:sz w:val="24"/>
    </w:rPr>
  </w:style>
  <w:style w:type="paragraph" w:styleId="ListBullet2">
    <w:name w:val="List Bullet 2"/>
    <w:basedOn w:val="Normal"/>
    <w:pPr>
      <w:numPr>
        <w:numId w:val="1"/>
      </w:numPr>
      <w:tabs>
        <w:tab w:val="left" w:pos="643"/>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Subject">
    <w:name w:val="annotation subject"/>
    <w:basedOn w:val="CommentText"/>
    <w:next w:val="CommentText"/>
    <w:link w:val="CommentSubjectChar"/>
    <w:uiPriority w:val="99"/>
    <w:unhideWhenUsed/>
    <w:rPr>
      <w:b/>
      <w:bCs/>
    </w:rPr>
  </w:style>
  <w:style w:type="paragraph" w:styleId="Revision">
    <w:name w:val="Revision"/>
    <w:uiPriority w:val="99"/>
    <w:semiHidden/>
    <w:rPr>
      <w:lang w:val="en-GB" w:eastAsia="en-US"/>
    </w:rPr>
  </w:style>
  <w:style w:type="paragraph" w:styleId="CommentText">
    <w:name w:val="annotation text"/>
    <w:basedOn w:val="Normal"/>
    <w:link w:val="CommentTextChar"/>
    <w:uiPriority w:val="99"/>
    <w:unhideWhenUsed/>
  </w:style>
  <w:style w:type="paragraph" w:styleId="BodyText3">
    <w:name w:val="Body Text 3"/>
    <w:basedOn w:val="Normal"/>
    <w:link w:val="BodyText3Char"/>
    <w:rPr>
      <w:rFonts w:ascii="Lucida Sans" w:hAnsi="Lucida Sans"/>
      <w:b/>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spacing w:after="120" w:line="480" w:lineRule="auto"/>
    </w:pPr>
    <w:rPr>
      <w:rFonts w:ascii="Arial" w:hAnsi="Arial"/>
      <w:sz w:val="24"/>
    </w:rPr>
  </w:style>
  <w:style w:type="table" w:customStyle="1" w:styleId="TableGrid1">
    <w:name w:val="Table Grid1"/>
    <w:basedOn w:val="TableNormal"/>
    <w:semiHidden/>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A3"/>
    <w:pPr>
      <w:ind w:left="720"/>
      <w:contextualSpacing/>
    </w:pPr>
  </w:style>
  <w:style w:type="character" w:customStyle="1" w:styleId="BodyText3Char">
    <w:name w:val="Body Text 3 Char"/>
    <w:basedOn w:val="DefaultParagraphFont"/>
    <w:link w:val="BodyText3"/>
    <w:rsid w:val="00D047BB"/>
    <w:rPr>
      <w:rFonts w:ascii="Lucida Sans" w:hAnsi="Lucida Sans"/>
      <w:b/>
      <w:sz w:val="24"/>
      <w:lang w:val="en-GB" w:eastAsia="en-US"/>
    </w:rPr>
  </w:style>
  <w:style w:type="character" w:customStyle="1" w:styleId="FooterChar">
    <w:name w:val="Footer Char"/>
    <w:basedOn w:val="DefaultParagraphFont"/>
    <w:link w:val="Footer"/>
    <w:uiPriority w:val="99"/>
    <w:rsid w:val="005A0057"/>
    <w:rPr>
      <w:lang w:val="en-GB" w:eastAsia="en-US"/>
    </w:rPr>
  </w:style>
  <w:style w:type="paragraph" w:customStyle="1" w:styleId="Default">
    <w:name w:val="Default"/>
    <w:rsid w:val="00707C59"/>
    <w:pPr>
      <w:autoSpaceDE w:val="0"/>
      <w:autoSpaceDN w:val="0"/>
      <w:adjustRightInd w:val="0"/>
    </w:pPr>
    <w:rPr>
      <w:rFonts w:ascii="Arial Mäori" w:eastAsia="Calibri" w:hAnsi="Arial Mäori" w:cs="Arial Mäo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82715">
      <w:bodyDiv w:val="1"/>
      <w:marLeft w:val="0"/>
      <w:marRight w:val="0"/>
      <w:marTop w:val="0"/>
      <w:marBottom w:val="0"/>
      <w:divBdr>
        <w:top w:val="none" w:sz="0" w:space="0" w:color="auto"/>
        <w:left w:val="none" w:sz="0" w:space="0" w:color="auto"/>
        <w:bottom w:val="none" w:sz="0" w:space="0" w:color="auto"/>
        <w:right w:val="none" w:sz="0" w:space="0" w:color="auto"/>
      </w:divBdr>
      <w:divsChild>
        <w:div w:id="666326253">
          <w:marLeft w:val="225"/>
          <w:marRight w:val="225"/>
          <w:marTop w:val="0"/>
          <w:marBottom w:val="0"/>
          <w:divBdr>
            <w:top w:val="none" w:sz="0" w:space="0" w:color="auto"/>
            <w:left w:val="none" w:sz="0" w:space="0" w:color="auto"/>
            <w:bottom w:val="none" w:sz="0" w:space="0" w:color="auto"/>
            <w:right w:val="none" w:sz="0" w:space="0" w:color="auto"/>
          </w:divBdr>
          <w:divsChild>
            <w:div w:id="1742631772">
              <w:marLeft w:val="0"/>
              <w:marRight w:val="0"/>
              <w:marTop w:val="0"/>
              <w:marBottom w:val="0"/>
              <w:divBdr>
                <w:top w:val="none" w:sz="0" w:space="0" w:color="auto"/>
                <w:left w:val="none" w:sz="0" w:space="0" w:color="auto"/>
                <w:bottom w:val="none" w:sz="0" w:space="0" w:color="auto"/>
                <w:right w:val="none" w:sz="0" w:space="0" w:color="auto"/>
              </w:divBdr>
              <w:divsChild>
                <w:div w:id="1636791494">
                  <w:marLeft w:val="0"/>
                  <w:marRight w:val="0"/>
                  <w:marTop w:val="0"/>
                  <w:marBottom w:val="0"/>
                  <w:divBdr>
                    <w:top w:val="none" w:sz="0" w:space="0" w:color="auto"/>
                    <w:left w:val="none" w:sz="0" w:space="0" w:color="auto"/>
                    <w:bottom w:val="none" w:sz="0" w:space="0" w:color="auto"/>
                    <w:right w:val="none" w:sz="0" w:space="0" w:color="auto"/>
                  </w:divBdr>
                  <w:divsChild>
                    <w:div w:id="1339622740">
                      <w:marLeft w:val="0"/>
                      <w:marRight w:val="0"/>
                      <w:marTop w:val="0"/>
                      <w:marBottom w:val="0"/>
                      <w:divBdr>
                        <w:top w:val="single" w:sz="6" w:space="0" w:color="FFFFFF"/>
                        <w:left w:val="none" w:sz="0" w:space="0" w:color="auto"/>
                        <w:bottom w:val="none" w:sz="0" w:space="0" w:color="auto"/>
                        <w:right w:val="none" w:sz="0" w:space="0" w:color="auto"/>
                      </w:divBdr>
                      <w:divsChild>
                        <w:div w:id="2102992760">
                          <w:marLeft w:val="0"/>
                          <w:marRight w:val="0"/>
                          <w:marTop w:val="0"/>
                          <w:marBottom w:val="0"/>
                          <w:divBdr>
                            <w:top w:val="none" w:sz="0" w:space="0" w:color="auto"/>
                            <w:left w:val="none" w:sz="0" w:space="0" w:color="auto"/>
                            <w:bottom w:val="none" w:sz="0" w:space="0" w:color="auto"/>
                            <w:right w:val="none" w:sz="0" w:space="0" w:color="auto"/>
                          </w:divBdr>
                          <w:divsChild>
                            <w:div w:id="816841514">
                              <w:marLeft w:val="0"/>
                              <w:marRight w:val="0"/>
                              <w:marTop w:val="0"/>
                              <w:marBottom w:val="0"/>
                              <w:divBdr>
                                <w:top w:val="none" w:sz="0" w:space="0" w:color="auto"/>
                                <w:left w:val="none" w:sz="0" w:space="0" w:color="auto"/>
                                <w:bottom w:val="none" w:sz="0" w:space="0" w:color="auto"/>
                                <w:right w:val="none" w:sz="0" w:space="0" w:color="auto"/>
                              </w:divBdr>
                              <w:divsChild>
                                <w:div w:id="1934700065">
                                  <w:marLeft w:val="0"/>
                                  <w:marRight w:val="0"/>
                                  <w:marTop w:val="0"/>
                                  <w:marBottom w:val="0"/>
                                  <w:divBdr>
                                    <w:top w:val="none" w:sz="0" w:space="0" w:color="auto"/>
                                    <w:left w:val="none" w:sz="0" w:space="0" w:color="auto"/>
                                    <w:bottom w:val="none" w:sz="0" w:space="0" w:color="auto"/>
                                    <w:right w:val="none" w:sz="0" w:space="0" w:color="auto"/>
                                  </w:divBdr>
                                  <w:divsChild>
                                    <w:div w:id="345059468">
                                      <w:marLeft w:val="0"/>
                                      <w:marRight w:val="0"/>
                                      <w:marTop w:val="0"/>
                                      <w:marBottom w:val="0"/>
                                      <w:divBdr>
                                        <w:top w:val="none" w:sz="0" w:space="0" w:color="auto"/>
                                        <w:left w:val="none" w:sz="0" w:space="0" w:color="auto"/>
                                        <w:bottom w:val="none" w:sz="0" w:space="0" w:color="auto"/>
                                        <w:right w:val="none" w:sz="0" w:space="0" w:color="auto"/>
                                      </w:divBdr>
                                      <w:divsChild>
                                        <w:div w:id="40063185">
                                          <w:marLeft w:val="0"/>
                                          <w:marRight w:val="0"/>
                                          <w:marTop w:val="0"/>
                                          <w:marBottom w:val="0"/>
                                          <w:divBdr>
                                            <w:top w:val="none" w:sz="0" w:space="0" w:color="auto"/>
                                            <w:left w:val="none" w:sz="0" w:space="0" w:color="auto"/>
                                            <w:bottom w:val="none" w:sz="0" w:space="0" w:color="auto"/>
                                            <w:right w:val="none" w:sz="0" w:space="0" w:color="auto"/>
                                          </w:divBdr>
                                          <w:divsChild>
                                            <w:div w:id="15886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CCE98-5881-4A16-8726-308F0E05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1556</Words>
  <Characters>9300</Characters>
  <Application>Microsoft Office Word</Application>
  <DocSecurity>4</DocSecurity>
  <PresentationFormat/>
  <Lines>77</Lines>
  <Paragraphs>21</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POSITION:</vt:lpstr>
    </vt:vector>
  </TitlesOfParts>
  <Company>Social Service Infrastructure</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Katrina Brownrigg</dc:creator>
  <cp:lastModifiedBy>Agnes Coffin</cp:lastModifiedBy>
  <cp:revision>2</cp:revision>
  <cp:lastPrinted>2018-09-12T22:49:00Z</cp:lastPrinted>
  <dcterms:created xsi:type="dcterms:W3CDTF">2018-11-15T02:00:00Z</dcterms:created>
  <dcterms:modified xsi:type="dcterms:W3CDTF">2018-11-15T02:00:00Z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A10918112</vt:lpwstr>
  </property>
  <property fmtid="{D5CDD505-2E9C-101B-9397-08002B2CF9AE}" pid="3" name="Objective-Comment">
    <vt:lpwstr/>
  </property>
  <property fmtid="{D5CDD505-2E9C-101B-9397-08002B2CF9AE}" pid="4" name="Objective-CreationStamp">
    <vt:filetime>2018-10-31T01:00:09Z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2018-10-31T01:15:23Z</vt:filetime>
  </property>
  <property fmtid="{D5CDD505-2E9C-101B-9397-08002B2CF9AE}" pid="8" name="Objective-ModificationStamp">
    <vt:filetime>2018-10-31T01:18:14Z</vt:filetime>
  </property>
  <property fmtid="{D5CDD505-2E9C-101B-9397-08002B2CF9AE}" pid="9" name="Objective-Owner">
    <vt:lpwstr>Sophorn Son-Smith</vt:lpwstr>
  </property>
  <property fmtid="{D5CDD505-2E9C-101B-9397-08002B2CF9AE}" pid="10" name="Objective-Path">
    <vt:lpwstr>Global Folder:MSD INFORMATION REPOSITORY:Corporate Management and Administration:Human Resources:Position Management:Job Descriptions:Position Establishment:2_CURRENT POSITION DESCRIPTIONS:Corporate Solutions:Historic Claims:GM Historic Direct Reports:</vt:lpwstr>
  </property>
  <property fmtid="{D5CDD505-2E9C-101B-9397-08002B2CF9AE}" pid="11" name="Objective-Parent">
    <vt:lpwstr>GM Historic Direct Reports</vt:lpwstr>
  </property>
  <property fmtid="{D5CDD505-2E9C-101B-9397-08002B2CF9AE}" pid="12" name="Objective-State">
    <vt:lpwstr>Published</vt:lpwstr>
  </property>
  <property fmtid="{D5CDD505-2E9C-101B-9397-08002B2CF9AE}" pid="13" name="Objective-Title">
    <vt:lpwstr>Manager-Claimant-Support-and-Assessment-Oct-18</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CT/HU/04/03/03</vt:lpwstr>
  </property>
  <property fmtid="{D5CDD505-2E9C-101B-9397-08002B2CF9AE}" pid="18" name="Objective-Classification">
    <vt:lpwstr>[Inherited - In Confidence]</vt:lpwstr>
  </property>
  <property fmtid="{D5CDD505-2E9C-101B-9397-08002B2CF9AE}" pid="19" name="Objective-Caveats">
    <vt:lpwstr/>
  </property>
  <property fmtid="{D5CDD505-2E9C-101B-9397-08002B2CF9AE}" pid="20" name="Objective-Document Status [system]">
    <vt:lpwstr>Work in Progress</vt:lpwstr>
  </property>
  <property fmtid="{D5CDD505-2E9C-101B-9397-08002B2CF9AE}" pid="21" name="Objective-Email is Vaulted? [system]">
    <vt:lpwstr/>
  </property>
  <property fmtid="{D5CDD505-2E9C-101B-9397-08002B2CF9AE}" pid="22" name="KSOProductBuildVer">
    <vt:lpwstr>3081-8.6.0</vt:lpwstr>
  </property>
</Properties>
</file>