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06"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bookmarkStart w:id="0" w:name="_GoBack"/>
      <w:bookmarkEnd w:id="0"/>
      <w:r>
        <w:rPr>
          <w:rFonts w:ascii="Arial" w:hAnsi="Arial"/>
          <w:b/>
          <w:sz w:val="22"/>
          <w:szCs w:val="22"/>
        </w:rPr>
        <w:t>Position:</w:t>
      </w:r>
      <w:r w:rsidR="00146628">
        <w:rPr>
          <w:rFonts w:ascii="Arial" w:hAnsi="Arial"/>
          <w:b/>
          <w:sz w:val="22"/>
          <w:szCs w:val="22"/>
        </w:rPr>
        <w:tab/>
      </w:r>
      <w:r w:rsidR="00115830" w:rsidRPr="00062DF3">
        <w:rPr>
          <w:rFonts w:ascii="Arial" w:hAnsi="Arial"/>
          <w:sz w:val="22"/>
          <w:szCs w:val="22"/>
        </w:rPr>
        <w:t>Senior Implementation Advisor</w:t>
      </w:r>
    </w:p>
    <w:p w:rsidR="00785D06" w:rsidRDefault="00C01F4C">
      <w:pPr>
        <w:pBdr>
          <w:top w:val="single" w:sz="4" w:space="7" w:color="auto"/>
          <w:bottom w:val="single" w:sz="4" w:space="7" w:color="auto"/>
        </w:pBdr>
        <w:tabs>
          <w:tab w:val="left" w:pos="2880"/>
        </w:tabs>
        <w:spacing w:before="120"/>
        <w:jc w:val="both"/>
        <w:rPr>
          <w:rFonts w:ascii="Arial" w:hAnsi="Arial"/>
          <w:b/>
          <w:sz w:val="22"/>
          <w:szCs w:val="22"/>
        </w:rPr>
      </w:pPr>
      <w:r>
        <w:rPr>
          <w:rFonts w:ascii="Arial" w:hAnsi="Arial"/>
          <w:b/>
          <w:sz w:val="22"/>
          <w:szCs w:val="22"/>
        </w:rPr>
        <w:t>Children’s Worker</w:t>
      </w:r>
      <w:r>
        <w:rPr>
          <w:rFonts w:ascii="Arial" w:hAnsi="Arial"/>
          <w:b/>
          <w:sz w:val="22"/>
          <w:szCs w:val="22"/>
        </w:rPr>
        <w:tab/>
      </w:r>
      <w:r w:rsidRPr="00DC7EE9">
        <w:rPr>
          <w:rFonts w:ascii="Arial" w:hAnsi="Arial"/>
          <w:sz w:val="22"/>
          <w:szCs w:val="22"/>
        </w:rPr>
        <w:t>No</w:t>
      </w:r>
    </w:p>
    <w:p w:rsidR="00785D06" w:rsidRDefault="00C01F4C">
      <w:pPr>
        <w:pBdr>
          <w:top w:val="single" w:sz="4" w:space="7" w:color="auto"/>
          <w:bottom w:val="single" w:sz="4" w:space="7" w:color="auto"/>
        </w:pBdr>
        <w:tabs>
          <w:tab w:val="left" w:pos="2880"/>
        </w:tabs>
        <w:spacing w:before="120"/>
        <w:jc w:val="both"/>
        <w:rPr>
          <w:rFonts w:ascii="Arial" w:hAnsi="Arial"/>
          <w:b/>
          <w:sz w:val="22"/>
          <w:szCs w:val="22"/>
        </w:rPr>
      </w:pPr>
      <w:r>
        <w:rPr>
          <w:rFonts w:ascii="Arial" w:hAnsi="Arial"/>
          <w:b/>
          <w:sz w:val="22"/>
          <w:szCs w:val="22"/>
        </w:rPr>
        <w:t>Location:</w:t>
      </w:r>
      <w:r>
        <w:rPr>
          <w:rFonts w:ascii="Arial" w:hAnsi="Arial"/>
          <w:b/>
          <w:sz w:val="22"/>
          <w:szCs w:val="22"/>
        </w:rPr>
        <w:tab/>
      </w:r>
      <w:r w:rsidRPr="00DC7EE9">
        <w:rPr>
          <w:rFonts w:ascii="Arial" w:hAnsi="Arial"/>
          <w:sz w:val="22"/>
          <w:szCs w:val="22"/>
        </w:rPr>
        <w:t>National Office, Wellington</w:t>
      </w:r>
    </w:p>
    <w:p w:rsidR="00785D06"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Pr>
          <w:rFonts w:ascii="Arial" w:hAnsi="Arial"/>
          <w:b/>
          <w:sz w:val="22"/>
          <w:szCs w:val="22"/>
        </w:rPr>
        <w:t>Business Unit:</w:t>
      </w:r>
      <w:r>
        <w:rPr>
          <w:rFonts w:ascii="Arial" w:hAnsi="Arial"/>
          <w:b/>
          <w:sz w:val="22"/>
          <w:szCs w:val="22"/>
        </w:rPr>
        <w:tab/>
      </w:r>
      <w:r w:rsidR="004F1685">
        <w:rPr>
          <w:rFonts w:ascii="Arial" w:hAnsi="Arial"/>
          <w:sz w:val="22"/>
          <w:szCs w:val="22"/>
        </w:rPr>
        <w:t>Historic Claims</w:t>
      </w:r>
    </w:p>
    <w:p w:rsidR="00785D06" w:rsidRDefault="00C01F4C">
      <w:pPr>
        <w:pBdr>
          <w:top w:val="single" w:sz="4" w:space="7" w:color="auto"/>
          <w:bottom w:val="single" w:sz="4" w:space="7" w:color="auto"/>
        </w:pBdr>
        <w:tabs>
          <w:tab w:val="left" w:pos="2880"/>
        </w:tabs>
        <w:spacing w:before="120"/>
        <w:jc w:val="both"/>
        <w:rPr>
          <w:rFonts w:ascii="Arial" w:hAnsi="Arial"/>
          <w:b/>
          <w:sz w:val="22"/>
          <w:szCs w:val="22"/>
        </w:rPr>
      </w:pPr>
      <w:r>
        <w:rPr>
          <w:rFonts w:ascii="Arial" w:hAnsi="Arial"/>
          <w:b/>
          <w:sz w:val="22"/>
          <w:szCs w:val="22"/>
        </w:rPr>
        <w:t>Group:</w:t>
      </w:r>
      <w:r>
        <w:rPr>
          <w:rFonts w:ascii="Arial" w:hAnsi="Arial"/>
          <w:b/>
          <w:sz w:val="22"/>
          <w:szCs w:val="22"/>
        </w:rPr>
        <w:tab/>
      </w:r>
      <w:r w:rsidRPr="00B21753">
        <w:rPr>
          <w:rFonts w:ascii="Arial" w:hAnsi="Arial"/>
          <w:sz w:val="22"/>
          <w:szCs w:val="22"/>
        </w:rPr>
        <w:t>Corporate Solutions</w:t>
      </w:r>
      <w:r>
        <w:rPr>
          <w:rFonts w:ascii="Arial" w:hAnsi="Arial"/>
          <w:b/>
          <w:sz w:val="22"/>
          <w:szCs w:val="22"/>
        </w:rPr>
        <w:t xml:space="preserve"> </w:t>
      </w:r>
    </w:p>
    <w:p w:rsidR="00785D06" w:rsidRPr="00062DF3"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Pr>
          <w:rFonts w:ascii="Arial" w:hAnsi="Arial"/>
          <w:b/>
          <w:sz w:val="22"/>
          <w:szCs w:val="22"/>
        </w:rPr>
        <w:t>Reporting to:</w:t>
      </w:r>
      <w:r>
        <w:rPr>
          <w:rFonts w:ascii="Arial" w:hAnsi="Arial"/>
          <w:b/>
          <w:sz w:val="22"/>
          <w:szCs w:val="22"/>
        </w:rPr>
        <w:tab/>
      </w:r>
      <w:r w:rsidR="00062DF3">
        <w:rPr>
          <w:rFonts w:ascii="Arial" w:hAnsi="Arial"/>
          <w:sz w:val="22"/>
          <w:szCs w:val="22"/>
        </w:rPr>
        <w:t>Program</w:t>
      </w:r>
      <w:r w:rsidR="004F1685">
        <w:rPr>
          <w:rFonts w:ascii="Arial" w:hAnsi="Arial"/>
          <w:sz w:val="22"/>
          <w:szCs w:val="22"/>
        </w:rPr>
        <w:t>me</w:t>
      </w:r>
      <w:r w:rsidR="00062DF3">
        <w:rPr>
          <w:rFonts w:ascii="Arial" w:hAnsi="Arial"/>
          <w:sz w:val="22"/>
          <w:szCs w:val="22"/>
        </w:rPr>
        <w:t xml:space="preserve"> Manager</w:t>
      </w:r>
      <w:r w:rsidR="001618C1" w:rsidRPr="00062DF3">
        <w:rPr>
          <w:rFonts w:ascii="Arial" w:hAnsi="Arial"/>
          <w:sz w:val="22"/>
          <w:szCs w:val="22"/>
        </w:rPr>
        <w:t xml:space="preserve"> Implementation</w:t>
      </w:r>
    </w:p>
    <w:p w:rsidR="00785D06" w:rsidRPr="00062DF3" w:rsidRDefault="00C01F4C">
      <w:pPr>
        <w:pBdr>
          <w:top w:val="single" w:sz="4" w:space="7" w:color="auto"/>
          <w:bottom w:val="single" w:sz="4" w:space="7" w:color="auto"/>
        </w:pBdr>
        <w:tabs>
          <w:tab w:val="left" w:pos="2880"/>
        </w:tabs>
        <w:spacing w:before="120"/>
        <w:rPr>
          <w:rFonts w:ascii="Arial" w:hAnsi="Arial"/>
          <w:sz w:val="22"/>
          <w:szCs w:val="22"/>
        </w:rPr>
      </w:pPr>
      <w:r w:rsidRPr="00062DF3">
        <w:rPr>
          <w:rFonts w:ascii="Arial" w:hAnsi="Arial"/>
          <w:b/>
          <w:sz w:val="22"/>
          <w:szCs w:val="22"/>
        </w:rPr>
        <w:t>Issue Date:</w:t>
      </w:r>
      <w:r w:rsidRPr="00062DF3">
        <w:rPr>
          <w:rFonts w:ascii="Arial" w:hAnsi="Arial"/>
          <w:b/>
          <w:sz w:val="22"/>
          <w:szCs w:val="22"/>
        </w:rPr>
        <w:tab/>
      </w:r>
      <w:r w:rsidR="008B669B">
        <w:rPr>
          <w:rFonts w:ascii="Arial" w:hAnsi="Arial"/>
          <w:sz w:val="22"/>
          <w:szCs w:val="22"/>
        </w:rPr>
        <w:t>Octo</w:t>
      </w:r>
      <w:r w:rsidR="006C36CB" w:rsidRPr="00062DF3">
        <w:rPr>
          <w:rFonts w:ascii="Arial" w:hAnsi="Arial"/>
          <w:sz w:val="22"/>
          <w:szCs w:val="22"/>
        </w:rPr>
        <w:t>ber</w:t>
      </w:r>
      <w:r w:rsidR="00146628" w:rsidRPr="00062DF3">
        <w:rPr>
          <w:rFonts w:ascii="Arial" w:hAnsi="Arial"/>
          <w:sz w:val="22"/>
          <w:szCs w:val="22"/>
        </w:rPr>
        <w:t xml:space="preserve"> </w:t>
      </w:r>
      <w:r w:rsidR="00B21753" w:rsidRPr="00062DF3">
        <w:rPr>
          <w:rFonts w:ascii="Arial" w:hAnsi="Arial"/>
          <w:sz w:val="22"/>
          <w:szCs w:val="22"/>
        </w:rPr>
        <w:t>2018</w:t>
      </w:r>
    </w:p>
    <w:p w:rsidR="00785D06" w:rsidRPr="00062DF3" w:rsidRDefault="00C01F4C">
      <w:pPr>
        <w:pBdr>
          <w:top w:val="single" w:sz="4" w:space="7" w:color="auto"/>
          <w:bottom w:val="single" w:sz="4" w:space="7" w:color="auto"/>
        </w:pBdr>
        <w:tabs>
          <w:tab w:val="left" w:pos="2880"/>
        </w:tabs>
        <w:spacing w:before="120"/>
        <w:rPr>
          <w:rFonts w:ascii="Arial" w:hAnsi="Arial"/>
          <w:b/>
          <w:sz w:val="22"/>
          <w:szCs w:val="22"/>
        </w:rPr>
      </w:pPr>
      <w:r w:rsidRPr="00062DF3">
        <w:rPr>
          <w:rFonts w:ascii="Arial" w:hAnsi="Arial"/>
          <w:b/>
          <w:sz w:val="22"/>
          <w:szCs w:val="22"/>
        </w:rPr>
        <w:t>Delegated Authority:</w:t>
      </w:r>
      <w:r w:rsidRPr="00062DF3">
        <w:rPr>
          <w:rFonts w:ascii="Arial" w:hAnsi="Arial"/>
          <w:b/>
          <w:sz w:val="22"/>
          <w:szCs w:val="22"/>
        </w:rPr>
        <w:tab/>
      </w:r>
      <w:r w:rsidR="0001443F">
        <w:rPr>
          <w:rFonts w:ascii="Arial" w:hAnsi="Arial"/>
          <w:sz w:val="22"/>
          <w:szCs w:val="22"/>
        </w:rPr>
        <w:t>No</w:t>
      </w:r>
    </w:p>
    <w:p w:rsidR="00785D06" w:rsidRPr="00B21753" w:rsidRDefault="00C01F4C">
      <w:pPr>
        <w:pBdr>
          <w:top w:val="single" w:sz="4" w:space="7" w:color="auto"/>
          <w:bottom w:val="single" w:sz="4" w:space="7" w:color="auto"/>
        </w:pBdr>
        <w:tabs>
          <w:tab w:val="left" w:pos="2880"/>
        </w:tabs>
        <w:spacing w:before="120" w:after="120"/>
        <w:rPr>
          <w:rFonts w:ascii="Arial" w:hAnsi="Arial"/>
          <w:b/>
          <w:sz w:val="22"/>
          <w:szCs w:val="22"/>
        </w:rPr>
      </w:pPr>
      <w:r w:rsidRPr="00062DF3">
        <w:rPr>
          <w:rFonts w:ascii="Arial" w:hAnsi="Arial"/>
          <w:b/>
          <w:sz w:val="22"/>
          <w:szCs w:val="22"/>
        </w:rPr>
        <w:t>Staff Responsibility:</w:t>
      </w:r>
      <w:r w:rsidRPr="00062DF3">
        <w:rPr>
          <w:rFonts w:ascii="Arial" w:hAnsi="Arial"/>
          <w:b/>
          <w:sz w:val="22"/>
          <w:szCs w:val="22"/>
        </w:rPr>
        <w:tab/>
      </w:r>
      <w:r w:rsidR="008F41A8" w:rsidRPr="00062DF3">
        <w:rPr>
          <w:rFonts w:ascii="Arial" w:hAnsi="Arial"/>
          <w:sz w:val="22"/>
          <w:szCs w:val="22"/>
        </w:rPr>
        <w:t>No</w:t>
      </w:r>
    </w:p>
    <w:p w:rsidR="00785D06" w:rsidRPr="00B21753" w:rsidRDefault="00785D06">
      <w:pPr>
        <w:jc w:val="both"/>
        <w:rPr>
          <w:rFonts w:ascii="Arial" w:hAnsi="Arial" w:cs="Arial"/>
          <w:b/>
          <w:sz w:val="10"/>
          <w:szCs w:val="10"/>
        </w:rPr>
      </w:pPr>
    </w:p>
    <w:p w:rsidR="007358A5" w:rsidRPr="007358A5" w:rsidRDefault="007358A5" w:rsidP="007358A5">
      <w:pPr>
        <w:spacing w:after="60"/>
        <w:jc w:val="both"/>
        <w:rPr>
          <w:rFonts w:ascii="Arial" w:hAnsi="Arial" w:cs="Arial"/>
          <w:b/>
          <w:sz w:val="22"/>
          <w:szCs w:val="22"/>
        </w:rPr>
      </w:pPr>
      <w:r w:rsidRPr="007358A5">
        <w:rPr>
          <w:rFonts w:ascii="Arial" w:hAnsi="Arial" w:cs="Arial"/>
          <w:b/>
          <w:sz w:val="22"/>
          <w:szCs w:val="22"/>
        </w:rPr>
        <w:t xml:space="preserve">Our Role </w:t>
      </w:r>
    </w:p>
    <w:p w:rsidR="007358A5" w:rsidRPr="007358A5" w:rsidRDefault="007358A5" w:rsidP="007358A5">
      <w:pPr>
        <w:spacing w:after="120"/>
        <w:jc w:val="both"/>
        <w:rPr>
          <w:rFonts w:ascii="Arial" w:hAnsi="Arial" w:cs="Arial"/>
          <w:sz w:val="22"/>
          <w:szCs w:val="22"/>
        </w:rPr>
      </w:pPr>
      <w:r w:rsidRPr="007358A5">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7358A5" w:rsidRPr="007358A5" w:rsidRDefault="007358A5" w:rsidP="007358A5">
      <w:pPr>
        <w:spacing w:after="120"/>
        <w:jc w:val="both"/>
        <w:rPr>
          <w:rFonts w:ascii="Arial" w:hAnsi="Arial" w:cs="Arial"/>
          <w:sz w:val="22"/>
          <w:szCs w:val="22"/>
        </w:rPr>
      </w:pPr>
      <w:r w:rsidRPr="007358A5">
        <w:rPr>
          <w:rFonts w:ascii="Arial" w:hAnsi="Arial" w:cs="Arial"/>
          <w:sz w:val="22"/>
          <w:szCs w:val="22"/>
        </w:rPr>
        <w:t xml:space="preserve">The Ministry provides policy advice, and delivers social services and assistance to young people, working age people, older people, and families, </w:t>
      </w:r>
      <w:proofErr w:type="spellStart"/>
      <w:r w:rsidRPr="007358A5">
        <w:rPr>
          <w:rFonts w:ascii="Arial" w:hAnsi="Arial" w:cs="Arial"/>
          <w:sz w:val="22"/>
          <w:szCs w:val="22"/>
        </w:rPr>
        <w:t>whānau</w:t>
      </w:r>
      <w:proofErr w:type="spellEnd"/>
      <w:r w:rsidRPr="007358A5">
        <w:rPr>
          <w:rFonts w:ascii="Arial" w:hAnsi="Arial" w:cs="Arial"/>
          <w:sz w:val="22"/>
          <w:szCs w:val="22"/>
        </w:rPr>
        <w:t xml:space="preserve"> and communities. We work directly with New Zealanders of all ages to improve their social wellbeing.</w:t>
      </w:r>
    </w:p>
    <w:p w:rsidR="007358A5" w:rsidRPr="007358A5" w:rsidRDefault="007358A5" w:rsidP="007358A5">
      <w:pPr>
        <w:spacing w:after="120"/>
        <w:jc w:val="both"/>
        <w:rPr>
          <w:rFonts w:ascii="Arial" w:hAnsi="Arial" w:cs="Arial"/>
          <w:sz w:val="22"/>
        </w:rPr>
      </w:pPr>
      <w:r w:rsidRPr="007358A5">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7358A5" w:rsidRPr="007358A5" w:rsidRDefault="007358A5" w:rsidP="007358A5">
      <w:pPr>
        <w:spacing w:after="240"/>
        <w:jc w:val="both"/>
        <w:rPr>
          <w:rFonts w:ascii="Arial" w:hAnsi="Arial" w:cs="Arial"/>
          <w:sz w:val="22"/>
        </w:rPr>
      </w:pPr>
      <w:r w:rsidRPr="007358A5">
        <w:rPr>
          <w:rFonts w:ascii="Arial" w:hAnsi="Arial" w:cs="Arial"/>
          <w:sz w:val="22"/>
        </w:rPr>
        <w:t xml:space="preserve">Our work, together with our social sector partners, is essential to achieving a sustainable and prosperous future, where all New Zealanders </w:t>
      </w:r>
      <w:proofErr w:type="gramStart"/>
      <w:r w:rsidRPr="007358A5">
        <w:rPr>
          <w:rFonts w:ascii="Arial" w:hAnsi="Arial" w:cs="Arial"/>
          <w:sz w:val="22"/>
        </w:rPr>
        <w:t>are able to</w:t>
      </w:r>
      <w:proofErr w:type="gramEnd"/>
      <w:r w:rsidRPr="007358A5">
        <w:rPr>
          <w:rFonts w:ascii="Arial" w:hAnsi="Arial" w:cs="Arial"/>
          <w:sz w:val="22"/>
        </w:rPr>
        <w:t xml:space="preserve"> take responsibility for themselves, be successful in their lives and participate in their communities.  </w:t>
      </w:r>
      <w:r w:rsidRPr="007358A5">
        <w:rPr>
          <w:rFonts w:ascii="Arial" w:hAnsi="Arial"/>
          <w:szCs w:val="16"/>
        </w:rPr>
        <w:t xml:space="preserve"> </w:t>
      </w:r>
    </w:p>
    <w:p w:rsidR="007358A5" w:rsidRPr="007358A5" w:rsidRDefault="007358A5" w:rsidP="007358A5">
      <w:pPr>
        <w:jc w:val="both"/>
        <w:outlineLvl w:val="3"/>
        <w:rPr>
          <w:rFonts w:ascii="Arial" w:hAnsi="Arial" w:cs="Arial"/>
          <w:b/>
          <w:bCs/>
          <w:color w:val="000000"/>
          <w:sz w:val="22"/>
          <w:szCs w:val="22"/>
          <w:lang w:val="en" w:eastAsia="en-NZ"/>
        </w:rPr>
      </w:pPr>
      <w:r w:rsidRPr="007358A5">
        <w:rPr>
          <w:rFonts w:ascii="Arial" w:hAnsi="Arial" w:cs="Arial"/>
          <w:b/>
          <w:bCs/>
          <w:color w:val="000000"/>
          <w:sz w:val="22"/>
          <w:szCs w:val="22"/>
          <w:lang w:val="en" w:eastAsia="en-NZ"/>
        </w:rPr>
        <w:t>Our Purpose</w:t>
      </w:r>
    </w:p>
    <w:p w:rsidR="007358A5" w:rsidRPr="007358A5" w:rsidRDefault="007358A5" w:rsidP="007358A5">
      <w:pPr>
        <w:jc w:val="both"/>
        <w:outlineLvl w:val="3"/>
        <w:rPr>
          <w:rFonts w:ascii="Arial" w:hAnsi="Arial" w:cs="Arial"/>
          <w:sz w:val="22"/>
          <w:szCs w:val="22"/>
          <w:lang w:val="en" w:eastAsia="en-NZ"/>
        </w:rPr>
      </w:pPr>
      <w:r w:rsidRPr="007358A5">
        <w:rPr>
          <w:rFonts w:ascii="Arial" w:hAnsi="Arial" w:cs="Arial"/>
          <w:sz w:val="22"/>
          <w:szCs w:val="22"/>
          <w:lang w:val="en" w:eastAsia="en-NZ"/>
        </w:rPr>
        <w:t>We help New Zealanders to be safe, strong and independent.</w:t>
      </w:r>
    </w:p>
    <w:p w:rsidR="007358A5" w:rsidRPr="007358A5" w:rsidRDefault="007358A5" w:rsidP="007358A5">
      <w:pPr>
        <w:jc w:val="both"/>
        <w:outlineLvl w:val="3"/>
        <w:rPr>
          <w:rFonts w:ascii="Arial" w:hAnsi="Arial" w:cs="Arial"/>
          <w:sz w:val="22"/>
          <w:szCs w:val="22"/>
          <w:lang w:val="en" w:eastAsia="en-NZ"/>
        </w:rPr>
      </w:pPr>
      <w:r w:rsidRPr="007358A5">
        <w:rPr>
          <w:rFonts w:ascii="Arial" w:hAnsi="Arial" w:cs="Arial"/>
          <w:sz w:val="22"/>
          <w:szCs w:val="22"/>
          <w:lang w:val="en" w:eastAsia="en-NZ"/>
        </w:rPr>
        <w:t xml:space="preserve">Manaaki </w:t>
      </w:r>
      <w:proofErr w:type="spellStart"/>
      <w:r w:rsidRPr="007358A5">
        <w:rPr>
          <w:rFonts w:ascii="Arial" w:hAnsi="Arial" w:cs="Arial"/>
          <w:sz w:val="22"/>
          <w:szCs w:val="22"/>
          <w:lang w:val="en" w:eastAsia="en-NZ"/>
        </w:rPr>
        <w:t>Tangata</w:t>
      </w:r>
      <w:proofErr w:type="spellEnd"/>
      <w:r w:rsidRPr="007358A5">
        <w:rPr>
          <w:rFonts w:ascii="Arial" w:hAnsi="Arial" w:cs="Arial"/>
          <w:sz w:val="22"/>
          <w:szCs w:val="22"/>
          <w:lang w:val="en" w:eastAsia="en-NZ"/>
        </w:rPr>
        <w:t xml:space="preserve">, Manaaki </w:t>
      </w:r>
      <w:proofErr w:type="spellStart"/>
      <w:r w:rsidRPr="007358A5">
        <w:rPr>
          <w:rFonts w:ascii="Arial" w:hAnsi="Arial" w:cs="Arial"/>
          <w:sz w:val="22"/>
          <w:szCs w:val="22"/>
          <w:lang w:val="en" w:eastAsia="en-NZ"/>
        </w:rPr>
        <w:t>Whānau</w:t>
      </w:r>
      <w:proofErr w:type="spellEnd"/>
      <w:r w:rsidRPr="007358A5">
        <w:rPr>
          <w:rFonts w:ascii="Arial" w:hAnsi="Arial" w:cs="Arial"/>
          <w:sz w:val="22"/>
          <w:szCs w:val="22"/>
          <w:lang w:val="en" w:eastAsia="en-NZ"/>
        </w:rPr>
        <w:t>.</w:t>
      </w:r>
    </w:p>
    <w:p w:rsidR="007358A5" w:rsidRPr="007358A5" w:rsidRDefault="007358A5" w:rsidP="007358A5">
      <w:pPr>
        <w:jc w:val="both"/>
        <w:outlineLvl w:val="3"/>
        <w:rPr>
          <w:rFonts w:ascii="Arial" w:hAnsi="Arial" w:cs="Arial"/>
          <w:b/>
          <w:bCs/>
          <w:color w:val="990000"/>
          <w:sz w:val="22"/>
          <w:szCs w:val="22"/>
          <w:lang w:val="en" w:eastAsia="en-NZ"/>
        </w:rPr>
      </w:pPr>
      <w:r w:rsidRPr="007358A5" w:rsidDel="00B21753">
        <w:rPr>
          <w:rFonts w:ascii="Arial" w:hAnsi="Arial" w:cs="Arial"/>
          <w:sz w:val="22"/>
          <w:szCs w:val="22"/>
          <w:lang w:val="en" w:eastAsia="en-NZ"/>
        </w:rPr>
        <w:t xml:space="preserve"> </w:t>
      </w:r>
    </w:p>
    <w:p w:rsidR="007358A5" w:rsidRPr="007358A5" w:rsidRDefault="007358A5" w:rsidP="007358A5">
      <w:pPr>
        <w:jc w:val="both"/>
        <w:outlineLvl w:val="3"/>
        <w:rPr>
          <w:rFonts w:ascii="Arial" w:hAnsi="Arial" w:cs="Arial"/>
          <w:b/>
          <w:bCs/>
          <w:color w:val="000000"/>
          <w:sz w:val="22"/>
          <w:szCs w:val="22"/>
          <w:lang w:val="en" w:eastAsia="en-NZ"/>
        </w:rPr>
      </w:pPr>
      <w:r w:rsidRPr="007358A5">
        <w:rPr>
          <w:rFonts w:ascii="Arial" w:hAnsi="Arial" w:cs="Arial"/>
          <w:b/>
          <w:bCs/>
          <w:color w:val="000000"/>
          <w:sz w:val="22"/>
          <w:szCs w:val="22"/>
          <w:lang w:val="en" w:eastAsia="en-NZ"/>
        </w:rPr>
        <w:t>Our Principles</w:t>
      </w:r>
    </w:p>
    <w:p w:rsidR="007358A5" w:rsidRPr="007358A5" w:rsidRDefault="007358A5" w:rsidP="007358A5">
      <w:pPr>
        <w:jc w:val="both"/>
        <w:rPr>
          <w:rFonts w:ascii="Arial" w:hAnsi="Arial" w:cs="Arial"/>
          <w:sz w:val="22"/>
          <w:szCs w:val="22"/>
          <w:lang w:val="en" w:eastAsia="en-NZ"/>
        </w:rPr>
      </w:pPr>
      <w:r w:rsidRPr="007358A5">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Default="00785D06">
      <w:pPr>
        <w:rPr>
          <w:rFonts w:ascii="Arial" w:hAnsi="Arial"/>
          <w:sz w:val="24"/>
          <w:szCs w:val="24"/>
        </w:rPr>
      </w:pPr>
    </w:p>
    <w:p w:rsidR="008B669B" w:rsidRDefault="008B669B">
      <w:pPr>
        <w:rPr>
          <w:rFonts w:ascii="Arial" w:hAnsi="Arial"/>
          <w:sz w:val="24"/>
          <w:szCs w:val="24"/>
        </w:rPr>
      </w:pPr>
    </w:p>
    <w:p w:rsidR="00785D06" w:rsidRDefault="00C01F4C">
      <w:pPr>
        <w:rPr>
          <w:rFonts w:ascii="Arial" w:hAnsi="Arial"/>
          <w:b/>
          <w:bCs/>
        </w:rPr>
      </w:pPr>
      <w:r>
        <w:rPr>
          <w:rFonts w:ascii="Arial" w:hAnsi="Arial" w:cs="Arial"/>
          <w:b/>
          <w:bCs/>
        </w:rPr>
        <w:t>Position</w:t>
      </w:r>
      <w:r>
        <w:rPr>
          <w:rFonts w:ascii="Arial" w:hAnsi="Arial"/>
          <w:b/>
          <w:bCs/>
        </w:rPr>
        <w:t xml:space="preserve"> </w:t>
      </w:r>
      <w:r>
        <w:rPr>
          <w:rFonts w:ascii="Arial" w:hAnsi="Arial" w:cs="Arial"/>
          <w:b/>
          <w:bCs/>
        </w:rPr>
        <w:t>Description</w:t>
      </w:r>
      <w:r>
        <w:rPr>
          <w:rFonts w:ascii="Arial" w:hAnsi="Arial"/>
          <w:b/>
          <w:bCs/>
        </w:rPr>
        <w:t xml:space="preserve"> </w:t>
      </w:r>
      <w:r>
        <w:rPr>
          <w:rFonts w:ascii="Arial" w:hAnsi="Arial" w:cs="Arial"/>
          <w:b/>
          <w:bCs/>
        </w:rPr>
        <w:t>Approved</w:t>
      </w:r>
      <w:r>
        <w:rPr>
          <w:rFonts w:ascii="Arial" w:hAnsi="Arial"/>
          <w:b/>
          <w:bCs/>
        </w:rPr>
        <w:t xml:space="preserve"> </w:t>
      </w:r>
      <w:r>
        <w:rPr>
          <w:rFonts w:ascii="Arial" w:hAnsi="Arial" w:cs="Arial"/>
          <w:b/>
          <w:bCs/>
        </w:rPr>
        <w:t>By</w:t>
      </w:r>
      <w:r>
        <w:rPr>
          <w:rFonts w:ascii="Arial" w:hAnsi="Arial"/>
          <w:b/>
          <w:bCs/>
        </w:rPr>
        <w:t>:</w:t>
      </w:r>
    </w:p>
    <w:p w:rsidR="008B669B" w:rsidRDefault="008B669B" w:rsidP="008B669B">
      <w:pPr>
        <w:rPr>
          <w:rFonts w:ascii="Arial" w:hAnsi="Arial"/>
        </w:rPr>
      </w:pPr>
      <w:r>
        <w:rPr>
          <w:rFonts w:ascii="Arial" w:hAnsi="Arial"/>
        </w:rPr>
        <w:t>Deputy Chief Executive, Corporate Solutions</w:t>
      </w:r>
    </w:p>
    <w:p w:rsidR="008B669B" w:rsidRDefault="008B669B">
      <w:pPr>
        <w:rPr>
          <w:rFonts w:ascii="Arial" w:hAnsi="Arial"/>
          <w:b/>
          <w:bCs/>
        </w:rPr>
      </w:pPr>
    </w:p>
    <w:p w:rsidR="008B669B" w:rsidRDefault="008B669B">
      <w:pPr>
        <w:rPr>
          <w:rFonts w:ascii="Arial" w:hAnsi="Arial"/>
          <w:b/>
          <w:bCs/>
        </w:rPr>
      </w:pPr>
    </w:p>
    <w:p w:rsidR="00661FA1" w:rsidRDefault="00661FA1" w:rsidP="0055387C">
      <w:pPr>
        <w:rPr>
          <w:rFonts w:ascii="Arial" w:hAnsi="Arial" w:cs="Arial"/>
          <w:b/>
          <w:sz w:val="24"/>
          <w:szCs w:val="24"/>
        </w:rPr>
      </w:pPr>
    </w:p>
    <w:p w:rsidR="00661FA1" w:rsidRDefault="00661FA1" w:rsidP="0055387C">
      <w:pPr>
        <w:rPr>
          <w:rFonts w:ascii="Arial" w:hAnsi="Arial" w:cs="Arial"/>
          <w:b/>
          <w:sz w:val="24"/>
          <w:szCs w:val="24"/>
        </w:rPr>
      </w:pPr>
    </w:p>
    <w:p w:rsidR="00661FA1" w:rsidRDefault="00661FA1" w:rsidP="0055387C">
      <w:pPr>
        <w:rPr>
          <w:rFonts w:ascii="Arial" w:hAnsi="Arial" w:cs="Arial"/>
          <w:b/>
          <w:sz w:val="24"/>
          <w:szCs w:val="24"/>
        </w:rPr>
      </w:pPr>
    </w:p>
    <w:p w:rsidR="00785D06" w:rsidRDefault="00C01F4C" w:rsidP="0055387C">
      <w:r>
        <w:rPr>
          <w:rFonts w:ascii="Arial" w:hAnsi="Arial" w:cs="Arial"/>
          <w:b/>
          <w:sz w:val="24"/>
          <w:szCs w:val="24"/>
        </w:rPr>
        <w:t>Group</w:t>
      </w:r>
    </w:p>
    <w:p w:rsidR="007B1A87" w:rsidRPr="007B1A87" w:rsidRDefault="007B1A87" w:rsidP="0055387C">
      <w:pPr>
        <w:rPr>
          <w:rFonts w:ascii="Arial" w:hAnsi="Arial" w:cs="Arial"/>
          <w:sz w:val="10"/>
          <w:szCs w:val="10"/>
        </w:rPr>
      </w:pPr>
    </w:p>
    <w:p w:rsidR="007358A5" w:rsidRPr="007358A5" w:rsidRDefault="007358A5" w:rsidP="007358A5">
      <w:pPr>
        <w:jc w:val="both"/>
        <w:rPr>
          <w:rFonts w:ascii="Arial" w:hAnsi="Arial" w:cs="Arial"/>
          <w:sz w:val="22"/>
          <w:szCs w:val="22"/>
        </w:rPr>
      </w:pPr>
      <w:r w:rsidRPr="007358A5">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7358A5" w:rsidRPr="007358A5" w:rsidRDefault="007358A5" w:rsidP="007358A5">
      <w:pPr>
        <w:jc w:val="both"/>
        <w:rPr>
          <w:rFonts w:ascii="Arial" w:hAnsi="Arial" w:cs="Arial"/>
          <w:sz w:val="22"/>
          <w:szCs w:val="22"/>
        </w:rPr>
      </w:pPr>
    </w:p>
    <w:p w:rsidR="007358A5" w:rsidRPr="007358A5" w:rsidRDefault="007358A5" w:rsidP="007358A5">
      <w:pPr>
        <w:jc w:val="both"/>
        <w:rPr>
          <w:rFonts w:ascii="Arial" w:hAnsi="Arial" w:cs="Arial"/>
          <w:sz w:val="22"/>
          <w:szCs w:val="22"/>
        </w:rPr>
      </w:pPr>
      <w:r w:rsidRPr="007358A5">
        <w:rPr>
          <w:rFonts w:ascii="Arial" w:hAnsi="Arial" w:cs="Arial"/>
          <w:sz w:val="22"/>
          <w:szCs w:val="22"/>
        </w:rPr>
        <w:t xml:space="preserve">The group provide advice and services to MSD, </w:t>
      </w:r>
      <w:proofErr w:type="spellStart"/>
      <w:r w:rsidRPr="007358A5">
        <w:rPr>
          <w:rFonts w:ascii="Arial" w:hAnsi="Arial" w:cs="Arial"/>
          <w:sz w:val="22"/>
          <w:szCs w:val="22"/>
        </w:rPr>
        <w:t>Oranga</w:t>
      </w:r>
      <w:proofErr w:type="spellEnd"/>
      <w:r w:rsidRPr="007358A5">
        <w:rPr>
          <w:rFonts w:ascii="Arial" w:hAnsi="Arial" w:cs="Arial"/>
          <w:sz w:val="22"/>
          <w:szCs w:val="22"/>
        </w:rPr>
        <w:t xml:space="preserve">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445CE0" w:rsidRPr="005F6241" w:rsidRDefault="00445CE0" w:rsidP="00445CE0">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past experience in care. We acknowledge and recognise harm done, and take steps to put this right. We also provide </w:t>
      </w:r>
      <w:proofErr w:type="spellStart"/>
      <w:r w:rsidRPr="005F6241">
        <w:rPr>
          <w:rFonts w:ascii="Arial Mäori" w:hAnsi="Arial Mäori"/>
          <w:sz w:val="22"/>
          <w:szCs w:val="22"/>
        </w:rPr>
        <w:t>Oranga</w:t>
      </w:r>
      <w:proofErr w:type="spellEnd"/>
      <w:r w:rsidRPr="005F6241">
        <w:rPr>
          <w:rFonts w:ascii="Arial Mäori" w:hAnsi="Arial Mäori"/>
          <w:sz w:val="22"/>
          <w:szCs w:val="22"/>
        </w:rPr>
        <w:t xml:space="preserve">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claimants, and that they encounter </w:t>
      </w:r>
      <w:r w:rsidR="007358A5">
        <w:rPr>
          <w:rFonts w:ascii="Arial Mäori" w:hAnsi="Arial Mäori"/>
          <w:sz w:val="22"/>
          <w:szCs w:val="22"/>
        </w:rPr>
        <w:t>m</w:t>
      </w:r>
      <w:r w:rsidRPr="005F6241">
        <w:rPr>
          <w:rFonts w:ascii="Arial Mäori" w:hAnsi="Arial Mäori"/>
          <w:sz w:val="22"/>
          <w:szCs w:val="22"/>
        </w:rPr>
        <w:t xml:space="preserve">ana </w:t>
      </w:r>
      <w:proofErr w:type="spellStart"/>
      <w:r w:rsidR="007358A5">
        <w:rPr>
          <w:rFonts w:ascii="Arial Mäori" w:hAnsi="Arial Mäori"/>
          <w:sz w:val="22"/>
          <w:szCs w:val="22"/>
        </w:rPr>
        <w:t>m</w:t>
      </w:r>
      <w:r w:rsidRPr="005F6241">
        <w:rPr>
          <w:rFonts w:ascii="Arial Mäori" w:hAnsi="Arial Mäori"/>
          <w:sz w:val="22"/>
          <w:szCs w:val="22"/>
        </w:rPr>
        <w:t>anaaki</w:t>
      </w:r>
      <w:proofErr w:type="spellEnd"/>
      <w:r w:rsidRPr="005F6241">
        <w:rPr>
          <w:rFonts w:ascii="Arial Mäori" w:hAnsi="Arial Mäori"/>
          <w:sz w:val="22"/>
          <w:szCs w:val="22"/>
        </w:rPr>
        <w:t xml:space="preserve"> </w:t>
      </w:r>
      <w:r w:rsidR="008B669B" w:rsidRPr="009E3503">
        <w:rPr>
          <w:rFonts w:ascii="Arial" w:hAnsi="Arial" w:cs="Arial"/>
          <w:sz w:val="22"/>
          <w:szCs w:val="22"/>
        </w:rPr>
        <w:t>(a positive experience every time)</w:t>
      </w:r>
      <w:r w:rsidR="008B669B" w:rsidRPr="005F6241">
        <w:rPr>
          <w:rFonts w:ascii="Arial Mäori" w:hAnsi="Arial Mäori"/>
          <w:sz w:val="22"/>
          <w:szCs w:val="22"/>
        </w:rPr>
        <w:t xml:space="preserve"> </w:t>
      </w:r>
      <w:r w:rsidRPr="005F6241">
        <w:rPr>
          <w:rFonts w:ascii="Arial Mäori" w:hAnsi="Arial Mäori"/>
          <w:sz w:val="22"/>
          <w:szCs w:val="22"/>
        </w:rPr>
        <w:t>whenever they come into contact with us.</w:t>
      </w:r>
    </w:p>
    <w:p w:rsidR="00785D06" w:rsidRDefault="00785D06">
      <w:pPr>
        <w:jc w:val="both"/>
        <w:rPr>
          <w:rFonts w:ascii="Arial" w:hAnsi="Arial"/>
          <w:sz w:val="22"/>
          <w:szCs w:val="22"/>
        </w:rPr>
      </w:pPr>
    </w:p>
    <w:p w:rsidR="00246A3B" w:rsidRDefault="00246A3B" w:rsidP="00246A3B">
      <w:pPr>
        <w:rPr>
          <w:rFonts w:ascii="Arial" w:hAnsi="Arial" w:cs="Arial"/>
          <w:b/>
          <w:bCs/>
          <w:sz w:val="24"/>
          <w:szCs w:val="24"/>
        </w:rPr>
      </w:pPr>
      <w:r>
        <w:rPr>
          <w:rFonts w:ascii="Arial" w:hAnsi="Arial" w:cs="Arial"/>
          <w:b/>
          <w:bCs/>
          <w:sz w:val="24"/>
          <w:szCs w:val="24"/>
        </w:rPr>
        <w:t>Purpose of the Position:</w:t>
      </w:r>
    </w:p>
    <w:p w:rsidR="00246A3B" w:rsidRDefault="00246A3B" w:rsidP="00246A3B">
      <w:pPr>
        <w:tabs>
          <w:tab w:val="left" w:pos="3536"/>
        </w:tabs>
        <w:rPr>
          <w:rFonts w:ascii="Arial" w:hAnsi="Arial" w:cs="Arial"/>
          <w:sz w:val="22"/>
          <w:szCs w:val="22"/>
        </w:rPr>
      </w:pPr>
    </w:p>
    <w:p w:rsidR="007078E6" w:rsidRDefault="007078E6" w:rsidP="00445CE0">
      <w:pPr>
        <w:tabs>
          <w:tab w:val="left" w:pos="3536"/>
        </w:tabs>
        <w:jc w:val="both"/>
        <w:rPr>
          <w:rFonts w:ascii="Arial" w:hAnsi="Arial" w:cs="Arial"/>
          <w:sz w:val="22"/>
          <w:szCs w:val="22"/>
        </w:rPr>
      </w:pPr>
      <w:r>
        <w:rPr>
          <w:rFonts w:ascii="Arial" w:hAnsi="Arial" w:cs="Arial"/>
          <w:sz w:val="22"/>
          <w:szCs w:val="22"/>
        </w:rPr>
        <w:t xml:space="preserve">The Senior Implementation Advisor </w:t>
      </w:r>
      <w:r w:rsidR="00E360E3">
        <w:rPr>
          <w:rFonts w:ascii="Arial" w:hAnsi="Arial" w:cs="Arial"/>
          <w:sz w:val="22"/>
          <w:szCs w:val="22"/>
        </w:rPr>
        <w:t xml:space="preserve">works with the Programme Manager to </w:t>
      </w:r>
      <w:r>
        <w:rPr>
          <w:rFonts w:ascii="Arial" w:hAnsi="Arial" w:cs="Arial"/>
          <w:sz w:val="22"/>
          <w:szCs w:val="22"/>
        </w:rPr>
        <w:t xml:space="preserve">lead the implementation of the new </w:t>
      </w:r>
      <w:r w:rsidR="004F1685">
        <w:rPr>
          <w:rFonts w:ascii="Arial" w:hAnsi="Arial" w:cs="Arial"/>
          <w:sz w:val="22"/>
          <w:szCs w:val="22"/>
        </w:rPr>
        <w:t>historic claims</w:t>
      </w:r>
      <w:r>
        <w:rPr>
          <w:rFonts w:ascii="Arial" w:hAnsi="Arial" w:cs="Arial"/>
          <w:sz w:val="22"/>
          <w:szCs w:val="22"/>
        </w:rPr>
        <w:t xml:space="preserve"> service design. Working closely with the Program</w:t>
      </w:r>
      <w:r w:rsidR="004F1685">
        <w:rPr>
          <w:rFonts w:ascii="Arial" w:hAnsi="Arial" w:cs="Arial"/>
          <w:sz w:val="22"/>
          <w:szCs w:val="22"/>
        </w:rPr>
        <w:t>me</w:t>
      </w:r>
      <w:r>
        <w:rPr>
          <w:rFonts w:ascii="Arial" w:hAnsi="Arial" w:cs="Arial"/>
          <w:sz w:val="22"/>
          <w:szCs w:val="22"/>
        </w:rPr>
        <w:t xml:space="preserve"> Manager Implementation, </w:t>
      </w:r>
      <w:r w:rsidR="00477BAB">
        <w:rPr>
          <w:rFonts w:ascii="Arial" w:hAnsi="Arial" w:cs="Arial"/>
          <w:sz w:val="22"/>
          <w:szCs w:val="22"/>
        </w:rPr>
        <w:t xml:space="preserve">using programme management tools, </w:t>
      </w:r>
      <w:r>
        <w:rPr>
          <w:rFonts w:ascii="Arial" w:hAnsi="Arial" w:cs="Arial"/>
          <w:sz w:val="22"/>
          <w:szCs w:val="22"/>
        </w:rPr>
        <w:t xml:space="preserve">they develop a work plan for implementing all the elements of the service design that is prioritised according to strategic needs and sets realistic timeframes for delivery. They also work closely with the </w:t>
      </w:r>
      <w:r w:rsidR="003517ED">
        <w:rPr>
          <w:rFonts w:ascii="Arial" w:hAnsi="Arial" w:cs="Arial"/>
          <w:sz w:val="22"/>
          <w:szCs w:val="22"/>
        </w:rPr>
        <w:t xml:space="preserve">Strategy Planning and Reporting team to </w:t>
      </w:r>
      <w:r w:rsidR="00477BAB" w:rsidRPr="00477BAB">
        <w:rPr>
          <w:rFonts w:ascii="Arial" w:hAnsi="Arial" w:cs="Arial"/>
          <w:sz w:val="22"/>
          <w:szCs w:val="22"/>
        </w:rPr>
        <w:t>deliver the work plan and ensur</w:t>
      </w:r>
      <w:r w:rsidR="003517ED">
        <w:rPr>
          <w:rFonts w:ascii="Arial" w:hAnsi="Arial" w:cs="Arial"/>
          <w:sz w:val="22"/>
          <w:szCs w:val="22"/>
        </w:rPr>
        <w:t>e</w:t>
      </w:r>
      <w:r w:rsidR="00477BAB" w:rsidRPr="00477BAB">
        <w:rPr>
          <w:rFonts w:ascii="Arial" w:hAnsi="Arial" w:cs="Arial"/>
          <w:sz w:val="22"/>
          <w:szCs w:val="22"/>
        </w:rPr>
        <w:t xml:space="preserve"> the new service design is implemented in an efficient and timely manner. </w:t>
      </w:r>
    </w:p>
    <w:p w:rsidR="00DD4CBB" w:rsidRDefault="00DD4CBB" w:rsidP="00445CE0">
      <w:pPr>
        <w:tabs>
          <w:tab w:val="left" w:pos="3536"/>
        </w:tabs>
        <w:jc w:val="both"/>
        <w:rPr>
          <w:rFonts w:ascii="Arial" w:hAnsi="Arial" w:cs="Arial"/>
          <w:sz w:val="22"/>
          <w:szCs w:val="22"/>
        </w:rPr>
      </w:pPr>
    </w:p>
    <w:p w:rsidR="007078E6" w:rsidRDefault="007078E6" w:rsidP="00445CE0">
      <w:pPr>
        <w:tabs>
          <w:tab w:val="left" w:pos="3536"/>
        </w:tabs>
        <w:jc w:val="both"/>
        <w:rPr>
          <w:rFonts w:ascii="Arial" w:hAnsi="Arial" w:cs="Arial"/>
          <w:sz w:val="22"/>
          <w:szCs w:val="22"/>
        </w:rPr>
      </w:pPr>
      <w:r>
        <w:rPr>
          <w:rFonts w:ascii="Arial" w:hAnsi="Arial" w:cs="Arial"/>
          <w:sz w:val="22"/>
          <w:szCs w:val="22"/>
        </w:rPr>
        <w:t xml:space="preserve">The Senior Implementation Advisor provides guidance and support to Implementation Advisors and provides quality assurance of their work. They </w:t>
      </w:r>
      <w:r w:rsidR="00DD4CBB">
        <w:rPr>
          <w:rFonts w:ascii="Arial" w:hAnsi="Arial" w:cs="Arial"/>
          <w:sz w:val="22"/>
          <w:szCs w:val="22"/>
        </w:rPr>
        <w:t>provide</w:t>
      </w:r>
      <w:r>
        <w:rPr>
          <w:rFonts w:ascii="Arial" w:hAnsi="Arial" w:cs="Arial"/>
          <w:sz w:val="22"/>
          <w:szCs w:val="22"/>
        </w:rPr>
        <w:t xml:space="preserve"> regular reporting to the Program</w:t>
      </w:r>
      <w:r w:rsidR="004F1685">
        <w:rPr>
          <w:rFonts w:ascii="Arial" w:hAnsi="Arial" w:cs="Arial"/>
          <w:sz w:val="22"/>
          <w:szCs w:val="22"/>
        </w:rPr>
        <w:t>me</w:t>
      </w:r>
      <w:r>
        <w:rPr>
          <w:rFonts w:ascii="Arial" w:hAnsi="Arial" w:cs="Arial"/>
          <w:sz w:val="22"/>
          <w:szCs w:val="22"/>
        </w:rPr>
        <w:t xml:space="preserve"> Manager on discrete tasks, identify and </w:t>
      </w:r>
      <w:r w:rsidR="004F1685">
        <w:rPr>
          <w:rFonts w:ascii="Arial" w:hAnsi="Arial" w:cs="Arial"/>
          <w:sz w:val="22"/>
          <w:szCs w:val="22"/>
        </w:rPr>
        <w:t>address</w:t>
      </w:r>
      <w:r>
        <w:rPr>
          <w:rFonts w:ascii="Arial" w:hAnsi="Arial" w:cs="Arial"/>
          <w:sz w:val="22"/>
          <w:szCs w:val="22"/>
        </w:rPr>
        <w:t xml:space="preserve"> risks to implementation, monitor</w:t>
      </w:r>
      <w:r w:rsidR="004F1685">
        <w:rPr>
          <w:rFonts w:ascii="Arial" w:hAnsi="Arial" w:cs="Arial"/>
          <w:sz w:val="22"/>
          <w:szCs w:val="22"/>
        </w:rPr>
        <w:t>s</w:t>
      </w:r>
      <w:r>
        <w:rPr>
          <w:rFonts w:ascii="Arial" w:hAnsi="Arial" w:cs="Arial"/>
          <w:sz w:val="22"/>
          <w:szCs w:val="22"/>
        </w:rPr>
        <w:t xml:space="preserve"> </w:t>
      </w:r>
      <w:r w:rsidR="004F1685">
        <w:rPr>
          <w:rFonts w:ascii="Arial" w:hAnsi="Arial" w:cs="Arial"/>
          <w:sz w:val="22"/>
          <w:szCs w:val="22"/>
        </w:rPr>
        <w:t xml:space="preserve">and reports on </w:t>
      </w:r>
      <w:r>
        <w:rPr>
          <w:rFonts w:ascii="Arial" w:hAnsi="Arial" w:cs="Arial"/>
          <w:sz w:val="22"/>
          <w:szCs w:val="22"/>
        </w:rPr>
        <w:t>progress</w:t>
      </w:r>
      <w:r w:rsidR="004F1685">
        <w:rPr>
          <w:rFonts w:ascii="Arial" w:hAnsi="Arial" w:cs="Arial"/>
          <w:sz w:val="22"/>
          <w:szCs w:val="22"/>
        </w:rPr>
        <w:t xml:space="preserve"> against implementations plans</w:t>
      </w:r>
      <w:r>
        <w:rPr>
          <w:rFonts w:ascii="Arial" w:hAnsi="Arial" w:cs="Arial"/>
          <w:sz w:val="22"/>
          <w:szCs w:val="22"/>
        </w:rPr>
        <w:t>.</w:t>
      </w:r>
    </w:p>
    <w:p w:rsidR="007078E6" w:rsidRDefault="007078E6" w:rsidP="00445CE0">
      <w:pPr>
        <w:tabs>
          <w:tab w:val="left" w:pos="3536"/>
        </w:tabs>
        <w:jc w:val="both"/>
        <w:rPr>
          <w:rFonts w:ascii="Arial" w:hAnsi="Arial" w:cs="Arial"/>
          <w:sz w:val="22"/>
          <w:szCs w:val="22"/>
        </w:rPr>
      </w:pPr>
    </w:p>
    <w:p w:rsidR="00246A3B" w:rsidRDefault="00246A3B" w:rsidP="00445CE0">
      <w:pPr>
        <w:tabs>
          <w:tab w:val="left" w:pos="3536"/>
        </w:tabs>
        <w:jc w:val="both"/>
        <w:rPr>
          <w:rFonts w:ascii="Arial" w:hAnsi="Arial" w:cs="Arial"/>
          <w:sz w:val="22"/>
          <w:szCs w:val="22"/>
        </w:rPr>
      </w:pPr>
      <w:r w:rsidRPr="00F337FC">
        <w:rPr>
          <w:rFonts w:ascii="Arial" w:hAnsi="Arial" w:cs="Arial"/>
          <w:sz w:val="22"/>
          <w:szCs w:val="22"/>
        </w:rPr>
        <w:t xml:space="preserve">The </w:t>
      </w:r>
      <w:r>
        <w:rPr>
          <w:rFonts w:ascii="Arial" w:hAnsi="Arial" w:cs="Arial"/>
          <w:sz w:val="22"/>
          <w:szCs w:val="22"/>
        </w:rPr>
        <w:t xml:space="preserve">Senior </w:t>
      </w:r>
      <w:r w:rsidR="007078E6">
        <w:rPr>
          <w:rFonts w:ascii="Arial" w:hAnsi="Arial" w:cs="Arial"/>
          <w:sz w:val="22"/>
          <w:szCs w:val="22"/>
        </w:rPr>
        <w:t>Implementation</w:t>
      </w:r>
      <w:r>
        <w:rPr>
          <w:rFonts w:ascii="Arial" w:hAnsi="Arial" w:cs="Arial"/>
          <w:sz w:val="22"/>
          <w:szCs w:val="22"/>
        </w:rPr>
        <w:t xml:space="preserve"> Advisor</w:t>
      </w:r>
      <w:r w:rsidRPr="00F337FC">
        <w:rPr>
          <w:rFonts w:ascii="Arial" w:hAnsi="Arial" w:cs="Arial"/>
          <w:sz w:val="22"/>
          <w:szCs w:val="22"/>
        </w:rPr>
        <w:t xml:space="preserve"> also identifies opportunities for continual improvement and develops recommendations to the </w:t>
      </w:r>
      <w:r w:rsidR="007078E6">
        <w:rPr>
          <w:rFonts w:ascii="Arial" w:hAnsi="Arial" w:cs="Arial"/>
          <w:sz w:val="22"/>
          <w:szCs w:val="22"/>
        </w:rPr>
        <w:t>Program</w:t>
      </w:r>
      <w:r w:rsidR="004F1685">
        <w:rPr>
          <w:rFonts w:ascii="Arial" w:hAnsi="Arial" w:cs="Arial"/>
          <w:sz w:val="22"/>
          <w:szCs w:val="22"/>
        </w:rPr>
        <w:t>me</w:t>
      </w:r>
      <w:r w:rsidR="007078E6">
        <w:rPr>
          <w:rFonts w:ascii="Arial" w:hAnsi="Arial" w:cs="Arial"/>
          <w:sz w:val="22"/>
          <w:szCs w:val="22"/>
        </w:rPr>
        <w:t xml:space="preserve"> Manager </w:t>
      </w:r>
      <w:r w:rsidRPr="00F337FC">
        <w:rPr>
          <w:rFonts w:ascii="Arial" w:hAnsi="Arial" w:cs="Arial"/>
          <w:sz w:val="22"/>
          <w:szCs w:val="22"/>
        </w:rPr>
        <w:t>in developing and maintaining efficient and effective policies and processes.</w:t>
      </w:r>
    </w:p>
    <w:p w:rsidR="00246A3B" w:rsidRDefault="00246A3B" w:rsidP="00246A3B">
      <w:pPr>
        <w:tabs>
          <w:tab w:val="left" w:pos="3536"/>
        </w:tabs>
        <w:rPr>
          <w:rFonts w:ascii="Arial" w:hAnsi="Arial" w:cs="Arial"/>
          <w:sz w:val="22"/>
          <w:szCs w:val="22"/>
        </w:rPr>
      </w:pPr>
    </w:p>
    <w:p w:rsidR="00246A3B" w:rsidRPr="00C047CA" w:rsidRDefault="00246A3B" w:rsidP="00246A3B">
      <w:pPr>
        <w:rPr>
          <w:rFonts w:ascii="Arial" w:hAnsi="Arial" w:cs="Arial"/>
          <w:b/>
          <w:bCs/>
          <w:sz w:val="24"/>
          <w:szCs w:val="24"/>
        </w:rPr>
      </w:pPr>
      <w:r w:rsidRPr="00C047CA">
        <w:rPr>
          <w:rFonts w:ascii="Arial" w:hAnsi="Arial" w:cs="Arial"/>
          <w:b/>
          <w:bCs/>
          <w:sz w:val="24"/>
          <w:szCs w:val="24"/>
        </w:rPr>
        <w:t>Working Relationships</w:t>
      </w:r>
    </w:p>
    <w:p w:rsidR="00246A3B" w:rsidRPr="00C047CA" w:rsidRDefault="00246A3B" w:rsidP="00246A3B">
      <w:pPr>
        <w:rPr>
          <w:rFonts w:ascii="Arial" w:hAnsi="Arial" w:cs="Arial"/>
          <w:sz w:val="16"/>
          <w:szCs w:val="16"/>
        </w:rPr>
      </w:pPr>
    </w:p>
    <w:p w:rsidR="00246A3B" w:rsidRPr="00C047CA" w:rsidRDefault="00246A3B" w:rsidP="00246A3B">
      <w:pPr>
        <w:rPr>
          <w:rFonts w:ascii="Arial" w:hAnsi="Arial" w:cs="Arial"/>
          <w:b/>
          <w:sz w:val="22"/>
        </w:rPr>
      </w:pPr>
      <w:r w:rsidRPr="00C047CA">
        <w:rPr>
          <w:rFonts w:ascii="Arial" w:hAnsi="Arial" w:cs="Arial"/>
          <w:b/>
          <w:sz w:val="22"/>
        </w:rPr>
        <w:t>Internal:</w:t>
      </w:r>
    </w:p>
    <w:p w:rsidR="00246A3B" w:rsidRPr="005C56DE" w:rsidRDefault="003430CE" w:rsidP="00246A3B">
      <w:pPr>
        <w:pStyle w:val="ListParagraph"/>
        <w:numPr>
          <w:ilvl w:val="0"/>
          <w:numId w:val="25"/>
        </w:numPr>
        <w:rPr>
          <w:rFonts w:ascii="Arial" w:hAnsi="Arial" w:cs="Arial"/>
          <w:sz w:val="22"/>
          <w:szCs w:val="22"/>
        </w:rPr>
      </w:pPr>
      <w:r>
        <w:rPr>
          <w:rFonts w:ascii="Arial" w:hAnsi="Arial" w:cs="Arial"/>
          <w:sz w:val="22"/>
          <w:szCs w:val="22"/>
        </w:rPr>
        <w:t>Historic Claims</w:t>
      </w:r>
      <w:r w:rsidR="00246A3B" w:rsidRPr="005C56DE">
        <w:rPr>
          <w:rFonts w:ascii="Arial" w:hAnsi="Arial" w:cs="Arial"/>
          <w:sz w:val="22"/>
          <w:szCs w:val="22"/>
        </w:rPr>
        <w:t xml:space="preserve"> Team Management and Staff</w:t>
      </w:r>
    </w:p>
    <w:p w:rsidR="00246A3B" w:rsidRPr="005C56DE" w:rsidRDefault="00246A3B" w:rsidP="00246A3B">
      <w:pPr>
        <w:pStyle w:val="ListParagraph"/>
        <w:numPr>
          <w:ilvl w:val="0"/>
          <w:numId w:val="25"/>
        </w:numPr>
        <w:rPr>
          <w:rFonts w:ascii="Arial" w:hAnsi="Arial" w:cs="Arial"/>
          <w:sz w:val="22"/>
          <w:szCs w:val="22"/>
        </w:rPr>
      </w:pPr>
      <w:r w:rsidRPr="005C56DE">
        <w:rPr>
          <w:rFonts w:ascii="Arial" w:hAnsi="Arial" w:cs="Arial"/>
          <w:sz w:val="22"/>
          <w:szCs w:val="22"/>
        </w:rPr>
        <w:t>MSD Legal Services</w:t>
      </w:r>
    </w:p>
    <w:p w:rsidR="00246A3B" w:rsidRDefault="00246A3B" w:rsidP="00246A3B">
      <w:pPr>
        <w:pStyle w:val="ListParagraph"/>
        <w:numPr>
          <w:ilvl w:val="0"/>
          <w:numId w:val="25"/>
        </w:numPr>
        <w:rPr>
          <w:rFonts w:ascii="Arial" w:hAnsi="Arial" w:cs="Arial"/>
          <w:sz w:val="22"/>
          <w:szCs w:val="22"/>
        </w:rPr>
      </w:pPr>
      <w:r w:rsidRPr="00300A07">
        <w:rPr>
          <w:rFonts w:ascii="Arial" w:hAnsi="Arial" w:cs="Arial"/>
          <w:sz w:val="22"/>
          <w:szCs w:val="22"/>
        </w:rPr>
        <w:t>Offices of the Deputy Chief Executives</w:t>
      </w:r>
    </w:p>
    <w:p w:rsidR="00246A3B" w:rsidRDefault="00246A3B" w:rsidP="00246A3B">
      <w:pPr>
        <w:pStyle w:val="ListParagraph"/>
        <w:numPr>
          <w:ilvl w:val="0"/>
          <w:numId w:val="25"/>
        </w:numPr>
        <w:rPr>
          <w:rFonts w:ascii="Arial" w:hAnsi="Arial" w:cs="Arial"/>
          <w:sz w:val="22"/>
          <w:szCs w:val="22"/>
        </w:rPr>
      </w:pPr>
      <w:r>
        <w:rPr>
          <w:rFonts w:ascii="Arial" w:hAnsi="Arial" w:cs="Arial"/>
          <w:sz w:val="22"/>
          <w:szCs w:val="22"/>
        </w:rPr>
        <w:t xml:space="preserve">Other MSD </w:t>
      </w:r>
      <w:r w:rsidR="003430CE">
        <w:rPr>
          <w:rFonts w:ascii="Arial" w:hAnsi="Arial" w:cs="Arial"/>
          <w:sz w:val="22"/>
          <w:szCs w:val="22"/>
        </w:rPr>
        <w:t xml:space="preserve">teams and </w:t>
      </w:r>
      <w:r>
        <w:rPr>
          <w:rFonts w:ascii="Arial" w:hAnsi="Arial" w:cs="Arial"/>
          <w:sz w:val="22"/>
          <w:szCs w:val="22"/>
        </w:rPr>
        <w:t>employees</w:t>
      </w:r>
    </w:p>
    <w:p w:rsidR="00246A3B" w:rsidRPr="00C047CA" w:rsidRDefault="00246A3B" w:rsidP="00246A3B">
      <w:pPr>
        <w:pStyle w:val="ListParagraph"/>
        <w:ind w:left="0"/>
        <w:rPr>
          <w:rFonts w:ascii="Arial" w:hAnsi="Arial" w:cs="Arial"/>
          <w:sz w:val="22"/>
          <w:szCs w:val="22"/>
        </w:rPr>
      </w:pPr>
    </w:p>
    <w:p w:rsidR="00246A3B" w:rsidRDefault="00246A3B" w:rsidP="00246A3B">
      <w:pPr>
        <w:rPr>
          <w:rFonts w:ascii="Arial" w:hAnsi="Arial" w:cs="Arial"/>
          <w:b/>
          <w:sz w:val="22"/>
          <w:szCs w:val="22"/>
        </w:rPr>
      </w:pPr>
      <w:r w:rsidRPr="00C047CA">
        <w:rPr>
          <w:rFonts w:ascii="Arial" w:hAnsi="Arial" w:cs="Arial"/>
          <w:b/>
          <w:sz w:val="22"/>
          <w:szCs w:val="22"/>
        </w:rPr>
        <w:t>External:</w:t>
      </w:r>
    </w:p>
    <w:p w:rsidR="00E30BD5" w:rsidRDefault="00E30BD5" w:rsidP="00246A3B">
      <w:pPr>
        <w:pStyle w:val="ListParagraph"/>
        <w:numPr>
          <w:ilvl w:val="0"/>
          <w:numId w:val="26"/>
        </w:numPr>
        <w:rPr>
          <w:rFonts w:ascii="Arial" w:hAnsi="Arial" w:cs="Arial"/>
          <w:sz w:val="22"/>
          <w:szCs w:val="22"/>
        </w:rPr>
      </w:pPr>
      <w:r>
        <w:rPr>
          <w:rFonts w:ascii="Arial" w:hAnsi="Arial" w:cs="Arial"/>
          <w:sz w:val="22"/>
          <w:szCs w:val="22"/>
        </w:rPr>
        <w:t>Claimants</w:t>
      </w:r>
    </w:p>
    <w:p w:rsidR="00246A3B" w:rsidRDefault="00246A3B" w:rsidP="00246A3B">
      <w:pPr>
        <w:pStyle w:val="ListParagraph"/>
        <w:numPr>
          <w:ilvl w:val="0"/>
          <w:numId w:val="26"/>
        </w:numPr>
        <w:rPr>
          <w:rFonts w:ascii="Arial" w:hAnsi="Arial" w:cs="Arial"/>
          <w:sz w:val="22"/>
          <w:szCs w:val="22"/>
        </w:rPr>
      </w:pPr>
      <w:r>
        <w:rPr>
          <w:rFonts w:ascii="Arial" w:hAnsi="Arial" w:cs="Arial"/>
          <w:sz w:val="22"/>
          <w:szCs w:val="22"/>
        </w:rPr>
        <w:t>Other government agencies</w:t>
      </w:r>
    </w:p>
    <w:p w:rsidR="00246A3B" w:rsidRDefault="00445CE0" w:rsidP="00246A3B">
      <w:pPr>
        <w:pStyle w:val="ListParagraph"/>
        <w:numPr>
          <w:ilvl w:val="0"/>
          <w:numId w:val="26"/>
        </w:numPr>
        <w:rPr>
          <w:rFonts w:ascii="Arial" w:hAnsi="Arial" w:cs="Arial"/>
          <w:sz w:val="22"/>
          <w:szCs w:val="22"/>
        </w:rPr>
      </w:pPr>
      <w:r>
        <w:rPr>
          <w:rFonts w:ascii="Arial" w:hAnsi="Arial" w:cs="Arial"/>
          <w:sz w:val="22"/>
          <w:szCs w:val="22"/>
        </w:rPr>
        <w:t>Non-government organisations</w:t>
      </w:r>
    </w:p>
    <w:p w:rsidR="00246A3B" w:rsidRDefault="00246A3B" w:rsidP="00246A3B">
      <w:pPr>
        <w:pStyle w:val="ListParagraph"/>
        <w:numPr>
          <w:ilvl w:val="0"/>
          <w:numId w:val="26"/>
        </w:numPr>
        <w:rPr>
          <w:rFonts w:ascii="Arial" w:hAnsi="Arial" w:cs="Arial"/>
          <w:sz w:val="22"/>
          <w:szCs w:val="22"/>
        </w:rPr>
      </w:pPr>
      <w:r>
        <w:rPr>
          <w:rFonts w:ascii="Arial" w:hAnsi="Arial" w:cs="Arial"/>
          <w:sz w:val="22"/>
          <w:szCs w:val="22"/>
        </w:rPr>
        <w:t xml:space="preserve">Members of the public </w:t>
      </w:r>
    </w:p>
    <w:p w:rsidR="00146628" w:rsidRPr="00246A3B" w:rsidRDefault="00246A3B" w:rsidP="00246A3B">
      <w:pPr>
        <w:pStyle w:val="ListParagraph"/>
        <w:numPr>
          <w:ilvl w:val="0"/>
          <w:numId w:val="26"/>
        </w:numPr>
        <w:rPr>
          <w:rFonts w:ascii="Arial" w:hAnsi="Arial" w:cs="Arial"/>
          <w:sz w:val="22"/>
          <w:szCs w:val="22"/>
        </w:rPr>
      </w:pPr>
      <w:r w:rsidRPr="00246A3B">
        <w:rPr>
          <w:rFonts w:ascii="Arial" w:hAnsi="Arial" w:cs="Arial"/>
          <w:sz w:val="22"/>
          <w:szCs w:val="22"/>
        </w:rPr>
        <w:t>Lawyers and advocates</w:t>
      </w:r>
    </w:p>
    <w:p w:rsidR="00146628" w:rsidRPr="00C047CA" w:rsidRDefault="00146628" w:rsidP="00146628">
      <w:pPr>
        <w:ind w:left="360"/>
        <w:rPr>
          <w:rFonts w:ascii="Arial" w:hAnsi="Arial" w:cs="Arial"/>
          <w:b/>
          <w:sz w:val="22"/>
          <w:szCs w:val="22"/>
        </w:rPr>
      </w:pPr>
    </w:p>
    <w:p w:rsidR="00785D06" w:rsidRDefault="00C01F4C">
      <w:pPr>
        <w:rPr>
          <w:rFonts w:ascii="Arial" w:hAnsi="Arial" w:cs="Arial"/>
          <w:b/>
          <w:sz w:val="24"/>
          <w:szCs w:val="24"/>
        </w:rPr>
      </w:pPr>
      <w:r>
        <w:rPr>
          <w:rFonts w:ascii="Arial" w:hAnsi="Arial" w:cs="Arial"/>
          <w:b/>
          <w:sz w:val="24"/>
          <w:szCs w:val="24"/>
        </w:rPr>
        <w:t xml:space="preserve">Key Accountabilities </w:t>
      </w:r>
    </w:p>
    <w:p w:rsidR="00146628" w:rsidRDefault="00146628">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left w:w="107" w:type="dxa"/>
          <w:right w:w="107" w:type="dxa"/>
        </w:tblCellMar>
        <w:tblLook w:val="04A0" w:firstRow="1" w:lastRow="0" w:firstColumn="1" w:lastColumn="0" w:noHBand="0" w:noVBand="1"/>
      </w:tblPr>
      <w:tblGrid>
        <w:gridCol w:w="2411"/>
        <w:gridCol w:w="6733"/>
      </w:tblGrid>
      <w:tr w:rsidR="007358A5" w:rsidRPr="00CF6D54" w:rsidTr="007358A5">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7358A5" w:rsidRPr="00CF6D54" w:rsidRDefault="007358A5" w:rsidP="00166440">
            <w:pPr>
              <w:spacing w:before="120" w:after="120"/>
              <w:rPr>
                <w:rFonts w:ascii="Arial" w:hAnsi="Arial"/>
                <w:b/>
                <w:bCs/>
                <w:sz w:val="22"/>
              </w:rPr>
            </w:pP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r w:rsidRPr="00CF6D54">
              <w:rPr>
                <w:rFonts w:ascii="Arial" w:hAnsi="Arial"/>
                <w:b/>
                <w:bCs/>
                <w:sz w:val="22"/>
              </w:rPr>
              <w:t>Key Result Area</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7358A5" w:rsidRPr="00CF6D54" w:rsidRDefault="007358A5" w:rsidP="00166440">
            <w:pPr>
              <w:tabs>
                <w:tab w:val="num" w:pos="360"/>
              </w:tabs>
              <w:spacing w:before="120" w:after="120"/>
              <w:ind w:left="357" w:hanging="357"/>
              <w:jc w:val="center"/>
              <w:rPr>
                <w:rFonts w:ascii="Arial" w:hAnsi="Arial"/>
                <w:b/>
                <w:sz w:val="22"/>
              </w:rPr>
            </w:pPr>
            <w:r w:rsidRPr="00CF6D54">
              <w:rPr>
                <w:rFonts w:ascii="Arial" w:hAnsi="Arial"/>
                <w:b/>
                <w:sz w:val="22"/>
              </w:rPr>
              <w:t>Accountabilities</w:t>
            </w:r>
          </w:p>
        </w:tc>
      </w:tr>
      <w:bookmarkEnd w:id="1"/>
      <w:bookmarkEnd w:id="2"/>
      <w:bookmarkEnd w:id="3"/>
      <w:bookmarkEnd w:id="4"/>
      <w:bookmarkEnd w:id="5"/>
      <w:bookmarkEnd w:id="6"/>
      <w:bookmarkEnd w:id="7"/>
      <w:bookmarkEnd w:id="8"/>
      <w:bookmarkEnd w:id="9"/>
      <w:bookmarkEnd w:id="10"/>
      <w:bookmarkEnd w:id="11"/>
      <w:bookmarkEnd w:id="12"/>
      <w:bookmarkEnd w:id="13"/>
      <w:bookmarkEnd w:id="14"/>
      <w:tr w:rsidR="00517A2F" w:rsidRPr="00517A2F" w:rsidTr="007358A5">
        <w:tblPrEx>
          <w:shd w:val="clear" w:color="auto" w:fill="auto"/>
          <w:tblLook w:val="0000" w:firstRow="0" w:lastRow="0" w:firstColumn="0" w:lastColumn="0" w:noHBand="0" w:noVBand="0"/>
        </w:tblPrEx>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auto"/>
          </w:tcPr>
          <w:p w:rsidR="00517A2F" w:rsidRPr="00517A2F" w:rsidRDefault="00517A2F" w:rsidP="00166440">
            <w:pPr>
              <w:spacing w:before="120" w:after="120"/>
              <w:rPr>
                <w:rFonts w:ascii="Arial" w:hAnsi="Arial" w:cs="Arial"/>
                <w:b/>
                <w:bCs/>
                <w:sz w:val="22"/>
                <w:szCs w:val="22"/>
              </w:rPr>
            </w:pPr>
            <w:r w:rsidRPr="00517A2F">
              <w:rPr>
                <w:rFonts w:ascii="Arial" w:hAnsi="Arial" w:cs="Arial"/>
                <w:b/>
                <w:bCs/>
                <w:sz w:val="22"/>
                <w:szCs w:val="22"/>
              </w:rPr>
              <w:t xml:space="preserve">Analysis, </w:t>
            </w:r>
            <w:r w:rsidR="0001443F">
              <w:rPr>
                <w:rFonts w:ascii="Arial" w:hAnsi="Arial" w:cs="Arial"/>
                <w:b/>
                <w:bCs/>
                <w:sz w:val="22"/>
                <w:szCs w:val="22"/>
              </w:rPr>
              <w:t>A</w:t>
            </w:r>
            <w:r w:rsidRPr="00517A2F">
              <w:rPr>
                <w:rFonts w:ascii="Arial" w:hAnsi="Arial" w:cs="Arial"/>
                <w:b/>
                <w:bCs/>
                <w:sz w:val="22"/>
                <w:szCs w:val="22"/>
              </w:rPr>
              <w:t xml:space="preserve">dvice and </w:t>
            </w:r>
            <w:r w:rsidR="0001443F">
              <w:rPr>
                <w:rFonts w:ascii="Arial" w:hAnsi="Arial" w:cs="Arial"/>
                <w:b/>
                <w:bCs/>
                <w:sz w:val="22"/>
                <w:szCs w:val="22"/>
              </w:rPr>
              <w:t>S</w:t>
            </w:r>
            <w:r w:rsidRPr="00517A2F">
              <w:rPr>
                <w:rFonts w:ascii="Arial" w:hAnsi="Arial" w:cs="Arial"/>
                <w:b/>
                <w:bCs/>
                <w:sz w:val="22"/>
                <w:szCs w:val="22"/>
              </w:rPr>
              <w:t>upport</w:t>
            </w:r>
          </w:p>
        </w:tc>
        <w:tc>
          <w:tcPr>
            <w:tcW w:w="6733" w:type="dxa"/>
            <w:tcBorders>
              <w:top w:val="double" w:sz="4" w:space="0" w:color="auto"/>
              <w:left w:val="double" w:sz="4" w:space="0" w:color="auto"/>
              <w:bottom w:val="double" w:sz="4" w:space="0" w:color="auto"/>
              <w:right w:val="double" w:sz="4" w:space="0" w:color="auto"/>
            </w:tcBorders>
            <w:shd w:val="clear" w:color="auto" w:fill="auto"/>
          </w:tcPr>
          <w:p w:rsidR="00517A2F" w:rsidRPr="007358A5"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 xml:space="preserve">Develop and present advice </w:t>
            </w:r>
            <w:r w:rsidR="00E235CE">
              <w:rPr>
                <w:rFonts w:ascii="Arial" w:hAnsi="Arial" w:cs="Arial"/>
                <w:sz w:val="22"/>
                <w:szCs w:val="22"/>
              </w:rPr>
              <w:t xml:space="preserve">on complex issues </w:t>
            </w:r>
            <w:r w:rsidRPr="007358A5">
              <w:rPr>
                <w:rFonts w:ascii="Arial" w:hAnsi="Arial" w:cs="Arial"/>
                <w:sz w:val="22"/>
                <w:szCs w:val="22"/>
              </w:rPr>
              <w:t xml:space="preserve">to the </w:t>
            </w:r>
            <w:r w:rsidR="00E235CE">
              <w:rPr>
                <w:rFonts w:ascii="Arial" w:hAnsi="Arial" w:cs="Arial"/>
                <w:sz w:val="22"/>
                <w:szCs w:val="22"/>
              </w:rPr>
              <w:t xml:space="preserve">Manager Strategy and </w:t>
            </w:r>
            <w:r w:rsidR="00F5061E">
              <w:rPr>
                <w:rFonts w:ascii="Arial" w:hAnsi="Arial" w:cs="Arial"/>
                <w:sz w:val="22"/>
                <w:szCs w:val="22"/>
              </w:rPr>
              <w:t>Performance</w:t>
            </w:r>
            <w:r w:rsidR="00E235CE">
              <w:rPr>
                <w:rFonts w:ascii="Arial" w:hAnsi="Arial" w:cs="Arial"/>
                <w:sz w:val="22"/>
                <w:szCs w:val="22"/>
              </w:rPr>
              <w:t>,</w:t>
            </w:r>
            <w:r w:rsidR="00E235CE" w:rsidRPr="007358A5">
              <w:rPr>
                <w:rFonts w:ascii="Arial" w:hAnsi="Arial" w:cs="Arial"/>
                <w:sz w:val="22"/>
                <w:szCs w:val="22"/>
              </w:rPr>
              <w:t xml:space="preserve"> </w:t>
            </w:r>
            <w:r w:rsidRPr="007358A5">
              <w:rPr>
                <w:rFonts w:ascii="Arial" w:hAnsi="Arial" w:cs="Arial"/>
                <w:sz w:val="22"/>
                <w:szCs w:val="22"/>
              </w:rPr>
              <w:t>General Manager, senior management and Ministers</w:t>
            </w:r>
          </w:p>
          <w:p w:rsidR="00517A2F" w:rsidRPr="007358A5"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Ensure the implications of the Treaty of Waitangi, Human Rights and equity considerations are fully addressed in our work</w:t>
            </w:r>
          </w:p>
          <w:p w:rsidR="006D511B" w:rsidRDefault="006D511B" w:rsidP="00166440">
            <w:pPr>
              <w:numPr>
                <w:ilvl w:val="0"/>
                <w:numId w:val="7"/>
              </w:numPr>
              <w:spacing w:before="120" w:after="120"/>
              <w:ind w:left="357" w:hanging="357"/>
              <w:rPr>
                <w:rFonts w:ascii="Arial" w:hAnsi="Arial" w:cs="Arial"/>
                <w:sz w:val="22"/>
                <w:szCs w:val="22"/>
              </w:rPr>
            </w:pPr>
            <w:r w:rsidRPr="00B108FC">
              <w:rPr>
                <w:rFonts w:ascii="Arial" w:hAnsi="Arial" w:cs="Arial"/>
                <w:sz w:val="22"/>
                <w:szCs w:val="22"/>
              </w:rPr>
              <w:t>Provide high quality advice on complex issues</w:t>
            </w:r>
            <w:r w:rsidRPr="007358A5">
              <w:rPr>
                <w:rFonts w:ascii="Arial" w:hAnsi="Arial" w:cs="Arial"/>
                <w:sz w:val="22"/>
                <w:szCs w:val="22"/>
              </w:rPr>
              <w:t xml:space="preserve"> </w:t>
            </w:r>
          </w:p>
          <w:p w:rsidR="00517A2F" w:rsidRPr="007358A5"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 xml:space="preserve">Actively provide quality peer review to colleagues </w:t>
            </w:r>
          </w:p>
          <w:p w:rsidR="00517A2F" w:rsidRPr="007358A5"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Articulate the Ministry’s position and strategy on issues (and related rationale) with accuracy and persuasion</w:t>
            </w:r>
          </w:p>
          <w:p w:rsidR="00517A2F"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Contribute to strategic level commentary on the historic claims-wide view of the project</w:t>
            </w:r>
            <w:r w:rsidRPr="008B669B">
              <w:rPr>
                <w:rFonts w:ascii="Arial" w:hAnsi="Arial" w:cs="Arial"/>
                <w:sz w:val="22"/>
                <w:szCs w:val="22"/>
              </w:rPr>
              <w:t>s</w:t>
            </w:r>
            <w:r w:rsidRPr="007358A5">
              <w:rPr>
                <w:rFonts w:ascii="Arial" w:hAnsi="Arial" w:cs="Arial"/>
                <w:sz w:val="22"/>
                <w:szCs w:val="22"/>
              </w:rPr>
              <w:t xml:space="preserve"> and programmes</w:t>
            </w:r>
          </w:p>
          <w:p w:rsidR="00517A2F"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Contribute to the establishment of consistent quality practices and standards, adhering to governance arrangements</w:t>
            </w:r>
          </w:p>
          <w:p w:rsidR="00517A2F" w:rsidRPr="00517A2F" w:rsidRDefault="00517A2F" w:rsidP="00166440">
            <w:pPr>
              <w:numPr>
                <w:ilvl w:val="0"/>
                <w:numId w:val="7"/>
              </w:numPr>
              <w:spacing w:before="120" w:after="120"/>
              <w:ind w:left="357" w:hanging="357"/>
              <w:rPr>
                <w:rFonts w:ascii="Arial" w:hAnsi="Arial" w:cs="Arial"/>
                <w:bCs/>
                <w:sz w:val="22"/>
                <w:szCs w:val="22"/>
              </w:rPr>
            </w:pPr>
            <w:r w:rsidRPr="007358A5">
              <w:rPr>
                <w:rFonts w:ascii="Arial" w:hAnsi="Arial" w:cs="Arial"/>
                <w:sz w:val="22"/>
                <w:szCs w:val="22"/>
              </w:rPr>
              <w:t>Develop project, programme and portfolio level reports and analyse the portfolio reports</w:t>
            </w:r>
            <w:r w:rsidR="008B669B">
              <w:rPr>
                <w:rFonts w:ascii="Arial" w:hAnsi="Arial" w:cs="Arial"/>
                <w:sz w:val="22"/>
                <w:szCs w:val="22"/>
              </w:rPr>
              <w:t>.</w:t>
            </w:r>
          </w:p>
        </w:tc>
      </w:tr>
      <w:tr w:rsidR="009C340D" w:rsidRPr="00C047CA" w:rsidTr="007358A5">
        <w:tblPrEx>
          <w:shd w:val="clear" w:color="auto" w:fill="auto"/>
          <w:tblLook w:val="0000" w:firstRow="0" w:lastRow="0" w:firstColumn="0" w:lastColumn="0" w:noHBand="0" w:noVBand="0"/>
        </w:tblPrEx>
        <w:trPr>
          <w:trHeight w:val="138"/>
        </w:trPr>
        <w:tc>
          <w:tcPr>
            <w:tcW w:w="2411" w:type="dxa"/>
            <w:shd w:val="clear" w:color="auto" w:fill="auto"/>
          </w:tcPr>
          <w:p w:rsidR="009C340D" w:rsidRPr="007358A5" w:rsidRDefault="009C340D" w:rsidP="00166440">
            <w:pPr>
              <w:spacing w:before="120" w:after="120"/>
              <w:rPr>
                <w:rFonts w:ascii="Arial" w:hAnsi="Arial" w:cs="Arial"/>
                <w:b/>
                <w:bCs/>
                <w:sz w:val="22"/>
                <w:szCs w:val="22"/>
              </w:rPr>
            </w:pPr>
            <w:r w:rsidRPr="007358A5">
              <w:rPr>
                <w:rFonts w:ascii="Arial" w:hAnsi="Arial" w:cs="Arial"/>
                <w:b/>
                <w:bCs/>
                <w:sz w:val="22"/>
                <w:szCs w:val="22"/>
              </w:rPr>
              <w:t xml:space="preserve">Reporting and </w:t>
            </w:r>
            <w:r w:rsidR="004F253F">
              <w:rPr>
                <w:rFonts w:ascii="Arial" w:hAnsi="Arial" w:cs="Arial"/>
                <w:b/>
                <w:bCs/>
                <w:sz w:val="22"/>
                <w:szCs w:val="22"/>
              </w:rPr>
              <w:t>M</w:t>
            </w:r>
            <w:r w:rsidRPr="007358A5">
              <w:rPr>
                <w:rFonts w:ascii="Arial" w:hAnsi="Arial" w:cs="Arial"/>
                <w:b/>
                <w:bCs/>
                <w:sz w:val="22"/>
                <w:szCs w:val="22"/>
              </w:rPr>
              <w:t>onitoring</w:t>
            </w:r>
          </w:p>
        </w:tc>
        <w:tc>
          <w:tcPr>
            <w:tcW w:w="6733" w:type="dxa"/>
            <w:shd w:val="clear" w:color="auto" w:fill="auto"/>
          </w:tcPr>
          <w:p w:rsidR="009C340D" w:rsidRPr="007358A5" w:rsidRDefault="009C340D"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Monitor and analyse performance through gathering relevant data and producing statistical reports for the Program</w:t>
            </w:r>
            <w:r w:rsidR="004F1685" w:rsidRPr="007358A5">
              <w:rPr>
                <w:rFonts w:ascii="Arial" w:hAnsi="Arial" w:cs="Arial"/>
                <w:sz w:val="22"/>
                <w:szCs w:val="22"/>
              </w:rPr>
              <w:t>me</w:t>
            </w:r>
            <w:r w:rsidRPr="007358A5">
              <w:rPr>
                <w:rFonts w:ascii="Arial" w:hAnsi="Arial" w:cs="Arial"/>
                <w:sz w:val="22"/>
                <w:szCs w:val="22"/>
              </w:rPr>
              <w:t xml:space="preserve"> Manager Implementation and Manager Strategy Planning and Reporting</w:t>
            </w:r>
          </w:p>
          <w:p w:rsidR="009C340D" w:rsidRPr="00062DF3" w:rsidRDefault="009C340D" w:rsidP="00166440">
            <w:pPr>
              <w:numPr>
                <w:ilvl w:val="0"/>
                <w:numId w:val="7"/>
              </w:numPr>
              <w:spacing w:before="120" w:after="120"/>
              <w:ind w:left="357" w:hanging="357"/>
              <w:rPr>
                <w:rFonts w:ascii="Arial" w:hAnsi="Arial"/>
                <w:sz w:val="22"/>
              </w:rPr>
            </w:pPr>
            <w:r w:rsidRPr="007358A5">
              <w:rPr>
                <w:rFonts w:ascii="Arial" w:hAnsi="Arial" w:cs="Arial"/>
                <w:sz w:val="22"/>
                <w:szCs w:val="22"/>
              </w:rPr>
              <w:t xml:space="preserve">Develop and ensure appropriate and consistent reporting processes and report templates are implemented and applied across the </w:t>
            </w:r>
            <w:r w:rsidR="003430CE" w:rsidRPr="007358A5">
              <w:rPr>
                <w:rFonts w:ascii="Arial" w:hAnsi="Arial" w:cs="Arial"/>
                <w:sz w:val="22"/>
                <w:szCs w:val="22"/>
              </w:rPr>
              <w:t>historic claims</w:t>
            </w:r>
            <w:r w:rsidRPr="007358A5">
              <w:rPr>
                <w:rFonts w:ascii="Arial" w:hAnsi="Arial" w:cs="Arial"/>
                <w:sz w:val="22"/>
                <w:szCs w:val="22"/>
              </w:rPr>
              <w:t xml:space="preserve"> team</w:t>
            </w:r>
            <w:r w:rsidR="003430CE" w:rsidRPr="007358A5">
              <w:rPr>
                <w:rFonts w:ascii="Arial" w:hAnsi="Arial" w:cs="Arial"/>
                <w:sz w:val="22"/>
                <w:szCs w:val="22"/>
              </w:rPr>
              <w:t xml:space="preserve"> in line with Ministry standards and frameworks</w:t>
            </w:r>
            <w:r w:rsidR="008B669B">
              <w:rPr>
                <w:rFonts w:ascii="Arial" w:hAnsi="Arial" w:cs="Arial"/>
                <w:sz w:val="22"/>
                <w:szCs w:val="22"/>
              </w:rPr>
              <w:t>.</w:t>
            </w:r>
          </w:p>
        </w:tc>
      </w:tr>
    </w:tbl>
    <w:p w:rsidR="008E55DA" w:rsidRDefault="008E55DA">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411"/>
        <w:gridCol w:w="6733"/>
      </w:tblGrid>
      <w:tr w:rsidR="00517A2F" w:rsidRPr="00B142F2" w:rsidTr="007358A5">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auto"/>
          </w:tcPr>
          <w:p w:rsidR="00517A2F" w:rsidRPr="007358A5" w:rsidRDefault="008B669B" w:rsidP="00166440">
            <w:pPr>
              <w:spacing w:before="120" w:after="120"/>
              <w:rPr>
                <w:rFonts w:ascii="Arial" w:hAnsi="Arial" w:cs="Arial"/>
                <w:b/>
                <w:bCs/>
                <w:sz w:val="22"/>
                <w:szCs w:val="22"/>
              </w:rPr>
            </w:pPr>
            <w:r w:rsidRPr="008B669B">
              <w:rPr>
                <w:rFonts w:ascii="Arial" w:hAnsi="Arial" w:cs="Arial"/>
                <w:b/>
                <w:bCs/>
                <w:sz w:val="22"/>
                <w:szCs w:val="22"/>
              </w:rPr>
              <w:lastRenderedPageBreak/>
              <w:t>Achieve efficient and effective resolution of historic claims</w:t>
            </w:r>
          </w:p>
        </w:tc>
        <w:tc>
          <w:tcPr>
            <w:tcW w:w="6733" w:type="dxa"/>
            <w:tcBorders>
              <w:top w:val="double" w:sz="4" w:space="0" w:color="auto"/>
              <w:left w:val="double" w:sz="4" w:space="0" w:color="auto"/>
              <w:bottom w:val="double" w:sz="4" w:space="0" w:color="auto"/>
              <w:right w:val="double" w:sz="4" w:space="0" w:color="auto"/>
            </w:tcBorders>
            <w:shd w:val="clear" w:color="auto" w:fill="auto"/>
          </w:tcPr>
          <w:p w:rsidR="008B669B" w:rsidRDefault="004F253F" w:rsidP="00166440">
            <w:pPr>
              <w:numPr>
                <w:ilvl w:val="0"/>
                <w:numId w:val="7"/>
              </w:numPr>
              <w:spacing w:before="120" w:after="120"/>
              <w:ind w:left="357" w:hanging="357"/>
              <w:rPr>
                <w:rFonts w:ascii="Arial" w:hAnsi="Arial" w:cs="Arial"/>
                <w:sz w:val="22"/>
                <w:szCs w:val="22"/>
              </w:rPr>
            </w:pPr>
            <w:r w:rsidRPr="008B669B">
              <w:rPr>
                <w:rFonts w:ascii="Arial" w:hAnsi="Arial" w:cs="Arial"/>
                <w:sz w:val="22"/>
                <w:szCs w:val="22"/>
              </w:rPr>
              <w:t>Lead the</w:t>
            </w:r>
            <w:r w:rsidR="00517A2F" w:rsidRPr="008B669B">
              <w:rPr>
                <w:rFonts w:ascii="Arial" w:hAnsi="Arial" w:cs="Arial"/>
                <w:sz w:val="22"/>
                <w:szCs w:val="22"/>
              </w:rPr>
              <w:t xml:space="preserve"> development and implementation of </w:t>
            </w:r>
            <w:r w:rsidR="00945C3E" w:rsidRPr="008B669B">
              <w:rPr>
                <w:rFonts w:ascii="Arial" w:hAnsi="Arial" w:cs="Arial"/>
                <w:sz w:val="22"/>
                <w:szCs w:val="22"/>
              </w:rPr>
              <w:t xml:space="preserve">initiatives </w:t>
            </w:r>
            <w:r w:rsidR="00517A2F" w:rsidRPr="008B669B">
              <w:rPr>
                <w:rFonts w:ascii="Arial" w:hAnsi="Arial" w:cs="Arial"/>
                <w:sz w:val="22"/>
                <w:szCs w:val="22"/>
              </w:rPr>
              <w:t xml:space="preserve">to resolve claims in a manner that is mana </w:t>
            </w:r>
            <w:proofErr w:type="spellStart"/>
            <w:r w:rsidR="00517A2F" w:rsidRPr="008B669B">
              <w:rPr>
                <w:rFonts w:ascii="Arial" w:hAnsi="Arial" w:cs="Arial"/>
                <w:sz w:val="22"/>
                <w:szCs w:val="22"/>
              </w:rPr>
              <w:t>manaaki</w:t>
            </w:r>
            <w:proofErr w:type="spellEnd"/>
            <w:r w:rsidR="00517A2F" w:rsidRPr="008B669B">
              <w:rPr>
                <w:rFonts w:ascii="Arial" w:hAnsi="Arial" w:cs="Arial"/>
                <w:sz w:val="22"/>
                <w:szCs w:val="22"/>
              </w:rPr>
              <w:t xml:space="preserve"> </w:t>
            </w:r>
          </w:p>
          <w:p w:rsidR="00517A2F" w:rsidRPr="008B669B" w:rsidRDefault="00517A2F" w:rsidP="00166440">
            <w:pPr>
              <w:numPr>
                <w:ilvl w:val="0"/>
                <w:numId w:val="7"/>
              </w:numPr>
              <w:spacing w:before="120" w:after="120"/>
              <w:ind w:left="357" w:hanging="357"/>
              <w:rPr>
                <w:rFonts w:ascii="Arial" w:hAnsi="Arial" w:cs="Arial"/>
                <w:sz w:val="22"/>
                <w:szCs w:val="22"/>
              </w:rPr>
            </w:pPr>
            <w:r w:rsidRPr="008B669B">
              <w:rPr>
                <w:rFonts w:ascii="Arial" w:hAnsi="Arial" w:cs="Arial"/>
                <w:sz w:val="22"/>
                <w:szCs w:val="22"/>
              </w:rPr>
              <w:t>Identify opportunities to partner with others to deliver a better service for claimants</w:t>
            </w:r>
          </w:p>
          <w:p w:rsidR="00517A2F" w:rsidRPr="007358A5"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 xml:space="preserve">Work with the </w:t>
            </w:r>
            <w:r w:rsidR="00945C3E" w:rsidRPr="007358A5">
              <w:rPr>
                <w:rFonts w:ascii="Arial" w:hAnsi="Arial" w:cs="Arial"/>
                <w:sz w:val="22"/>
                <w:szCs w:val="22"/>
              </w:rPr>
              <w:t xml:space="preserve">Programme Manager and </w:t>
            </w:r>
            <w:r w:rsidRPr="007358A5">
              <w:rPr>
                <w:rFonts w:ascii="Arial" w:hAnsi="Arial" w:cs="Arial"/>
                <w:sz w:val="22"/>
                <w:szCs w:val="22"/>
              </w:rPr>
              <w:t xml:space="preserve">Manager Strategy, Planning and Reporting to facilitate a whole MSD approach to </w:t>
            </w:r>
            <w:r w:rsidR="00502F6B" w:rsidRPr="007358A5">
              <w:rPr>
                <w:rFonts w:ascii="Arial" w:hAnsi="Arial" w:cs="Arial"/>
                <w:sz w:val="22"/>
                <w:szCs w:val="22"/>
              </w:rPr>
              <w:t>Historic Claims</w:t>
            </w:r>
            <w:r w:rsidRPr="007358A5">
              <w:rPr>
                <w:rFonts w:ascii="Arial" w:hAnsi="Arial" w:cs="Arial"/>
                <w:sz w:val="22"/>
                <w:szCs w:val="22"/>
              </w:rPr>
              <w:t xml:space="preserve"> ensuring coordination and interrogation across all business groups and relevant external stakeholders</w:t>
            </w:r>
          </w:p>
          <w:p w:rsidR="00517A2F" w:rsidRPr="007358A5" w:rsidRDefault="00517A2F" w:rsidP="00166440">
            <w:pPr>
              <w:numPr>
                <w:ilvl w:val="0"/>
                <w:numId w:val="7"/>
              </w:numPr>
              <w:spacing w:before="120" w:after="120"/>
              <w:ind w:left="357" w:hanging="357"/>
              <w:rPr>
                <w:rFonts w:ascii="Arial" w:hAnsi="Arial" w:cs="Arial"/>
                <w:sz w:val="22"/>
                <w:szCs w:val="22"/>
              </w:rPr>
            </w:pPr>
            <w:r w:rsidRPr="007358A5">
              <w:rPr>
                <w:rFonts w:ascii="Arial" w:hAnsi="Arial" w:cs="Arial"/>
                <w:sz w:val="22"/>
                <w:szCs w:val="22"/>
              </w:rPr>
              <w:t>Ensure a focus on claimants’ need whilst balancing this with strategy, best practice, ensuring that the Ministry is complying with legislative and policy requirements</w:t>
            </w:r>
          </w:p>
          <w:p w:rsidR="00517A2F" w:rsidRPr="008E55DA" w:rsidRDefault="00517A2F" w:rsidP="00166440">
            <w:pPr>
              <w:numPr>
                <w:ilvl w:val="0"/>
                <w:numId w:val="7"/>
              </w:numPr>
              <w:spacing w:before="120" w:after="120"/>
              <w:ind w:left="357" w:hanging="357"/>
              <w:rPr>
                <w:rFonts w:ascii="Arial" w:hAnsi="Arial"/>
                <w:sz w:val="22"/>
              </w:rPr>
            </w:pPr>
            <w:r w:rsidRPr="007358A5">
              <w:rPr>
                <w:rFonts w:ascii="Arial" w:hAnsi="Arial" w:cs="Arial"/>
                <w:sz w:val="22"/>
                <w:szCs w:val="22"/>
              </w:rPr>
              <w:t xml:space="preserve">Work with the </w:t>
            </w:r>
            <w:r w:rsidR="00945C3E" w:rsidRPr="007358A5">
              <w:rPr>
                <w:rFonts w:ascii="Arial" w:hAnsi="Arial" w:cs="Arial"/>
                <w:sz w:val="22"/>
                <w:szCs w:val="22"/>
              </w:rPr>
              <w:t xml:space="preserve">Programme Manager and </w:t>
            </w:r>
            <w:r w:rsidRPr="007358A5">
              <w:rPr>
                <w:rFonts w:ascii="Arial" w:hAnsi="Arial" w:cs="Arial"/>
                <w:sz w:val="22"/>
                <w:szCs w:val="22"/>
              </w:rPr>
              <w:t>Manager Strategy, Planning and Reporting to develop standardised frameworks and processes that are fit for purpose, efficient and effective</w:t>
            </w:r>
          </w:p>
          <w:p w:rsidR="008E55DA" w:rsidRPr="00517A2F" w:rsidRDefault="008E55DA" w:rsidP="00166440">
            <w:pPr>
              <w:numPr>
                <w:ilvl w:val="0"/>
                <w:numId w:val="7"/>
              </w:numPr>
              <w:spacing w:before="120" w:after="120"/>
              <w:ind w:left="357" w:hanging="357"/>
              <w:rPr>
                <w:rFonts w:ascii="Arial" w:hAnsi="Arial"/>
                <w:sz w:val="22"/>
              </w:rPr>
            </w:pPr>
            <w:r w:rsidRPr="00125561">
              <w:rPr>
                <w:rFonts w:ascii="Arial" w:hAnsi="Arial" w:cs="Arial"/>
                <w:sz w:val="22"/>
                <w:szCs w:val="22"/>
              </w:rPr>
              <w:t>Understand the constraints of the Historic Claims processes, but strive to be flexible and empathetic to individual claimants</w:t>
            </w:r>
            <w:r>
              <w:rPr>
                <w:rFonts w:ascii="Arial" w:hAnsi="Arial" w:cs="Arial"/>
                <w:sz w:val="22"/>
                <w:szCs w:val="22"/>
              </w:rPr>
              <w:t>.</w:t>
            </w:r>
          </w:p>
        </w:tc>
      </w:tr>
      <w:tr w:rsidR="00517A2F" w:rsidRPr="00516D86" w:rsidTr="007358A5">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auto"/>
          </w:tcPr>
          <w:p w:rsidR="00517A2F" w:rsidRPr="007358A5" w:rsidRDefault="00517A2F" w:rsidP="00166440">
            <w:pPr>
              <w:spacing w:before="120" w:after="120"/>
              <w:rPr>
                <w:rFonts w:ascii="Arial" w:hAnsi="Arial" w:cs="Arial"/>
                <w:b/>
                <w:bCs/>
                <w:sz w:val="22"/>
                <w:szCs w:val="22"/>
              </w:rPr>
            </w:pPr>
            <w:r w:rsidRPr="007358A5">
              <w:rPr>
                <w:rFonts w:ascii="Arial" w:hAnsi="Arial" w:cs="Arial"/>
                <w:b/>
                <w:bCs/>
                <w:sz w:val="22"/>
                <w:szCs w:val="22"/>
              </w:rPr>
              <w:t xml:space="preserve">Building Māori </w:t>
            </w:r>
            <w:r w:rsidR="004F253F">
              <w:rPr>
                <w:rFonts w:ascii="Arial" w:hAnsi="Arial" w:cs="Arial"/>
                <w:b/>
                <w:bCs/>
                <w:sz w:val="22"/>
                <w:szCs w:val="22"/>
              </w:rPr>
              <w:t>C</w:t>
            </w:r>
            <w:r w:rsidRPr="007358A5">
              <w:rPr>
                <w:rFonts w:ascii="Arial" w:hAnsi="Arial" w:cs="Arial"/>
                <w:b/>
                <w:bCs/>
                <w:sz w:val="22"/>
                <w:szCs w:val="22"/>
              </w:rPr>
              <w:t xml:space="preserve">apability and </w:t>
            </w:r>
            <w:r w:rsidR="004F253F">
              <w:rPr>
                <w:rFonts w:ascii="Arial" w:hAnsi="Arial" w:cs="Arial"/>
                <w:b/>
                <w:bCs/>
                <w:sz w:val="22"/>
                <w:szCs w:val="22"/>
              </w:rPr>
              <w:t>R</w:t>
            </w:r>
            <w:r w:rsidRPr="007358A5">
              <w:rPr>
                <w:rFonts w:ascii="Arial" w:hAnsi="Arial" w:cs="Arial"/>
                <w:b/>
                <w:bCs/>
                <w:sz w:val="22"/>
                <w:szCs w:val="22"/>
              </w:rPr>
              <w:t>esponsiveness</w:t>
            </w:r>
          </w:p>
        </w:tc>
        <w:tc>
          <w:tcPr>
            <w:tcW w:w="6733" w:type="dxa"/>
            <w:tcBorders>
              <w:top w:val="double" w:sz="4" w:space="0" w:color="auto"/>
              <w:left w:val="double" w:sz="4" w:space="0" w:color="auto"/>
              <w:bottom w:val="double" w:sz="4" w:space="0" w:color="auto"/>
              <w:right w:val="double" w:sz="4" w:space="0" w:color="auto"/>
            </w:tcBorders>
            <w:shd w:val="clear" w:color="auto" w:fill="auto"/>
          </w:tcPr>
          <w:p w:rsidR="00517A2F" w:rsidRPr="007B502F" w:rsidRDefault="00517A2F" w:rsidP="00166440">
            <w:pPr>
              <w:numPr>
                <w:ilvl w:val="0"/>
                <w:numId w:val="7"/>
              </w:numPr>
              <w:spacing w:before="120" w:after="120"/>
              <w:ind w:left="357" w:hanging="357"/>
              <w:rPr>
                <w:rFonts w:ascii="Arial" w:hAnsi="Arial" w:cs="Arial"/>
                <w:sz w:val="22"/>
                <w:szCs w:val="22"/>
              </w:rPr>
            </w:pPr>
            <w:r w:rsidRPr="007B502F">
              <w:rPr>
                <w:rFonts w:ascii="Arial" w:hAnsi="Arial" w:cs="Arial"/>
                <w:sz w:val="22"/>
                <w:szCs w:val="22"/>
              </w:rPr>
              <w:t xml:space="preserve">Ensure a culturally responsive service is provided to claimants and their </w:t>
            </w:r>
            <w:proofErr w:type="spellStart"/>
            <w:r w:rsidR="00445CE0" w:rsidRPr="007358A5">
              <w:rPr>
                <w:rFonts w:ascii="Arial" w:hAnsi="Arial" w:cs="Arial"/>
                <w:sz w:val="22"/>
                <w:szCs w:val="22"/>
              </w:rPr>
              <w:t>w</w:t>
            </w:r>
            <w:r w:rsidR="00445CE0" w:rsidRPr="00460851">
              <w:rPr>
                <w:rFonts w:ascii="Arial" w:hAnsi="Arial" w:cs="Arial"/>
                <w:sz w:val="22"/>
                <w:szCs w:val="22"/>
              </w:rPr>
              <w:t>hānau</w:t>
            </w:r>
            <w:proofErr w:type="spellEnd"/>
            <w:r w:rsidRPr="007B502F">
              <w:rPr>
                <w:rFonts w:ascii="Arial" w:hAnsi="Arial" w:cs="Arial"/>
                <w:sz w:val="22"/>
                <w:szCs w:val="22"/>
              </w:rPr>
              <w:t xml:space="preserve">, </w:t>
            </w:r>
            <w:proofErr w:type="spellStart"/>
            <w:r w:rsidRPr="007B502F">
              <w:rPr>
                <w:rFonts w:ascii="Arial" w:hAnsi="Arial" w:cs="Arial"/>
                <w:sz w:val="22"/>
                <w:szCs w:val="22"/>
              </w:rPr>
              <w:t>hapu</w:t>
            </w:r>
            <w:proofErr w:type="spellEnd"/>
            <w:r w:rsidRPr="007B502F">
              <w:rPr>
                <w:rFonts w:ascii="Arial" w:hAnsi="Arial" w:cs="Arial"/>
                <w:sz w:val="22"/>
                <w:szCs w:val="22"/>
              </w:rPr>
              <w:t xml:space="preserve"> and iwi</w:t>
            </w:r>
          </w:p>
          <w:p w:rsidR="00517A2F" w:rsidRPr="007B502F" w:rsidRDefault="00517A2F" w:rsidP="00166440">
            <w:pPr>
              <w:numPr>
                <w:ilvl w:val="0"/>
                <w:numId w:val="7"/>
              </w:numPr>
              <w:spacing w:before="120" w:after="120"/>
              <w:ind w:left="357" w:hanging="357"/>
              <w:rPr>
                <w:rFonts w:ascii="Arial" w:hAnsi="Arial" w:cs="Arial"/>
                <w:sz w:val="22"/>
                <w:szCs w:val="22"/>
              </w:rPr>
            </w:pPr>
            <w:r w:rsidRPr="007B502F">
              <w:rPr>
                <w:rFonts w:ascii="Arial" w:hAnsi="Arial" w:cs="Arial"/>
                <w:sz w:val="22"/>
                <w:szCs w:val="22"/>
              </w:rPr>
              <w:t xml:space="preserve">Work in partnership with iwi, </w:t>
            </w:r>
            <w:proofErr w:type="spellStart"/>
            <w:r w:rsidRPr="007B502F">
              <w:rPr>
                <w:rFonts w:ascii="Arial" w:hAnsi="Arial" w:cs="Arial"/>
                <w:sz w:val="22"/>
                <w:szCs w:val="22"/>
              </w:rPr>
              <w:t>hapu</w:t>
            </w:r>
            <w:proofErr w:type="spellEnd"/>
            <w:r w:rsidRPr="007B502F">
              <w:rPr>
                <w:rFonts w:ascii="Arial" w:hAnsi="Arial" w:cs="Arial"/>
                <w:sz w:val="22"/>
                <w:szCs w:val="22"/>
              </w:rPr>
              <w:t xml:space="preserve"> and </w:t>
            </w:r>
            <w:proofErr w:type="spellStart"/>
            <w:r w:rsidR="00445CE0" w:rsidRPr="007358A5">
              <w:rPr>
                <w:rFonts w:ascii="Arial" w:hAnsi="Arial" w:cs="Arial"/>
                <w:sz w:val="22"/>
                <w:szCs w:val="22"/>
              </w:rPr>
              <w:t>w</w:t>
            </w:r>
            <w:r w:rsidR="00445CE0" w:rsidRPr="00460851">
              <w:rPr>
                <w:rFonts w:ascii="Arial" w:hAnsi="Arial" w:cs="Arial"/>
                <w:sz w:val="22"/>
                <w:szCs w:val="22"/>
              </w:rPr>
              <w:t>hānau</w:t>
            </w:r>
            <w:proofErr w:type="spellEnd"/>
            <w:r w:rsidR="00445CE0" w:rsidRPr="007B502F">
              <w:rPr>
                <w:rFonts w:ascii="Arial" w:hAnsi="Arial" w:cs="Arial"/>
                <w:sz w:val="22"/>
                <w:szCs w:val="22"/>
              </w:rPr>
              <w:t xml:space="preserve"> </w:t>
            </w:r>
            <w:r w:rsidRPr="007B502F">
              <w:rPr>
                <w:rFonts w:ascii="Arial" w:hAnsi="Arial" w:cs="Arial"/>
                <w:sz w:val="22"/>
                <w:szCs w:val="22"/>
              </w:rPr>
              <w:t>as appropriate</w:t>
            </w:r>
          </w:p>
          <w:p w:rsidR="00517A2F" w:rsidRDefault="00517A2F" w:rsidP="00166440">
            <w:pPr>
              <w:numPr>
                <w:ilvl w:val="0"/>
                <w:numId w:val="7"/>
              </w:numPr>
              <w:spacing w:before="120" w:after="120"/>
              <w:ind w:left="357" w:hanging="357"/>
              <w:rPr>
                <w:rFonts w:ascii="Arial" w:hAnsi="Arial" w:cs="Arial"/>
                <w:sz w:val="22"/>
                <w:szCs w:val="22"/>
              </w:rPr>
            </w:pPr>
            <w:r>
              <w:rPr>
                <w:rFonts w:ascii="Arial" w:hAnsi="Arial" w:cs="Arial"/>
                <w:sz w:val="22"/>
                <w:szCs w:val="22"/>
              </w:rPr>
              <w:t xml:space="preserve">Have a demonstrated understanding of tikanga Māori and </w:t>
            </w:r>
            <w:proofErr w:type="spellStart"/>
            <w:r>
              <w:rPr>
                <w:rFonts w:ascii="Arial" w:hAnsi="Arial" w:cs="Arial"/>
                <w:sz w:val="22"/>
                <w:szCs w:val="22"/>
              </w:rPr>
              <w:t>te</w:t>
            </w:r>
            <w:proofErr w:type="spellEnd"/>
            <w:r>
              <w:rPr>
                <w:rFonts w:ascii="Arial" w:hAnsi="Arial" w:cs="Arial"/>
                <w:sz w:val="22"/>
                <w:szCs w:val="22"/>
              </w:rPr>
              <w:t xml:space="preserve"> </w:t>
            </w:r>
            <w:proofErr w:type="spellStart"/>
            <w:r>
              <w:rPr>
                <w:rFonts w:ascii="Arial" w:hAnsi="Arial" w:cs="Arial"/>
                <w:sz w:val="22"/>
                <w:szCs w:val="22"/>
              </w:rPr>
              <w:t>reo</w:t>
            </w:r>
            <w:proofErr w:type="spellEnd"/>
            <w:r>
              <w:rPr>
                <w:rFonts w:ascii="Arial" w:hAnsi="Arial" w:cs="Arial"/>
                <w:sz w:val="22"/>
                <w:szCs w:val="22"/>
              </w:rPr>
              <w:t xml:space="preserve"> Māori </w:t>
            </w:r>
          </w:p>
          <w:p w:rsidR="00517A2F" w:rsidRDefault="00517A2F" w:rsidP="00166440">
            <w:pPr>
              <w:numPr>
                <w:ilvl w:val="0"/>
                <w:numId w:val="7"/>
              </w:numPr>
              <w:spacing w:before="120" w:after="120"/>
              <w:ind w:left="357" w:hanging="357"/>
              <w:rPr>
                <w:rFonts w:ascii="Arial" w:hAnsi="Arial" w:cs="Arial"/>
                <w:sz w:val="22"/>
                <w:szCs w:val="22"/>
              </w:rPr>
            </w:pPr>
            <w:r>
              <w:rPr>
                <w:rFonts w:ascii="Arial" w:hAnsi="Arial" w:cs="Arial"/>
                <w:sz w:val="22"/>
                <w:szCs w:val="22"/>
              </w:rPr>
              <w:t>Support the development of the Māori capability and responsiveness across the team</w:t>
            </w:r>
          </w:p>
          <w:p w:rsidR="00517A2F" w:rsidRPr="00517A2F" w:rsidRDefault="00517A2F" w:rsidP="00166440">
            <w:pPr>
              <w:numPr>
                <w:ilvl w:val="0"/>
                <w:numId w:val="7"/>
              </w:numPr>
              <w:spacing w:before="120" w:after="120"/>
              <w:ind w:left="357" w:hanging="357"/>
              <w:rPr>
                <w:rFonts w:ascii="Arial" w:hAnsi="Arial" w:cs="Arial"/>
                <w:sz w:val="22"/>
                <w:szCs w:val="22"/>
              </w:rPr>
            </w:pPr>
            <w:r w:rsidRPr="007B502F">
              <w:rPr>
                <w:rFonts w:ascii="Arial" w:hAnsi="Arial" w:cs="Arial"/>
                <w:sz w:val="22"/>
                <w:szCs w:val="22"/>
              </w:rPr>
              <w:t>Contribute to the promotion of the principles of Treaty of Waitangi and the involvement of Maori within the decision making process</w:t>
            </w:r>
            <w:r w:rsidR="008B669B">
              <w:rPr>
                <w:rFonts w:ascii="Arial" w:hAnsi="Arial" w:cs="Arial"/>
                <w:sz w:val="22"/>
                <w:szCs w:val="22"/>
              </w:rPr>
              <w:t>.</w:t>
            </w:r>
          </w:p>
        </w:tc>
      </w:tr>
      <w:tr w:rsidR="00517A2F" w:rsidRPr="00B142F2" w:rsidTr="007358A5">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auto"/>
          </w:tcPr>
          <w:p w:rsidR="00517A2F" w:rsidRPr="007358A5" w:rsidRDefault="00517A2F" w:rsidP="00166440">
            <w:pPr>
              <w:spacing w:before="120" w:after="120"/>
              <w:rPr>
                <w:rFonts w:ascii="Arial" w:hAnsi="Arial" w:cs="Arial"/>
                <w:b/>
                <w:bCs/>
                <w:sz w:val="22"/>
                <w:szCs w:val="22"/>
              </w:rPr>
            </w:pPr>
            <w:r w:rsidRPr="007358A5">
              <w:rPr>
                <w:rFonts w:ascii="Arial" w:hAnsi="Arial" w:cs="Arial"/>
                <w:b/>
                <w:bCs/>
                <w:sz w:val="22"/>
                <w:szCs w:val="22"/>
              </w:rPr>
              <w:t>Operational Management</w:t>
            </w:r>
          </w:p>
        </w:tc>
        <w:tc>
          <w:tcPr>
            <w:tcW w:w="6733" w:type="dxa"/>
            <w:tcBorders>
              <w:top w:val="double" w:sz="4" w:space="0" w:color="auto"/>
              <w:left w:val="double" w:sz="4" w:space="0" w:color="auto"/>
              <w:bottom w:val="double" w:sz="4" w:space="0" w:color="auto"/>
              <w:right w:val="double" w:sz="4" w:space="0" w:color="auto"/>
            </w:tcBorders>
            <w:shd w:val="clear" w:color="auto" w:fill="auto"/>
          </w:tcPr>
          <w:p w:rsidR="00517A2F" w:rsidRPr="00517A2F" w:rsidRDefault="00517A2F" w:rsidP="00166440">
            <w:pPr>
              <w:numPr>
                <w:ilvl w:val="0"/>
                <w:numId w:val="7"/>
              </w:numPr>
              <w:spacing w:before="120" w:after="120"/>
              <w:ind w:left="357" w:hanging="357"/>
              <w:rPr>
                <w:rFonts w:ascii="Arial" w:hAnsi="Arial" w:cs="Arial"/>
                <w:sz w:val="22"/>
                <w:szCs w:val="22"/>
              </w:rPr>
            </w:pPr>
            <w:r w:rsidRPr="00517A2F">
              <w:rPr>
                <w:rFonts w:ascii="Arial" w:hAnsi="Arial" w:cs="Arial"/>
                <w:sz w:val="22"/>
                <w:szCs w:val="22"/>
              </w:rPr>
              <w:t>Manage safe and secure storage of files and archives relevant to the work of the team</w:t>
            </w:r>
          </w:p>
          <w:p w:rsidR="00517A2F" w:rsidRPr="00517A2F" w:rsidRDefault="00517A2F" w:rsidP="00166440">
            <w:pPr>
              <w:numPr>
                <w:ilvl w:val="0"/>
                <w:numId w:val="7"/>
              </w:numPr>
              <w:spacing w:before="120" w:after="120"/>
              <w:ind w:left="357" w:hanging="357"/>
              <w:rPr>
                <w:rFonts w:ascii="Arial" w:hAnsi="Arial" w:cs="Arial"/>
                <w:sz w:val="22"/>
                <w:szCs w:val="22"/>
              </w:rPr>
            </w:pPr>
            <w:r w:rsidRPr="00517A2F">
              <w:rPr>
                <w:rFonts w:ascii="Arial" w:hAnsi="Arial" w:cs="Arial"/>
                <w:sz w:val="22"/>
                <w:szCs w:val="22"/>
              </w:rPr>
              <w:t xml:space="preserve">Ensure information is released according to </w:t>
            </w:r>
            <w:r w:rsidR="00445CE0">
              <w:rPr>
                <w:rFonts w:ascii="Arial" w:hAnsi="Arial" w:cs="Arial"/>
                <w:sz w:val="22"/>
                <w:szCs w:val="22"/>
              </w:rPr>
              <w:t>Ministry policies</w:t>
            </w:r>
          </w:p>
          <w:p w:rsidR="00517A2F" w:rsidRPr="00517A2F" w:rsidRDefault="00517A2F" w:rsidP="00166440">
            <w:pPr>
              <w:numPr>
                <w:ilvl w:val="0"/>
                <w:numId w:val="7"/>
              </w:numPr>
              <w:spacing w:before="120" w:after="120"/>
              <w:ind w:left="357" w:hanging="357"/>
              <w:rPr>
                <w:rFonts w:ascii="Arial" w:hAnsi="Arial" w:cs="Arial"/>
                <w:sz w:val="22"/>
                <w:szCs w:val="22"/>
              </w:rPr>
            </w:pPr>
            <w:r w:rsidRPr="00517A2F">
              <w:rPr>
                <w:rFonts w:ascii="Arial" w:hAnsi="Arial" w:cs="Arial"/>
                <w:sz w:val="22"/>
                <w:szCs w:val="22"/>
              </w:rPr>
              <w:t>Ensure record</w:t>
            </w:r>
            <w:r w:rsidR="0001443F">
              <w:rPr>
                <w:rFonts w:ascii="Arial" w:hAnsi="Arial" w:cs="Arial"/>
                <w:sz w:val="22"/>
                <w:szCs w:val="22"/>
              </w:rPr>
              <w:t>s</w:t>
            </w:r>
            <w:r w:rsidRPr="00517A2F">
              <w:rPr>
                <w:rFonts w:ascii="Arial" w:hAnsi="Arial" w:cs="Arial"/>
                <w:sz w:val="22"/>
                <w:szCs w:val="22"/>
              </w:rPr>
              <w:t xml:space="preserve"> are maintained in accordance with Ministry policies</w:t>
            </w:r>
          </w:p>
          <w:p w:rsidR="00517A2F" w:rsidRPr="00CB1750" w:rsidRDefault="00445CE0" w:rsidP="00166440">
            <w:pPr>
              <w:numPr>
                <w:ilvl w:val="0"/>
                <w:numId w:val="7"/>
              </w:numPr>
              <w:spacing w:before="120" w:after="120"/>
              <w:ind w:left="357" w:hanging="357"/>
              <w:rPr>
                <w:rFonts w:ascii="Arial" w:hAnsi="Arial" w:cs="Arial"/>
                <w:sz w:val="22"/>
                <w:szCs w:val="22"/>
              </w:rPr>
            </w:pPr>
            <w:r w:rsidRPr="00664DCE">
              <w:rPr>
                <w:rFonts w:ascii="Arial" w:hAnsi="Arial" w:cs="Arial"/>
                <w:sz w:val="22"/>
                <w:szCs w:val="22"/>
              </w:rPr>
              <w:t>Identify, manage, mitigate and escalate</w:t>
            </w:r>
            <w:r>
              <w:rPr>
                <w:rFonts w:ascii="Arial" w:hAnsi="Arial" w:cs="Arial"/>
                <w:sz w:val="22"/>
                <w:szCs w:val="22"/>
              </w:rPr>
              <w:t xml:space="preserve"> </w:t>
            </w:r>
            <w:r w:rsidRPr="00664DCE">
              <w:rPr>
                <w:rFonts w:ascii="Arial" w:hAnsi="Arial" w:cs="Arial"/>
                <w:sz w:val="22"/>
                <w:szCs w:val="22"/>
              </w:rPr>
              <w:t>risk</w:t>
            </w:r>
            <w:r>
              <w:rPr>
                <w:rFonts w:ascii="Arial" w:hAnsi="Arial" w:cs="Arial"/>
                <w:sz w:val="22"/>
                <w:szCs w:val="22"/>
              </w:rPr>
              <w:t>s</w:t>
            </w:r>
            <w:r w:rsidRPr="00664DCE">
              <w:rPr>
                <w:rFonts w:ascii="Arial" w:hAnsi="Arial" w:cs="Arial"/>
                <w:sz w:val="22"/>
                <w:szCs w:val="22"/>
              </w:rPr>
              <w:t xml:space="preserve"> </w:t>
            </w:r>
            <w:r>
              <w:rPr>
                <w:rFonts w:ascii="Arial" w:hAnsi="Arial" w:cs="Arial"/>
                <w:sz w:val="22"/>
                <w:szCs w:val="22"/>
              </w:rPr>
              <w:t>in accordance with the Ministry’s policies and framework</w:t>
            </w:r>
          </w:p>
          <w:p w:rsidR="00517A2F" w:rsidRPr="00517A2F" w:rsidRDefault="00517A2F" w:rsidP="00166440">
            <w:pPr>
              <w:numPr>
                <w:ilvl w:val="0"/>
                <w:numId w:val="7"/>
              </w:numPr>
              <w:spacing w:before="120" w:after="120"/>
              <w:ind w:left="357" w:hanging="357"/>
              <w:rPr>
                <w:rFonts w:ascii="Arial" w:hAnsi="Arial" w:cs="Arial"/>
                <w:sz w:val="22"/>
                <w:szCs w:val="22"/>
              </w:rPr>
            </w:pPr>
            <w:r w:rsidRPr="00CB1750">
              <w:rPr>
                <w:rFonts w:ascii="Arial" w:hAnsi="Arial" w:cs="Arial"/>
                <w:sz w:val="22"/>
                <w:szCs w:val="22"/>
              </w:rPr>
              <w:t xml:space="preserve">Ensure </w:t>
            </w:r>
            <w:r>
              <w:rPr>
                <w:rFonts w:ascii="Arial" w:hAnsi="Arial" w:cs="Arial"/>
                <w:sz w:val="22"/>
                <w:szCs w:val="22"/>
              </w:rPr>
              <w:t xml:space="preserve">that all </w:t>
            </w:r>
            <w:r w:rsidRPr="00CB1750">
              <w:rPr>
                <w:rFonts w:ascii="Arial" w:hAnsi="Arial" w:cs="Arial"/>
                <w:sz w:val="22"/>
                <w:szCs w:val="22"/>
              </w:rPr>
              <w:t>reporting</w:t>
            </w:r>
            <w:r>
              <w:rPr>
                <w:rFonts w:ascii="Arial" w:hAnsi="Arial" w:cs="Arial"/>
                <w:sz w:val="22"/>
                <w:szCs w:val="22"/>
              </w:rPr>
              <w:t>,</w:t>
            </w:r>
            <w:r w:rsidRPr="00CB1750">
              <w:rPr>
                <w:rFonts w:ascii="Arial" w:hAnsi="Arial" w:cs="Arial"/>
                <w:sz w:val="22"/>
                <w:szCs w:val="22"/>
              </w:rPr>
              <w:t xml:space="preserve"> audit </w:t>
            </w:r>
            <w:r>
              <w:rPr>
                <w:rFonts w:ascii="Arial" w:hAnsi="Arial" w:cs="Arial"/>
                <w:sz w:val="22"/>
                <w:szCs w:val="22"/>
              </w:rPr>
              <w:t xml:space="preserve">and quality </w:t>
            </w:r>
            <w:r w:rsidRPr="00CB1750">
              <w:rPr>
                <w:rFonts w:ascii="Arial" w:hAnsi="Arial" w:cs="Arial"/>
                <w:sz w:val="22"/>
                <w:szCs w:val="22"/>
              </w:rPr>
              <w:t xml:space="preserve">standards are met </w:t>
            </w:r>
            <w:r>
              <w:rPr>
                <w:rFonts w:ascii="Arial" w:hAnsi="Arial" w:cs="Arial"/>
                <w:sz w:val="22"/>
                <w:szCs w:val="22"/>
              </w:rPr>
              <w:t>and maintained</w:t>
            </w:r>
            <w:r w:rsidR="008B669B">
              <w:rPr>
                <w:rFonts w:ascii="Arial" w:hAnsi="Arial" w:cs="Arial"/>
                <w:sz w:val="22"/>
                <w:szCs w:val="22"/>
              </w:rPr>
              <w:t>.</w:t>
            </w:r>
          </w:p>
        </w:tc>
      </w:tr>
      <w:tr w:rsidR="009C340D" w:rsidRPr="00C047CA" w:rsidTr="007358A5">
        <w:trPr>
          <w:trHeight w:val="551"/>
        </w:trPr>
        <w:tc>
          <w:tcPr>
            <w:tcW w:w="2411" w:type="dxa"/>
            <w:shd w:val="clear" w:color="auto" w:fill="auto"/>
          </w:tcPr>
          <w:p w:rsidR="009C340D" w:rsidRPr="007358A5" w:rsidRDefault="009C340D" w:rsidP="00166440">
            <w:pPr>
              <w:spacing w:before="120" w:after="120"/>
              <w:rPr>
                <w:rFonts w:ascii="Arial" w:hAnsi="Arial" w:cs="Arial"/>
                <w:b/>
                <w:bCs/>
                <w:sz w:val="22"/>
                <w:szCs w:val="22"/>
              </w:rPr>
            </w:pPr>
            <w:r w:rsidRPr="007358A5">
              <w:rPr>
                <w:rFonts w:ascii="Arial" w:hAnsi="Arial" w:cs="Arial"/>
                <w:b/>
                <w:bCs/>
                <w:sz w:val="22"/>
                <w:szCs w:val="22"/>
              </w:rPr>
              <w:t>Mentoring</w:t>
            </w:r>
          </w:p>
          <w:p w:rsidR="009C340D" w:rsidRPr="007358A5" w:rsidRDefault="009C340D" w:rsidP="00166440">
            <w:pPr>
              <w:spacing w:before="120" w:after="120"/>
              <w:rPr>
                <w:rFonts w:ascii="Arial" w:hAnsi="Arial" w:cs="Arial"/>
                <w:b/>
                <w:bCs/>
                <w:sz w:val="22"/>
                <w:szCs w:val="22"/>
              </w:rPr>
            </w:pPr>
          </w:p>
        </w:tc>
        <w:tc>
          <w:tcPr>
            <w:tcW w:w="6733" w:type="dxa"/>
            <w:shd w:val="clear" w:color="auto" w:fill="auto"/>
          </w:tcPr>
          <w:p w:rsidR="009C340D" w:rsidRPr="00062DF3" w:rsidRDefault="009C340D" w:rsidP="00166440">
            <w:pPr>
              <w:numPr>
                <w:ilvl w:val="0"/>
                <w:numId w:val="7"/>
              </w:numPr>
              <w:spacing w:before="120" w:after="120"/>
              <w:ind w:left="357" w:hanging="357"/>
              <w:rPr>
                <w:rFonts w:ascii="Arial" w:hAnsi="Arial" w:cs="Arial"/>
                <w:sz w:val="22"/>
                <w:szCs w:val="22"/>
              </w:rPr>
            </w:pPr>
            <w:r w:rsidRPr="00062DF3">
              <w:rPr>
                <w:rFonts w:ascii="Arial" w:hAnsi="Arial" w:cs="Arial"/>
                <w:sz w:val="22"/>
                <w:szCs w:val="22"/>
              </w:rPr>
              <w:t xml:space="preserve">Assist the development and mentoring of </w:t>
            </w:r>
            <w:r w:rsidR="0001443F">
              <w:rPr>
                <w:rFonts w:ascii="Arial" w:hAnsi="Arial" w:cs="Arial"/>
                <w:sz w:val="22"/>
                <w:szCs w:val="22"/>
              </w:rPr>
              <w:t>I</w:t>
            </w:r>
            <w:r w:rsidR="00517A2F">
              <w:rPr>
                <w:rFonts w:ascii="Arial" w:hAnsi="Arial" w:cs="Arial"/>
                <w:sz w:val="22"/>
                <w:szCs w:val="22"/>
              </w:rPr>
              <w:t>mplementation</w:t>
            </w:r>
            <w:r w:rsidRPr="00062DF3">
              <w:rPr>
                <w:rFonts w:ascii="Arial" w:hAnsi="Arial" w:cs="Arial"/>
                <w:sz w:val="22"/>
                <w:szCs w:val="22"/>
              </w:rPr>
              <w:t xml:space="preserve"> </w:t>
            </w:r>
            <w:r w:rsidR="00166440">
              <w:rPr>
                <w:rFonts w:ascii="Arial" w:hAnsi="Arial" w:cs="Arial"/>
                <w:sz w:val="22"/>
                <w:szCs w:val="22"/>
              </w:rPr>
              <w:t>A</w:t>
            </w:r>
            <w:r w:rsidRPr="00062DF3">
              <w:rPr>
                <w:rFonts w:ascii="Arial" w:hAnsi="Arial" w:cs="Arial"/>
                <w:sz w:val="22"/>
                <w:szCs w:val="22"/>
              </w:rPr>
              <w:t>dvisors</w:t>
            </w:r>
          </w:p>
          <w:p w:rsidR="009C340D" w:rsidRPr="00062DF3" w:rsidRDefault="009C340D" w:rsidP="00166440">
            <w:pPr>
              <w:numPr>
                <w:ilvl w:val="0"/>
                <w:numId w:val="7"/>
              </w:numPr>
              <w:spacing w:before="120" w:after="120"/>
              <w:ind w:left="357" w:hanging="357"/>
              <w:rPr>
                <w:rFonts w:ascii="Arial" w:hAnsi="Arial" w:cs="Arial"/>
                <w:sz w:val="22"/>
                <w:szCs w:val="22"/>
              </w:rPr>
            </w:pPr>
            <w:r w:rsidRPr="00062DF3">
              <w:rPr>
                <w:rFonts w:ascii="Arial" w:hAnsi="Arial" w:cs="Arial"/>
                <w:sz w:val="22"/>
                <w:szCs w:val="22"/>
              </w:rPr>
              <w:t>Support the Program</w:t>
            </w:r>
            <w:r w:rsidR="0001443F">
              <w:rPr>
                <w:rFonts w:ascii="Arial" w:hAnsi="Arial" w:cs="Arial"/>
                <w:sz w:val="22"/>
                <w:szCs w:val="22"/>
              </w:rPr>
              <w:t>me</w:t>
            </w:r>
            <w:r w:rsidRPr="00062DF3">
              <w:rPr>
                <w:rFonts w:ascii="Arial" w:hAnsi="Arial" w:cs="Arial"/>
                <w:sz w:val="22"/>
                <w:szCs w:val="22"/>
              </w:rPr>
              <w:t xml:space="preserve"> Manager to share effective work practices, systems and productivity to meet the needs of the changing environment by keeping abreast of best practice methodologies and technical competencies relevant to project, programme and portfolio management with the </w:t>
            </w:r>
            <w:r w:rsidR="00517A2F">
              <w:rPr>
                <w:rFonts w:ascii="Arial" w:hAnsi="Arial" w:cs="Arial"/>
                <w:sz w:val="22"/>
                <w:szCs w:val="22"/>
              </w:rPr>
              <w:t>H</w:t>
            </w:r>
            <w:r w:rsidR="003430CE">
              <w:rPr>
                <w:rFonts w:ascii="Arial" w:hAnsi="Arial" w:cs="Arial"/>
                <w:sz w:val="22"/>
                <w:szCs w:val="22"/>
              </w:rPr>
              <w:t xml:space="preserve">istoric </w:t>
            </w:r>
            <w:r w:rsidR="00517A2F">
              <w:rPr>
                <w:rFonts w:ascii="Arial" w:hAnsi="Arial" w:cs="Arial"/>
                <w:sz w:val="22"/>
                <w:szCs w:val="22"/>
              </w:rPr>
              <w:t>C</w:t>
            </w:r>
            <w:r w:rsidR="003430CE">
              <w:rPr>
                <w:rFonts w:ascii="Arial" w:hAnsi="Arial" w:cs="Arial"/>
                <w:sz w:val="22"/>
                <w:szCs w:val="22"/>
              </w:rPr>
              <w:t>laims</w:t>
            </w:r>
            <w:r w:rsidRPr="00062DF3">
              <w:rPr>
                <w:rFonts w:ascii="Arial" w:hAnsi="Arial" w:cs="Arial"/>
                <w:sz w:val="22"/>
                <w:szCs w:val="22"/>
              </w:rPr>
              <w:t xml:space="preserve"> team</w:t>
            </w:r>
            <w:r w:rsidR="008B669B">
              <w:rPr>
                <w:rFonts w:ascii="Arial" w:hAnsi="Arial" w:cs="Arial"/>
                <w:sz w:val="22"/>
                <w:szCs w:val="22"/>
              </w:rPr>
              <w:t>.</w:t>
            </w:r>
          </w:p>
        </w:tc>
      </w:tr>
      <w:tr w:rsidR="009C340D" w:rsidRPr="00C047CA" w:rsidTr="007358A5">
        <w:trPr>
          <w:trHeight w:val="586"/>
        </w:trPr>
        <w:tc>
          <w:tcPr>
            <w:tcW w:w="2411" w:type="dxa"/>
            <w:shd w:val="clear" w:color="auto" w:fill="auto"/>
          </w:tcPr>
          <w:p w:rsidR="009C340D" w:rsidRPr="007358A5" w:rsidRDefault="009C340D" w:rsidP="00166440">
            <w:pPr>
              <w:spacing w:before="120" w:after="120"/>
              <w:rPr>
                <w:rFonts w:ascii="Arial" w:hAnsi="Arial" w:cs="Arial"/>
                <w:b/>
                <w:bCs/>
                <w:sz w:val="22"/>
                <w:szCs w:val="22"/>
              </w:rPr>
            </w:pPr>
            <w:r w:rsidRPr="007358A5">
              <w:rPr>
                <w:rFonts w:ascii="Arial" w:hAnsi="Arial" w:cs="Arial"/>
                <w:b/>
                <w:bCs/>
                <w:sz w:val="22"/>
                <w:szCs w:val="22"/>
              </w:rPr>
              <w:lastRenderedPageBreak/>
              <w:t>Safe and Healthy</w:t>
            </w:r>
          </w:p>
          <w:p w:rsidR="009C340D" w:rsidRPr="00061C84" w:rsidRDefault="009C340D" w:rsidP="00166440">
            <w:pPr>
              <w:spacing w:before="120" w:after="120"/>
              <w:rPr>
                <w:rFonts w:ascii="Arial" w:hAnsi="Arial" w:cs="Arial"/>
                <w:b/>
                <w:bCs/>
                <w:sz w:val="22"/>
                <w:szCs w:val="22"/>
              </w:rPr>
            </w:pPr>
          </w:p>
        </w:tc>
        <w:tc>
          <w:tcPr>
            <w:tcW w:w="6733" w:type="dxa"/>
            <w:shd w:val="clear" w:color="auto" w:fill="auto"/>
          </w:tcPr>
          <w:p w:rsidR="009C340D" w:rsidRDefault="009C340D" w:rsidP="00166440">
            <w:pPr>
              <w:numPr>
                <w:ilvl w:val="0"/>
                <w:numId w:val="7"/>
              </w:numPr>
              <w:spacing w:before="120" w:after="120"/>
              <w:ind w:left="357" w:hanging="357"/>
              <w:rPr>
                <w:rFonts w:ascii="Arial" w:hAnsi="Arial" w:cs="Arial"/>
                <w:sz w:val="22"/>
                <w:szCs w:val="22"/>
              </w:rPr>
            </w:pPr>
            <w:r w:rsidRPr="001C70B6">
              <w:rPr>
                <w:rFonts w:ascii="Arial" w:hAnsi="Arial" w:cs="Arial"/>
                <w:sz w:val="22"/>
                <w:szCs w:val="22"/>
              </w:rPr>
              <w:t xml:space="preserve">Understand and adhere to MSD health, safety and security (HSS) policies and procedures </w:t>
            </w:r>
          </w:p>
          <w:p w:rsidR="009C340D" w:rsidRPr="003D268C" w:rsidRDefault="009C340D" w:rsidP="00166440">
            <w:pPr>
              <w:numPr>
                <w:ilvl w:val="0"/>
                <w:numId w:val="7"/>
              </w:numPr>
              <w:spacing w:before="120" w:after="120"/>
              <w:ind w:left="357" w:hanging="357"/>
              <w:rPr>
                <w:rFonts w:ascii="Arial" w:hAnsi="Arial"/>
                <w:sz w:val="22"/>
              </w:rPr>
            </w:pPr>
            <w:r w:rsidRPr="007358A5">
              <w:rPr>
                <w:rFonts w:ascii="Arial" w:hAnsi="Arial" w:cs="Arial"/>
                <w:sz w:val="22"/>
                <w:szCs w:val="22"/>
              </w:rPr>
              <w:t>Implement HSS accountabilities at work to keep themselves, colleagues, clients and others safe and well</w:t>
            </w:r>
            <w:r w:rsidR="008B669B">
              <w:rPr>
                <w:rFonts w:ascii="Arial" w:hAnsi="Arial" w:cs="Arial"/>
                <w:sz w:val="22"/>
                <w:szCs w:val="22"/>
              </w:rPr>
              <w:t>.</w:t>
            </w:r>
          </w:p>
        </w:tc>
      </w:tr>
    </w:tbl>
    <w:p w:rsidR="00146628" w:rsidRDefault="00146628">
      <w:pPr>
        <w:rPr>
          <w:rFonts w:ascii="Arial" w:hAnsi="Arial" w:cs="Arial"/>
          <w:b/>
          <w:sz w:val="24"/>
          <w:szCs w:val="24"/>
        </w:rPr>
      </w:pPr>
    </w:p>
    <w:p w:rsidR="008E55DA" w:rsidRDefault="008E55DA" w:rsidP="008E55DA">
      <w:pPr>
        <w:rPr>
          <w:rFonts w:ascii="Arial" w:hAnsi="Arial"/>
          <w:sz w:val="24"/>
          <w:szCs w:val="24"/>
        </w:rPr>
      </w:pPr>
    </w:p>
    <w:p w:rsidR="008B669B" w:rsidRPr="00845A7C" w:rsidRDefault="008B669B" w:rsidP="008E55DA">
      <w:pPr>
        <w:rPr>
          <w:rFonts w:ascii="Arial" w:hAnsi="Arial"/>
          <w:smallCaps/>
          <w:sz w:val="24"/>
          <w:szCs w:val="24"/>
        </w:rPr>
      </w:pPr>
      <w:r w:rsidRPr="00845A7C">
        <w:rPr>
          <w:rFonts w:ascii="Arial" w:hAnsi="Arial"/>
          <w:sz w:val="24"/>
          <w:szCs w:val="24"/>
        </w:rPr>
        <w:t>Technical/Professional Knowledge and Experience</w:t>
      </w:r>
    </w:p>
    <w:p w:rsidR="008B669B" w:rsidRPr="00845A7C" w:rsidRDefault="008B669B" w:rsidP="008B669B">
      <w:pPr>
        <w:rPr>
          <w:rFonts w:ascii="Arial" w:hAnsi="Arial" w:cs="Arial"/>
          <w:sz w:val="22"/>
          <w:szCs w:val="22"/>
        </w:rPr>
      </w:pPr>
    </w:p>
    <w:p w:rsidR="004A7B6F" w:rsidRPr="004A7B6F" w:rsidRDefault="008B669B" w:rsidP="004A7B6F">
      <w:pPr>
        <w:numPr>
          <w:ilvl w:val="0"/>
          <w:numId w:val="18"/>
        </w:numPr>
        <w:rPr>
          <w:rFonts w:ascii="Arial" w:hAnsi="Arial" w:cs="Arial"/>
          <w:sz w:val="22"/>
          <w:szCs w:val="22"/>
        </w:rPr>
      </w:pPr>
      <w:r w:rsidRPr="00945C3E">
        <w:rPr>
          <w:rFonts w:ascii="Arial" w:hAnsi="Arial" w:cs="Arial"/>
          <w:sz w:val="22"/>
          <w:szCs w:val="22"/>
        </w:rPr>
        <w:t>Ability</w:t>
      </w:r>
      <w:r w:rsidRPr="004B1490">
        <w:rPr>
          <w:rFonts w:ascii="Arial" w:eastAsia="Calibri" w:hAnsi="Arial" w:cs="Arial"/>
          <w:sz w:val="22"/>
          <w:szCs w:val="22"/>
          <w:lang w:val="en-NZ"/>
        </w:rPr>
        <w:t xml:space="preserve"> to work in a fast-paced environment with shifting priorities</w:t>
      </w:r>
      <w:r w:rsidR="004A7B6F">
        <w:rPr>
          <w:rFonts w:ascii="Arial" w:hAnsi="Arial" w:cs="Arial"/>
          <w:sz w:val="22"/>
          <w:szCs w:val="22"/>
        </w:rPr>
        <w:t xml:space="preserve"> -</w:t>
      </w:r>
      <w:r w:rsidR="004A7B6F" w:rsidRPr="004A7B6F">
        <w:rPr>
          <w:rFonts w:ascii="Arial" w:hAnsi="Arial" w:cs="Arial"/>
          <w:sz w:val="22"/>
          <w:szCs w:val="22"/>
        </w:rPr>
        <w:t xml:space="preserve"> multi-task, prioritise and escalate when appropriate</w:t>
      </w:r>
    </w:p>
    <w:p w:rsidR="008B669B" w:rsidRDefault="008B669B" w:rsidP="008B669B">
      <w:pPr>
        <w:numPr>
          <w:ilvl w:val="0"/>
          <w:numId w:val="18"/>
        </w:numPr>
        <w:rPr>
          <w:rFonts w:ascii="Arial" w:hAnsi="Arial" w:cs="Arial"/>
          <w:sz w:val="22"/>
          <w:szCs w:val="22"/>
        </w:rPr>
      </w:pPr>
      <w:r w:rsidRPr="00945C3E">
        <w:rPr>
          <w:rFonts w:ascii="Arial" w:hAnsi="Arial" w:cs="Arial"/>
          <w:sz w:val="22"/>
          <w:szCs w:val="22"/>
        </w:rPr>
        <w:t>Proven ability to write to a high standard (clear, accurate, co</w:t>
      </w:r>
      <w:r>
        <w:rPr>
          <w:rFonts w:ascii="Arial" w:hAnsi="Arial" w:cs="Arial"/>
          <w:sz w:val="22"/>
          <w:szCs w:val="22"/>
        </w:rPr>
        <w:t>ncise, appropriate to audience)</w:t>
      </w:r>
    </w:p>
    <w:p w:rsidR="00AE029E" w:rsidRPr="00945C3E" w:rsidRDefault="00AE029E" w:rsidP="008B669B">
      <w:pPr>
        <w:numPr>
          <w:ilvl w:val="0"/>
          <w:numId w:val="18"/>
        </w:numPr>
        <w:rPr>
          <w:rFonts w:ascii="Arial" w:hAnsi="Arial" w:cs="Arial"/>
          <w:sz w:val="22"/>
          <w:szCs w:val="22"/>
        </w:rPr>
      </w:pPr>
      <w:r>
        <w:rPr>
          <w:rFonts w:ascii="Arial" w:hAnsi="Arial" w:cs="Arial"/>
          <w:sz w:val="22"/>
          <w:szCs w:val="22"/>
        </w:rPr>
        <w:t>Ability to identify risk and manage or escalate as necessary</w:t>
      </w:r>
    </w:p>
    <w:p w:rsidR="008B669B" w:rsidRPr="00945C3E" w:rsidRDefault="008B669B" w:rsidP="008B669B">
      <w:pPr>
        <w:numPr>
          <w:ilvl w:val="0"/>
          <w:numId w:val="18"/>
        </w:numPr>
        <w:rPr>
          <w:rFonts w:ascii="Arial" w:hAnsi="Arial" w:cs="Arial"/>
          <w:sz w:val="22"/>
          <w:szCs w:val="22"/>
        </w:rPr>
      </w:pPr>
      <w:r>
        <w:rPr>
          <w:rFonts w:ascii="Arial" w:hAnsi="Arial" w:cs="Arial"/>
          <w:sz w:val="22"/>
          <w:szCs w:val="22"/>
        </w:rPr>
        <w:t>Strong</w:t>
      </w:r>
      <w:r w:rsidRPr="00945C3E">
        <w:rPr>
          <w:rFonts w:ascii="Arial" w:hAnsi="Arial" w:cs="Arial"/>
          <w:sz w:val="22"/>
          <w:szCs w:val="22"/>
        </w:rPr>
        <w:t xml:space="preserve"> analytical and problem</w:t>
      </w:r>
      <w:r w:rsidR="004A7B6F">
        <w:rPr>
          <w:rFonts w:ascii="Arial" w:hAnsi="Arial" w:cs="Arial"/>
          <w:sz w:val="22"/>
          <w:szCs w:val="22"/>
        </w:rPr>
        <w:t>-</w:t>
      </w:r>
      <w:r w:rsidRPr="00945C3E">
        <w:rPr>
          <w:rFonts w:ascii="Arial" w:hAnsi="Arial" w:cs="Arial"/>
          <w:sz w:val="22"/>
          <w:szCs w:val="22"/>
        </w:rPr>
        <w:t xml:space="preserve">solving skills - able to analyse data and write reports </w:t>
      </w:r>
      <w:r w:rsidR="004A7B6F" w:rsidRPr="00945C3E">
        <w:rPr>
          <w:rFonts w:ascii="Arial" w:hAnsi="Arial" w:cs="Arial"/>
          <w:sz w:val="22"/>
          <w:szCs w:val="22"/>
        </w:rPr>
        <w:t>with reco</w:t>
      </w:r>
      <w:r w:rsidR="004A7B6F">
        <w:rPr>
          <w:rFonts w:ascii="Arial" w:hAnsi="Arial" w:cs="Arial"/>
          <w:sz w:val="22"/>
          <w:szCs w:val="22"/>
        </w:rPr>
        <w:t>mmendations</w:t>
      </w:r>
      <w:r w:rsidR="004A7B6F" w:rsidRPr="00945C3E">
        <w:rPr>
          <w:rFonts w:ascii="Arial" w:hAnsi="Arial" w:cs="Arial"/>
          <w:sz w:val="22"/>
          <w:szCs w:val="22"/>
        </w:rPr>
        <w:t xml:space="preserve"> </w:t>
      </w:r>
      <w:r w:rsidRPr="00945C3E">
        <w:rPr>
          <w:rFonts w:ascii="Arial" w:hAnsi="Arial" w:cs="Arial"/>
          <w:sz w:val="22"/>
          <w:szCs w:val="22"/>
        </w:rPr>
        <w:t xml:space="preserve">based on this analysis </w:t>
      </w:r>
    </w:p>
    <w:p w:rsidR="008B669B" w:rsidRPr="00945C3E" w:rsidRDefault="008B669B" w:rsidP="008B669B">
      <w:pPr>
        <w:numPr>
          <w:ilvl w:val="0"/>
          <w:numId w:val="18"/>
        </w:numPr>
        <w:rPr>
          <w:rFonts w:ascii="Arial" w:hAnsi="Arial" w:cs="Arial"/>
          <w:sz w:val="22"/>
          <w:szCs w:val="22"/>
        </w:rPr>
      </w:pPr>
      <w:r w:rsidRPr="00945C3E">
        <w:rPr>
          <w:rFonts w:ascii="Arial" w:hAnsi="Arial" w:cs="Arial"/>
          <w:sz w:val="22"/>
          <w:szCs w:val="22"/>
        </w:rPr>
        <w:t>Experience in and knowledge of the public sector reporting processes</w:t>
      </w:r>
      <w:r w:rsidR="004A7B6F">
        <w:rPr>
          <w:rFonts w:ascii="Arial" w:hAnsi="Arial" w:cs="Arial"/>
          <w:sz w:val="22"/>
          <w:szCs w:val="22"/>
        </w:rPr>
        <w:t xml:space="preserve"> </w:t>
      </w:r>
      <w:r w:rsidR="005038CF">
        <w:rPr>
          <w:rFonts w:ascii="Arial" w:hAnsi="Arial" w:cs="Arial"/>
          <w:sz w:val="22"/>
          <w:szCs w:val="22"/>
        </w:rPr>
        <w:t xml:space="preserve">and </w:t>
      </w:r>
      <w:r w:rsidRPr="00945C3E">
        <w:rPr>
          <w:rFonts w:ascii="Arial" w:hAnsi="Arial" w:cs="Arial"/>
          <w:sz w:val="22"/>
          <w:szCs w:val="22"/>
        </w:rPr>
        <w:t>systems requirements</w:t>
      </w:r>
    </w:p>
    <w:p w:rsidR="008B669B" w:rsidRPr="00945C3E" w:rsidRDefault="008B669B" w:rsidP="008B669B">
      <w:pPr>
        <w:numPr>
          <w:ilvl w:val="0"/>
          <w:numId w:val="18"/>
        </w:numPr>
        <w:rPr>
          <w:rFonts w:ascii="Arial" w:hAnsi="Arial" w:cs="Arial"/>
          <w:sz w:val="22"/>
          <w:szCs w:val="22"/>
        </w:rPr>
      </w:pPr>
      <w:r w:rsidRPr="00945C3E">
        <w:rPr>
          <w:rFonts w:ascii="Arial" w:hAnsi="Arial" w:cs="Arial"/>
          <w:sz w:val="22"/>
          <w:szCs w:val="22"/>
        </w:rPr>
        <w:t>Experience working on information sharing related projects within a government context</w:t>
      </w:r>
    </w:p>
    <w:p w:rsidR="008B669B" w:rsidRPr="00945C3E" w:rsidRDefault="008B669B" w:rsidP="008B669B">
      <w:pPr>
        <w:numPr>
          <w:ilvl w:val="0"/>
          <w:numId w:val="18"/>
        </w:numPr>
        <w:rPr>
          <w:rFonts w:ascii="Arial" w:hAnsi="Arial" w:cs="Arial"/>
          <w:sz w:val="22"/>
          <w:szCs w:val="22"/>
        </w:rPr>
      </w:pPr>
      <w:r w:rsidRPr="00945C3E">
        <w:rPr>
          <w:rFonts w:ascii="Arial" w:hAnsi="Arial" w:cs="Arial"/>
          <w:sz w:val="22"/>
          <w:szCs w:val="22"/>
        </w:rPr>
        <w:t xml:space="preserve">Sound </w:t>
      </w:r>
      <w:r w:rsidR="005038CF">
        <w:rPr>
          <w:rFonts w:ascii="Arial" w:hAnsi="Arial" w:cs="Arial"/>
          <w:sz w:val="22"/>
          <w:szCs w:val="22"/>
        </w:rPr>
        <w:t xml:space="preserve">planning and </w:t>
      </w:r>
      <w:r w:rsidRPr="00945C3E">
        <w:rPr>
          <w:rFonts w:ascii="Arial" w:hAnsi="Arial" w:cs="Arial"/>
          <w:sz w:val="22"/>
          <w:szCs w:val="22"/>
        </w:rPr>
        <w:t>project management experience</w:t>
      </w:r>
    </w:p>
    <w:p w:rsidR="005038CF" w:rsidRDefault="005038CF" w:rsidP="008B669B">
      <w:pPr>
        <w:numPr>
          <w:ilvl w:val="0"/>
          <w:numId w:val="18"/>
        </w:numPr>
        <w:rPr>
          <w:rFonts w:ascii="Arial" w:hAnsi="Arial" w:cs="Arial"/>
          <w:sz w:val="22"/>
          <w:szCs w:val="22"/>
        </w:rPr>
      </w:pPr>
      <w:r>
        <w:rPr>
          <w:rFonts w:ascii="Arial" w:hAnsi="Arial" w:cs="Arial"/>
          <w:sz w:val="22"/>
          <w:szCs w:val="22"/>
        </w:rPr>
        <w:t>Commitment to the Treaty of Waitangi and the development of a service that</w:t>
      </w:r>
      <w:r w:rsidR="004A7B6F">
        <w:rPr>
          <w:rFonts w:ascii="Arial" w:hAnsi="Arial" w:cs="Arial"/>
          <w:sz w:val="22"/>
          <w:szCs w:val="22"/>
        </w:rPr>
        <w:t xml:space="preserve"> </w:t>
      </w:r>
      <w:r>
        <w:rPr>
          <w:rFonts w:ascii="Arial" w:hAnsi="Arial" w:cs="Arial"/>
          <w:sz w:val="22"/>
          <w:szCs w:val="22"/>
        </w:rPr>
        <w:t>is culturally responsive and incorporates an understanding of a Māori world view</w:t>
      </w:r>
    </w:p>
    <w:p w:rsidR="004A7B6F" w:rsidRDefault="005038CF" w:rsidP="004A7B6F">
      <w:pPr>
        <w:numPr>
          <w:ilvl w:val="0"/>
          <w:numId w:val="18"/>
        </w:numPr>
        <w:rPr>
          <w:rFonts w:ascii="Arial" w:hAnsi="Arial" w:cs="Arial"/>
          <w:sz w:val="22"/>
          <w:szCs w:val="22"/>
        </w:rPr>
      </w:pPr>
      <w:r>
        <w:rPr>
          <w:rFonts w:ascii="Arial" w:hAnsi="Arial" w:cs="Arial"/>
          <w:sz w:val="22"/>
          <w:szCs w:val="22"/>
        </w:rPr>
        <w:t>De</w:t>
      </w:r>
      <w:r w:rsidR="004A7B6F">
        <w:rPr>
          <w:rFonts w:ascii="Arial" w:hAnsi="Arial" w:cs="Arial"/>
          <w:sz w:val="22"/>
          <w:szCs w:val="22"/>
        </w:rPr>
        <w:t xml:space="preserve">monstrated understanding and working knowledge of tikanga and Te </w:t>
      </w:r>
      <w:proofErr w:type="spellStart"/>
      <w:r w:rsidR="004A7B6F">
        <w:rPr>
          <w:rFonts w:ascii="Arial" w:hAnsi="Arial" w:cs="Arial"/>
          <w:sz w:val="22"/>
          <w:szCs w:val="22"/>
        </w:rPr>
        <w:t>Reo</w:t>
      </w:r>
      <w:proofErr w:type="spellEnd"/>
      <w:r w:rsidR="004A7B6F">
        <w:rPr>
          <w:rFonts w:ascii="Arial" w:hAnsi="Arial" w:cs="Arial"/>
          <w:sz w:val="22"/>
          <w:szCs w:val="22"/>
        </w:rPr>
        <w:t xml:space="preserve"> Māori</w:t>
      </w:r>
      <w:r w:rsidR="004A7B6F" w:rsidRPr="004A7B6F">
        <w:rPr>
          <w:rFonts w:ascii="Arial" w:hAnsi="Arial" w:cs="Arial"/>
          <w:sz w:val="22"/>
          <w:szCs w:val="22"/>
        </w:rPr>
        <w:t xml:space="preserve"> </w:t>
      </w:r>
    </w:p>
    <w:p w:rsidR="004A7B6F" w:rsidRPr="00945C3E" w:rsidRDefault="004A7B6F" w:rsidP="004A7B6F">
      <w:pPr>
        <w:numPr>
          <w:ilvl w:val="0"/>
          <w:numId w:val="18"/>
        </w:numPr>
        <w:rPr>
          <w:rFonts w:ascii="Arial" w:hAnsi="Arial" w:cs="Arial"/>
          <w:sz w:val="22"/>
          <w:szCs w:val="22"/>
        </w:rPr>
      </w:pPr>
      <w:r w:rsidRPr="00945C3E">
        <w:rPr>
          <w:rFonts w:ascii="Arial" w:hAnsi="Arial" w:cs="Arial"/>
          <w:sz w:val="22"/>
          <w:szCs w:val="22"/>
        </w:rPr>
        <w:t>Relevant tertiary or post graduate qualification is desirable and experience in the social services or government sector required</w:t>
      </w:r>
    </w:p>
    <w:p w:rsidR="005038CF" w:rsidRPr="00945C3E" w:rsidRDefault="005038CF" w:rsidP="00A70C9A">
      <w:pPr>
        <w:ind w:left="720"/>
        <w:rPr>
          <w:rFonts w:ascii="Arial" w:hAnsi="Arial" w:cs="Arial"/>
          <w:sz w:val="22"/>
          <w:szCs w:val="22"/>
        </w:rPr>
      </w:pPr>
    </w:p>
    <w:p w:rsidR="008B669B" w:rsidRPr="00845A7C" w:rsidRDefault="008B669B" w:rsidP="008B669B">
      <w:pPr>
        <w:rPr>
          <w:rFonts w:ascii="Arial" w:hAnsi="Arial" w:cs="Arial"/>
          <w:sz w:val="22"/>
          <w:szCs w:val="22"/>
        </w:rPr>
      </w:pPr>
    </w:p>
    <w:p w:rsidR="008B669B" w:rsidRPr="00845A7C" w:rsidRDefault="008B669B" w:rsidP="008B669B">
      <w:pPr>
        <w:rPr>
          <w:rFonts w:ascii="Arial" w:hAnsi="Arial" w:cs="Arial"/>
          <w:b/>
          <w:sz w:val="24"/>
          <w:szCs w:val="24"/>
        </w:rPr>
      </w:pPr>
      <w:r w:rsidRPr="00845A7C">
        <w:rPr>
          <w:rFonts w:ascii="Arial" w:hAnsi="Arial" w:cs="Arial"/>
          <w:b/>
          <w:sz w:val="24"/>
          <w:szCs w:val="24"/>
        </w:rPr>
        <w:t>Attributes/Success Factors</w:t>
      </w:r>
    </w:p>
    <w:p w:rsidR="008B669B" w:rsidRPr="00845A7C" w:rsidRDefault="008B669B" w:rsidP="008B669B">
      <w:pPr>
        <w:rPr>
          <w:rFonts w:ascii="Arial" w:hAnsi="Arial" w:cs="Arial"/>
          <w:b/>
          <w:sz w:val="22"/>
          <w:szCs w:val="22"/>
        </w:rPr>
      </w:pPr>
    </w:p>
    <w:p w:rsidR="004A7B6F" w:rsidRPr="00A70C9A" w:rsidRDefault="004A7B6F" w:rsidP="004A7B6F">
      <w:pPr>
        <w:numPr>
          <w:ilvl w:val="0"/>
          <w:numId w:val="18"/>
        </w:numPr>
        <w:rPr>
          <w:rFonts w:ascii="Arial" w:hAnsi="Arial" w:cs="Arial"/>
          <w:b/>
          <w:sz w:val="22"/>
          <w:szCs w:val="22"/>
        </w:rPr>
      </w:pPr>
      <w:r>
        <w:rPr>
          <w:rFonts w:ascii="Arial" w:hAnsi="Arial" w:cs="Arial"/>
          <w:sz w:val="22"/>
          <w:szCs w:val="22"/>
        </w:rPr>
        <w:t>Highly effective</w:t>
      </w:r>
      <w:r w:rsidRPr="004A7B6F">
        <w:rPr>
          <w:rFonts w:ascii="Arial" w:hAnsi="Arial" w:cs="Arial"/>
          <w:sz w:val="22"/>
          <w:szCs w:val="22"/>
        </w:rPr>
        <w:t xml:space="preserve"> </w:t>
      </w:r>
      <w:r w:rsidR="008B669B" w:rsidRPr="004A7B6F">
        <w:rPr>
          <w:rFonts w:ascii="Arial" w:hAnsi="Arial" w:cs="Arial"/>
          <w:sz w:val="22"/>
          <w:szCs w:val="22"/>
        </w:rPr>
        <w:t xml:space="preserve">communication skills </w:t>
      </w:r>
    </w:p>
    <w:p w:rsidR="008B669B" w:rsidRDefault="008B669B" w:rsidP="004A7B6F">
      <w:pPr>
        <w:numPr>
          <w:ilvl w:val="0"/>
          <w:numId w:val="18"/>
        </w:numPr>
        <w:rPr>
          <w:rFonts w:ascii="Arial" w:hAnsi="Arial" w:cs="Arial"/>
          <w:sz w:val="22"/>
          <w:szCs w:val="22"/>
        </w:rPr>
      </w:pPr>
      <w:r w:rsidRPr="004A7B6F">
        <w:rPr>
          <w:rFonts w:ascii="Arial" w:hAnsi="Arial" w:cs="Arial"/>
          <w:sz w:val="22"/>
          <w:szCs w:val="22"/>
        </w:rPr>
        <w:t xml:space="preserve">Results oriented </w:t>
      </w:r>
      <w:r w:rsidR="00597057">
        <w:rPr>
          <w:rFonts w:ascii="Arial" w:hAnsi="Arial" w:cs="Arial"/>
          <w:sz w:val="22"/>
          <w:szCs w:val="22"/>
        </w:rPr>
        <w:t>with a strong work ethic</w:t>
      </w:r>
    </w:p>
    <w:p w:rsidR="00597057" w:rsidRDefault="00597057" w:rsidP="004A7B6F">
      <w:pPr>
        <w:numPr>
          <w:ilvl w:val="0"/>
          <w:numId w:val="18"/>
        </w:numPr>
        <w:rPr>
          <w:rFonts w:ascii="Arial" w:hAnsi="Arial" w:cs="Arial"/>
          <w:sz w:val="22"/>
          <w:szCs w:val="22"/>
        </w:rPr>
      </w:pPr>
      <w:r>
        <w:rPr>
          <w:rFonts w:ascii="Arial" w:hAnsi="Arial" w:cs="Arial"/>
          <w:sz w:val="22"/>
          <w:szCs w:val="22"/>
        </w:rPr>
        <w:t>Exercises sound judgement and political sensitivity</w:t>
      </w:r>
    </w:p>
    <w:p w:rsidR="00597057" w:rsidRDefault="00597057" w:rsidP="004A7B6F">
      <w:pPr>
        <w:numPr>
          <w:ilvl w:val="0"/>
          <w:numId w:val="18"/>
        </w:numPr>
        <w:rPr>
          <w:rFonts w:ascii="Arial" w:hAnsi="Arial" w:cs="Arial"/>
          <w:sz w:val="22"/>
          <w:szCs w:val="22"/>
        </w:rPr>
      </w:pPr>
      <w:r>
        <w:rPr>
          <w:rFonts w:ascii="Arial" w:hAnsi="Arial" w:cs="Arial"/>
          <w:sz w:val="22"/>
          <w:szCs w:val="22"/>
        </w:rPr>
        <w:t>Well-developed analytical and conceptual thinking</w:t>
      </w:r>
    </w:p>
    <w:p w:rsidR="00597057" w:rsidRPr="004A7B6F" w:rsidRDefault="00597057" w:rsidP="004A7B6F">
      <w:pPr>
        <w:numPr>
          <w:ilvl w:val="0"/>
          <w:numId w:val="18"/>
        </w:numPr>
        <w:rPr>
          <w:rFonts w:ascii="Arial" w:hAnsi="Arial" w:cs="Arial"/>
          <w:sz w:val="22"/>
          <w:szCs w:val="22"/>
        </w:rPr>
      </w:pPr>
      <w:r>
        <w:rPr>
          <w:rFonts w:ascii="Arial" w:hAnsi="Arial" w:cs="Arial"/>
          <w:sz w:val="22"/>
          <w:szCs w:val="22"/>
        </w:rPr>
        <w:t xml:space="preserve">Strong partnership builder, with an ability to </w:t>
      </w:r>
      <w:r w:rsidRPr="00945C3E">
        <w:rPr>
          <w:rFonts w:ascii="Arial" w:hAnsi="Arial" w:cs="Arial"/>
          <w:sz w:val="22"/>
          <w:szCs w:val="22"/>
        </w:rPr>
        <w:t xml:space="preserve">connect with people </w:t>
      </w:r>
      <w:r w:rsidR="00AE029E">
        <w:rPr>
          <w:rFonts w:ascii="Arial" w:hAnsi="Arial" w:cs="Arial"/>
          <w:sz w:val="22"/>
          <w:szCs w:val="22"/>
        </w:rPr>
        <w:t>at all levels</w:t>
      </w:r>
      <w:r w:rsidR="00AE029E" w:rsidRPr="00945C3E">
        <w:rPr>
          <w:rFonts w:ascii="Arial" w:hAnsi="Arial" w:cs="Arial"/>
          <w:sz w:val="22"/>
          <w:szCs w:val="22"/>
        </w:rPr>
        <w:t xml:space="preserve"> </w:t>
      </w:r>
      <w:r w:rsidRPr="00945C3E">
        <w:rPr>
          <w:rFonts w:ascii="Arial" w:hAnsi="Arial" w:cs="Arial"/>
          <w:sz w:val="22"/>
          <w:szCs w:val="22"/>
        </w:rPr>
        <w:t>and build rapport</w:t>
      </w:r>
      <w:r>
        <w:rPr>
          <w:rFonts w:ascii="Arial" w:hAnsi="Arial" w:cs="Arial"/>
          <w:sz w:val="22"/>
          <w:szCs w:val="22"/>
        </w:rPr>
        <w:t xml:space="preserve"> </w:t>
      </w:r>
    </w:p>
    <w:p w:rsidR="008B669B" w:rsidRPr="00062DF3" w:rsidRDefault="00597057" w:rsidP="008B669B">
      <w:pPr>
        <w:numPr>
          <w:ilvl w:val="0"/>
          <w:numId w:val="18"/>
        </w:numPr>
        <w:rPr>
          <w:rFonts w:ascii="Arial" w:hAnsi="Arial" w:cs="Arial"/>
          <w:sz w:val="22"/>
          <w:szCs w:val="22"/>
        </w:rPr>
      </w:pPr>
      <w:r>
        <w:rPr>
          <w:rFonts w:ascii="Arial" w:hAnsi="Arial" w:cs="Arial"/>
          <w:sz w:val="22"/>
          <w:szCs w:val="22"/>
        </w:rPr>
        <w:t>Strong</w:t>
      </w:r>
      <w:r w:rsidRPr="00062DF3">
        <w:rPr>
          <w:rFonts w:ascii="Arial" w:hAnsi="Arial" w:cs="Arial"/>
          <w:sz w:val="22"/>
          <w:szCs w:val="22"/>
        </w:rPr>
        <w:t xml:space="preserve"> </w:t>
      </w:r>
      <w:r w:rsidR="008B669B" w:rsidRPr="00062DF3">
        <w:rPr>
          <w:rFonts w:ascii="Arial" w:hAnsi="Arial" w:cs="Arial"/>
          <w:sz w:val="22"/>
          <w:szCs w:val="22"/>
        </w:rPr>
        <w:t xml:space="preserve">commitment to developing and maintaining skills and knowledge </w:t>
      </w:r>
    </w:p>
    <w:p w:rsidR="004A7B6F" w:rsidRDefault="008B669B" w:rsidP="004A7B6F">
      <w:pPr>
        <w:numPr>
          <w:ilvl w:val="0"/>
          <w:numId w:val="18"/>
        </w:numPr>
        <w:rPr>
          <w:rFonts w:ascii="Arial" w:hAnsi="Arial" w:cs="Arial"/>
          <w:sz w:val="22"/>
          <w:szCs w:val="22"/>
        </w:rPr>
      </w:pPr>
      <w:r w:rsidRPr="004A7B6F">
        <w:rPr>
          <w:rFonts w:ascii="Arial" w:hAnsi="Arial" w:cs="Arial"/>
          <w:sz w:val="22"/>
          <w:szCs w:val="22"/>
        </w:rPr>
        <w:t xml:space="preserve">Proven credibility, integrity and professionalism </w:t>
      </w:r>
    </w:p>
    <w:p w:rsidR="00597057" w:rsidRDefault="008B669B" w:rsidP="008B669B">
      <w:pPr>
        <w:numPr>
          <w:ilvl w:val="0"/>
          <w:numId w:val="18"/>
        </w:numPr>
        <w:rPr>
          <w:rFonts w:ascii="Arial" w:hAnsi="Arial" w:cs="Arial"/>
          <w:sz w:val="22"/>
          <w:szCs w:val="22"/>
        </w:rPr>
      </w:pPr>
      <w:r w:rsidRPr="00062DF3">
        <w:rPr>
          <w:rFonts w:ascii="Arial" w:hAnsi="Arial" w:cs="Arial"/>
          <w:sz w:val="22"/>
          <w:szCs w:val="22"/>
        </w:rPr>
        <w:t>Demonstrates a</w:t>
      </w:r>
      <w:r w:rsidR="00AE029E">
        <w:rPr>
          <w:rFonts w:ascii="Arial" w:hAnsi="Arial" w:cs="Arial"/>
          <w:sz w:val="22"/>
          <w:szCs w:val="22"/>
        </w:rPr>
        <w:t xml:space="preserve"> style that is</w:t>
      </w:r>
      <w:r w:rsidRPr="00062DF3">
        <w:rPr>
          <w:rFonts w:ascii="Arial" w:hAnsi="Arial" w:cs="Arial"/>
          <w:sz w:val="22"/>
          <w:szCs w:val="22"/>
        </w:rPr>
        <w:t xml:space="preserve"> pragmatic, </w:t>
      </w:r>
      <w:r w:rsidR="00AE029E">
        <w:rPr>
          <w:rFonts w:ascii="Arial" w:hAnsi="Arial" w:cs="Arial"/>
          <w:sz w:val="22"/>
          <w:szCs w:val="22"/>
        </w:rPr>
        <w:t>agile</w:t>
      </w:r>
      <w:r w:rsidRPr="00062DF3">
        <w:rPr>
          <w:rFonts w:ascii="Arial" w:hAnsi="Arial" w:cs="Arial"/>
          <w:sz w:val="22"/>
          <w:szCs w:val="22"/>
        </w:rPr>
        <w:t>, open-minded, reflective and forward</w:t>
      </w:r>
      <w:r w:rsidR="00AE029E">
        <w:rPr>
          <w:rFonts w:ascii="Arial" w:hAnsi="Arial" w:cs="Arial"/>
          <w:sz w:val="22"/>
          <w:szCs w:val="22"/>
        </w:rPr>
        <w:t>-</w:t>
      </w:r>
      <w:r w:rsidRPr="00062DF3">
        <w:rPr>
          <w:rFonts w:ascii="Arial" w:hAnsi="Arial" w:cs="Arial"/>
          <w:sz w:val="22"/>
          <w:szCs w:val="22"/>
        </w:rPr>
        <w:t>thinking</w:t>
      </w:r>
    </w:p>
    <w:p w:rsidR="008B669B" w:rsidRDefault="00597057" w:rsidP="008B669B">
      <w:pPr>
        <w:numPr>
          <w:ilvl w:val="0"/>
          <w:numId w:val="18"/>
        </w:numPr>
        <w:rPr>
          <w:rFonts w:ascii="Arial" w:hAnsi="Arial" w:cs="Arial"/>
          <w:sz w:val="22"/>
          <w:szCs w:val="22"/>
        </w:rPr>
      </w:pPr>
      <w:r>
        <w:rPr>
          <w:rFonts w:ascii="Arial" w:hAnsi="Arial" w:cs="Arial"/>
          <w:sz w:val="22"/>
          <w:szCs w:val="22"/>
        </w:rPr>
        <w:t>C</w:t>
      </w:r>
      <w:r w:rsidR="008B669B" w:rsidRPr="00062DF3">
        <w:rPr>
          <w:rFonts w:ascii="Arial" w:hAnsi="Arial" w:cs="Arial"/>
          <w:sz w:val="22"/>
          <w:szCs w:val="22"/>
        </w:rPr>
        <w:t>ontinuously seeks opportunities for different an</w:t>
      </w:r>
      <w:r w:rsidR="008B669B">
        <w:rPr>
          <w:rFonts w:ascii="Arial" w:hAnsi="Arial" w:cs="Arial"/>
          <w:sz w:val="22"/>
          <w:szCs w:val="22"/>
        </w:rPr>
        <w:t>d innovative approaches to work</w:t>
      </w:r>
    </w:p>
    <w:p w:rsidR="008B669B" w:rsidRDefault="00AE029E" w:rsidP="008B669B">
      <w:pPr>
        <w:numPr>
          <w:ilvl w:val="0"/>
          <w:numId w:val="18"/>
        </w:numPr>
        <w:rPr>
          <w:rFonts w:ascii="Arial" w:hAnsi="Arial" w:cs="Arial"/>
          <w:sz w:val="22"/>
          <w:szCs w:val="22"/>
        </w:rPr>
      </w:pPr>
      <w:r>
        <w:rPr>
          <w:rFonts w:ascii="Arial" w:hAnsi="Arial" w:cs="Arial"/>
          <w:sz w:val="22"/>
          <w:szCs w:val="22"/>
        </w:rPr>
        <w:t>Positively c</w:t>
      </w:r>
      <w:r w:rsidR="008B669B" w:rsidRPr="00CF7159">
        <w:rPr>
          <w:rFonts w:ascii="Arial" w:hAnsi="Arial" w:cs="Arial"/>
          <w:sz w:val="22"/>
          <w:szCs w:val="22"/>
        </w:rPr>
        <w:t xml:space="preserve">ontributes to an inclusive working environment where </w:t>
      </w:r>
      <w:r>
        <w:rPr>
          <w:rFonts w:ascii="Arial" w:hAnsi="Arial" w:cs="Arial"/>
          <w:sz w:val="22"/>
          <w:szCs w:val="22"/>
        </w:rPr>
        <w:t>diversity is</w:t>
      </w:r>
      <w:r w:rsidR="008B669B" w:rsidRPr="00CF7159">
        <w:rPr>
          <w:rFonts w:ascii="Arial" w:hAnsi="Arial" w:cs="Arial"/>
          <w:sz w:val="22"/>
          <w:szCs w:val="22"/>
        </w:rPr>
        <w:t xml:space="preserve"> acknowledged and respected</w:t>
      </w:r>
      <w:r w:rsidR="008B669B">
        <w:rPr>
          <w:rFonts w:ascii="Arial" w:hAnsi="Arial" w:cs="Arial"/>
          <w:sz w:val="22"/>
          <w:szCs w:val="22"/>
        </w:rPr>
        <w:t>.</w:t>
      </w:r>
    </w:p>
    <w:p w:rsidR="00AE029E" w:rsidRPr="00414506" w:rsidRDefault="00AE029E" w:rsidP="00AE029E">
      <w:pPr>
        <w:numPr>
          <w:ilvl w:val="0"/>
          <w:numId w:val="18"/>
        </w:numPr>
        <w:rPr>
          <w:rFonts w:ascii="Arial" w:hAnsi="Arial"/>
          <w:sz w:val="22"/>
        </w:rPr>
      </w:pPr>
      <w:r w:rsidRPr="00414506">
        <w:rPr>
          <w:rFonts w:ascii="Arial" w:hAnsi="Arial"/>
          <w:sz w:val="22"/>
        </w:rPr>
        <w:t>Ability to influence without authority, and build credibility quickly</w:t>
      </w:r>
    </w:p>
    <w:p w:rsidR="00AE029E" w:rsidRPr="00AE029E" w:rsidRDefault="00AE029E" w:rsidP="00AE029E">
      <w:pPr>
        <w:numPr>
          <w:ilvl w:val="0"/>
          <w:numId w:val="18"/>
        </w:numPr>
        <w:rPr>
          <w:rFonts w:ascii="Arial" w:hAnsi="Arial"/>
          <w:sz w:val="22"/>
        </w:rPr>
      </w:pPr>
      <w:r w:rsidRPr="00414506">
        <w:rPr>
          <w:rFonts w:ascii="Arial" w:hAnsi="Arial"/>
          <w:sz w:val="22"/>
        </w:rPr>
        <w:t>Ability to effectively lead, motivate, develop and coach others t</w:t>
      </w:r>
      <w:r>
        <w:rPr>
          <w:rFonts w:ascii="Arial" w:hAnsi="Arial"/>
          <w:sz w:val="22"/>
        </w:rPr>
        <w:t>owards the achievement of goals</w:t>
      </w:r>
    </w:p>
    <w:p w:rsidR="008B669B" w:rsidRDefault="008B669B" w:rsidP="008B669B">
      <w:pPr>
        <w:ind w:left="360"/>
        <w:rPr>
          <w:rFonts w:ascii="Arial" w:hAnsi="Arial" w:cs="Arial"/>
          <w:b/>
          <w:sz w:val="22"/>
          <w:szCs w:val="22"/>
        </w:rPr>
      </w:pPr>
    </w:p>
    <w:p w:rsidR="008B669B" w:rsidRDefault="008B669B" w:rsidP="008B669B">
      <w:pPr>
        <w:rPr>
          <w:rFonts w:ascii="Arial" w:hAnsi="Arial" w:cs="Arial"/>
          <w:b/>
          <w:sz w:val="24"/>
          <w:szCs w:val="24"/>
        </w:rPr>
      </w:pPr>
      <w:r w:rsidRPr="00845A7C">
        <w:rPr>
          <w:rFonts w:ascii="Arial" w:hAnsi="Arial" w:cs="Arial"/>
          <w:b/>
          <w:sz w:val="24"/>
          <w:szCs w:val="24"/>
        </w:rPr>
        <w:t>Other Requirements</w:t>
      </w:r>
    </w:p>
    <w:p w:rsidR="008B669B" w:rsidRPr="00845A7C" w:rsidRDefault="008B669B" w:rsidP="008B669B">
      <w:pPr>
        <w:rPr>
          <w:rFonts w:ascii="Arial" w:hAnsi="Arial" w:cs="Arial"/>
          <w:b/>
          <w:sz w:val="24"/>
          <w:szCs w:val="24"/>
        </w:rPr>
      </w:pPr>
    </w:p>
    <w:p w:rsidR="008B669B" w:rsidRDefault="008B669B" w:rsidP="008B669B">
      <w:pPr>
        <w:pStyle w:val="ListParagraph"/>
        <w:widowControl w:val="0"/>
        <w:numPr>
          <w:ilvl w:val="0"/>
          <w:numId w:val="28"/>
        </w:numPr>
        <w:jc w:val="both"/>
      </w:pPr>
      <w:r w:rsidRPr="008B669B">
        <w:rPr>
          <w:rFonts w:ascii="Arial" w:hAnsi="Arial" w:cs="Arial"/>
          <w:sz w:val="22"/>
          <w:szCs w:val="22"/>
        </w:rPr>
        <w:t>Willing to travel to fulfil job requirements.</w:t>
      </w:r>
    </w:p>
    <w:sectPr w:rsidR="008B669B" w:rsidSect="0017273D">
      <w:headerReference w:type="even" r:id="rId8"/>
      <w:headerReference w:type="default" r:id="rId9"/>
      <w:footerReference w:type="even" r:id="rId10"/>
      <w:footerReference w:type="default" r:id="rId11"/>
      <w:headerReference w:type="first" r:id="rId12"/>
      <w:footerReference w:type="first" r:id="rId13"/>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34" w:rsidRDefault="00F60134">
      <w:r>
        <w:separator/>
      </w:r>
    </w:p>
  </w:endnote>
  <w:endnote w:type="continuationSeparator" w:id="0">
    <w:p w:rsidR="00F60134" w:rsidRDefault="00F6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80" w:rsidRDefault="00B51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trPr>
        <w:trHeight w:val="322"/>
        <w:jc w:val="right"/>
      </w:trPr>
      <w:tc>
        <w:tcPr>
          <w:tcW w:w="12573" w:type="dxa"/>
          <w:shd w:val="clear" w:color="auto" w:fill="auto"/>
          <w:vAlign w:val="center"/>
        </w:tcPr>
        <w:p w:rsidR="00785D06" w:rsidRPr="00062DF3" w:rsidRDefault="00115830" w:rsidP="008B669B">
          <w:pPr>
            <w:pStyle w:val="Footer"/>
            <w:tabs>
              <w:tab w:val="right" w:pos="9072"/>
            </w:tabs>
            <w:jc w:val="right"/>
            <w:rPr>
              <w:rFonts w:ascii="Arial" w:hAnsi="Arial"/>
              <w:sz w:val="19"/>
            </w:rPr>
          </w:pPr>
          <w:r w:rsidRPr="00062DF3">
            <w:rPr>
              <w:rFonts w:ascii="Arial" w:hAnsi="Arial" w:cs="Arial"/>
            </w:rPr>
            <w:t>Senior Implementation Advisor</w:t>
          </w:r>
        </w:p>
      </w:tc>
      <w:tc>
        <w:tcPr>
          <w:tcW w:w="747" w:type="dxa"/>
          <w:shd w:val="clear" w:color="auto" w:fill="000000"/>
          <w:vAlign w:val="center"/>
        </w:tcPr>
        <w:p w:rsidR="00785D06" w:rsidRPr="00062DF3" w:rsidRDefault="00C01F4C">
          <w:pPr>
            <w:pStyle w:val="Footer"/>
            <w:tabs>
              <w:tab w:val="right" w:pos="9072"/>
            </w:tabs>
            <w:rPr>
              <w:rFonts w:ascii="Arial" w:hAnsi="Arial"/>
              <w:sz w:val="19"/>
            </w:rPr>
          </w:pPr>
          <w:r w:rsidRPr="00062DF3">
            <w:rPr>
              <w:rFonts w:ascii="Arial" w:hAnsi="Arial"/>
              <w:sz w:val="19"/>
            </w:rPr>
            <w:fldChar w:fldCharType="begin"/>
          </w:r>
          <w:r w:rsidRPr="00062DF3">
            <w:rPr>
              <w:rStyle w:val="PageNumber"/>
              <w:rFonts w:ascii="Arial" w:hAnsi="Arial"/>
              <w:sz w:val="19"/>
            </w:rPr>
            <w:instrText xml:space="preserve"> PAGE </w:instrText>
          </w:r>
          <w:r w:rsidRPr="00062DF3">
            <w:rPr>
              <w:rFonts w:ascii="Arial" w:hAnsi="Arial"/>
              <w:sz w:val="19"/>
            </w:rPr>
            <w:fldChar w:fldCharType="separate"/>
          </w:r>
          <w:r w:rsidR="008E55DA">
            <w:rPr>
              <w:rStyle w:val="PageNumber"/>
              <w:rFonts w:ascii="Arial" w:hAnsi="Arial"/>
              <w:noProof/>
              <w:sz w:val="19"/>
            </w:rPr>
            <w:t>5</w:t>
          </w:r>
          <w:r w:rsidRPr="00062DF3">
            <w:rPr>
              <w:rFonts w:ascii="Arial" w:hAnsi="Arial"/>
              <w:sz w:val="19"/>
            </w:rPr>
            <w:fldChar w:fldCharType="end"/>
          </w:r>
        </w:p>
      </w:tc>
    </w:tr>
  </w:tbl>
  <w:p w:rsidR="00785D06" w:rsidRDefault="00785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80" w:rsidRDefault="00B5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34" w:rsidRDefault="00F60134">
      <w:r>
        <w:separator/>
      </w:r>
    </w:p>
  </w:footnote>
  <w:footnote w:type="continuationSeparator" w:id="0">
    <w:p w:rsidR="00F60134" w:rsidRDefault="00F6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80" w:rsidRDefault="00A70C9A">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21787" o:spid="_x0000_s2051"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D06" w:rsidRDefault="00A70C9A">
    <w:pPr>
      <w:pStyle w:val="Header"/>
      <w:jc w:val="cent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21788" o:spid="_x0000_s2052"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A70C9A">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21786" o:spid="_x0000_s2050"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1D48BDF" wp14:editId="7206AF78">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C01F4C">
    <w:pPr>
      <w:pStyle w:val="Header"/>
    </w:pPr>
    <w:r>
      <w:rPr>
        <w:sz w:val="22"/>
      </w:rPr>
      <w:tab/>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51917F44"/>
    <w:multiLevelType w:val="hybridMultilevel"/>
    <w:tmpl w:val="2D488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33AFB"/>
    <w:multiLevelType w:val="hybridMultilevel"/>
    <w:tmpl w:val="D8EC713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8"/>
  </w:num>
  <w:num w:numId="4">
    <w:abstractNumId w:val="26"/>
  </w:num>
  <w:num w:numId="5">
    <w:abstractNumId w:val="9"/>
  </w:num>
  <w:num w:numId="6">
    <w:abstractNumId w:val="10"/>
  </w:num>
  <w:num w:numId="7">
    <w:abstractNumId w:val="7"/>
  </w:num>
  <w:num w:numId="8">
    <w:abstractNumId w:val="5"/>
  </w:num>
  <w:num w:numId="9">
    <w:abstractNumId w:val="13"/>
  </w:num>
  <w:num w:numId="10">
    <w:abstractNumId w:val="3"/>
  </w:num>
  <w:num w:numId="11">
    <w:abstractNumId w:val="23"/>
  </w:num>
  <w:num w:numId="12">
    <w:abstractNumId w:val="12"/>
  </w:num>
  <w:num w:numId="13">
    <w:abstractNumId w:val="21"/>
  </w:num>
  <w:num w:numId="14">
    <w:abstractNumId w:val="25"/>
  </w:num>
  <w:num w:numId="15">
    <w:abstractNumId w:val="27"/>
  </w:num>
  <w:num w:numId="16">
    <w:abstractNumId w:val="2"/>
  </w:num>
  <w:num w:numId="17">
    <w:abstractNumId w:val="4"/>
  </w:num>
  <w:num w:numId="18">
    <w:abstractNumId w:val="1"/>
  </w:num>
  <w:num w:numId="19">
    <w:abstractNumId w:val="19"/>
  </w:num>
  <w:num w:numId="20">
    <w:abstractNumId w:val="22"/>
  </w:num>
  <w:num w:numId="21">
    <w:abstractNumId w:val="11"/>
  </w:num>
  <w:num w:numId="22">
    <w:abstractNumId w:val="14"/>
  </w:num>
  <w:num w:numId="23">
    <w:abstractNumId w:val="24"/>
  </w:num>
  <w:num w:numId="24">
    <w:abstractNumId w:val="6"/>
  </w:num>
  <w:num w:numId="25">
    <w:abstractNumId w:val="8"/>
  </w:num>
  <w:num w:numId="26">
    <w:abstractNumId w:val="16"/>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443F"/>
    <w:rsid w:val="00034DDC"/>
    <w:rsid w:val="00040C41"/>
    <w:rsid w:val="00061C84"/>
    <w:rsid w:val="00062DF3"/>
    <w:rsid w:val="000933BB"/>
    <w:rsid w:val="000B6745"/>
    <w:rsid w:val="000C2CE7"/>
    <w:rsid w:val="000C6DF1"/>
    <w:rsid w:val="000F668A"/>
    <w:rsid w:val="00115830"/>
    <w:rsid w:val="00122E1A"/>
    <w:rsid w:val="00146628"/>
    <w:rsid w:val="001618C1"/>
    <w:rsid w:val="00166440"/>
    <w:rsid w:val="0017273D"/>
    <w:rsid w:val="00172A27"/>
    <w:rsid w:val="00180308"/>
    <w:rsid w:val="00197F00"/>
    <w:rsid w:val="001B4EF7"/>
    <w:rsid w:val="001E73B2"/>
    <w:rsid w:val="00217D9A"/>
    <w:rsid w:val="00233C83"/>
    <w:rsid w:val="00246A3B"/>
    <w:rsid w:val="00266B65"/>
    <w:rsid w:val="00290EB2"/>
    <w:rsid w:val="002A5E37"/>
    <w:rsid w:val="002D0895"/>
    <w:rsid w:val="0032416B"/>
    <w:rsid w:val="003430CE"/>
    <w:rsid w:val="003517ED"/>
    <w:rsid w:val="0035211C"/>
    <w:rsid w:val="00354704"/>
    <w:rsid w:val="003A57D1"/>
    <w:rsid w:val="003D4172"/>
    <w:rsid w:val="003F6E09"/>
    <w:rsid w:val="004239D4"/>
    <w:rsid w:val="00432C25"/>
    <w:rsid w:val="00445CE0"/>
    <w:rsid w:val="00463E92"/>
    <w:rsid w:val="00477BAB"/>
    <w:rsid w:val="004A7B6F"/>
    <w:rsid w:val="004F1685"/>
    <w:rsid w:val="004F253F"/>
    <w:rsid w:val="00502F6B"/>
    <w:rsid w:val="005038CF"/>
    <w:rsid w:val="0050478A"/>
    <w:rsid w:val="00517A2F"/>
    <w:rsid w:val="005270E7"/>
    <w:rsid w:val="00527390"/>
    <w:rsid w:val="0055387C"/>
    <w:rsid w:val="005611C1"/>
    <w:rsid w:val="00597057"/>
    <w:rsid w:val="005B542B"/>
    <w:rsid w:val="005C23C8"/>
    <w:rsid w:val="00600B2C"/>
    <w:rsid w:val="00661FA1"/>
    <w:rsid w:val="006979C8"/>
    <w:rsid w:val="006C36CB"/>
    <w:rsid w:val="006D511B"/>
    <w:rsid w:val="006E68B6"/>
    <w:rsid w:val="006F4668"/>
    <w:rsid w:val="007078E6"/>
    <w:rsid w:val="00712DCE"/>
    <w:rsid w:val="00713C63"/>
    <w:rsid w:val="007358A5"/>
    <w:rsid w:val="007619D2"/>
    <w:rsid w:val="00764BD9"/>
    <w:rsid w:val="00785D06"/>
    <w:rsid w:val="007A708E"/>
    <w:rsid w:val="007B1A87"/>
    <w:rsid w:val="00807D50"/>
    <w:rsid w:val="00821FE2"/>
    <w:rsid w:val="008765B7"/>
    <w:rsid w:val="008B0F5F"/>
    <w:rsid w:val="008B669B"/>
    <w:rsid w:val="008E016E"/>
    <w:rsid w:val="008E031B"/>
    <w:rsid w:val="008E55DA"/>
    <w:rsid w:val="008E5956"/>
    <w:rsid w:val="008F41A8"/>
    <w:rsid w:val="00945C3E"/>
    <w:rsid w:val="009629AB"/>
    <w:rsid w:val="00975258"/>
    <w:rsid w:val="009847A3"/>
    <w:rsid w:val="009920E0"/>
    <w:rsid w:val="009A6934"/>
    <w:rsid w:val="009C340D"/>
    <w:rsid w:val="00A37478"/>
    <w:rsid w:val="00A4624A"/>
    <w:rsid w:val="00A70C9A"/>
    <w:rsid w:val="00A82C6A"/>
    <w:rsid w:val="00AE029E"/>
    <w:rsid w:val="00AE22A3"/>
    <w:rsid w:val="00AF2C7B"/>
    <w:rsid w:val="00B179CD"/>
    <w:rsid w:val="00B21753"/>
    <w:rsid w:val="00B51D80"/>
    <w:rsid w:val="00B53C17"/>
    <w:rsid w:val="00B62E3D"/>
    <w:rsid w:val="00B75B57"/>
    <w:rsid w:val="00C01F4C"/>
    <w:rsid w:val="00C056FA"/>
    <w:rsid w:val="00C20B71"/>
    <w:rsid w:val="00C34B48"/>
    <w:rsid w:val="00C65A74"/>
    <w:rsid w:val="00CE5760"/>
    <w:rsid w:val="00CF7159"/>
    <w:rsid w:val="00D047BB"/>
    <w:rsid w:val="00D07C2B"/>
    <w:rsid w:val="00D36E38"/>
    <w:rsid w:val="00D84DF4"/>
    <w:rsid w:val="00DA6495"/>
    <w:rsid w:val="00DC2BFE"/>
    <w:rsid w:val="00DC7EE9"/>
    <w:rsid w:val="00DD4CBB"/>
    <w:rsid w:val="00E235CE"/>
    <w:rsid w:val="00E30BD5"/>
    <w:rsid w:val="00E360E3"/>
    <w:rsid w:val="00E5194E"/>
    <w:rsid w:val="00E56222"/>
    <w:rsid w:val="00E57C7C"/>
    <w:rsid w:val="00E91E2B"/>
    <w:rsid w:val="00EA44A0"/>
    <w:rsid w:val="00EC0753"/>
    <w:rsid w:val="00EE4872"/>
    <w:rsid w:val="00EE4FFF"/>
    <w:rsid w:val="00F04FCF"/>
    <w:rsid w:val="00F5061E"/>
    <w:rsid w:val="00F5235F"/>
    <w:rsid w:val="00F60134"/>
    <w:rsid w:val="00FC0683"/>
    <w:rsid w:val="00FC3583"/>
    <w:rsid w:val="00FC4AB5"/>
    <w:rsid w:val="00FC508E"/>
    <w:rsid w:val="00FE1DAC"/>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9E521E8-AC5C-4E4A-A0C3-28EE1C3E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1"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uiPriority="0" w:qFormat="1"/>
    <w:lsdException w:name="heading 5" w:semiHidden="1" w:unhideWhenUsed="1" w:qFormat="1"/>
    <w:lsdException w:name="heading 6" w:semiHidden="1" w:unhideWhenUsed="1"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517A2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905F-67AC-4D67-8726-156879E9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8590</Characters>
  <Application>Microsoft Office Word</Application>
  <DocSecurity>4</DocSecurity>
  <PresentationFormat/>
  <Lines>71</Lines>
  <Paragraphs>20</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Rhonda Taylor</cp:lastModifiedBy>
  <cp:revision>2</cp:revision>
  <cp:lastPrinted>2018-07-24T00:56:00Z</cp:lastPrinted>
  <dcterms:created xsi:type="dcterms:W3CDTF">2019-08-29T04:24:00Z</dcterms:created>
  <dcterms:modified xsi:type="dcterms:W3CDTF">2019-08-29T04:24:00Z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A10801719</vt:lpwstr>
  </property>
  <property fmtid="{D5CDD505-2E9C-101B-9397-08002B2CF9AE}" pid="3" name="Objective-Comment">
    <vt:lpwstr/>
  </property>
  <property fmtid="{D5CDD505-2E9C-101B-9397-08002B2CF9AE}" pid="4" name="Objective-CreationStamp">
    <vt:filetime>2018-09-12T22:23:19Z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2018-10-24T03:29:17Z</vt:filetime>
  </property>
  <property fmtid="{D5CDD505-2E9C-101B-9397-08002B2CF9AE}" pid="8" name="Objective-ModificationStamp">
    <vt:filetime>2018-10-24T03:29:17Z</vt:filetime>
  </property>
  <property fmtid="{D5CDD505-2E9C-101B-9397-08002B2CF9AE}" pid="9" name="Objective-Owner">
    <vt:lpwstr>Julia Benson</vt:lpwstr>
  </property>
  <property fmtid="{D5CDD505-2E9C-101B-9397-08002B2CF9AE}" pid="10" name="Objective-Path">
    <vt:lpwstr>Global Folder:MSD INFORMATION REPOSITORY:Governance:Historic Claims:Strategy, Planning and Reporting:Implementation of new process / Consultation with Maori:Confidential - waiting sign off:Change Process documentation:Draft  positions descriptions for new</vt:lpwstr>
  </property>
  <property fmtid="{D5CDD505-2E9C-101B-9397-08002B2CF9AE}" pid="11" name="Objective-Parent">
    <vt:lpwstr>Draft  positions descriptions for new structure</vt:lpwstr>
  </property>
  <property fmtid="{D5CDD505-2E9C-101B-9397-08002B2CF9AE}" pid="12" name="Objective-State">
    <vt:lpwstr>Published</vt:lpwstr>
  </property>
  <property fmtid="{D5CDD505-2E9C-101B-9397-08002B2CF9AE}" pid="13" name="Objective-Title">
    <vt:lpwstr>14a. Senior Implementation Advisor</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GO/LE/18/7/17-20324</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Final</vt:lpwstr>
  </property>
  <property fmtid="{D5CDD505-2E9C-101B-9397-08002B2CF9AE}" pid="21" name="Objective-Email is Vaulted? [system]">
    <vt:lpwstr/>
  </property>
  <property fmtid="{D5CDD505-2E9C-101B-9397-08002B2CF9AE}" pid="22" name="KSOProductBuildVer">
    <vt:lpwstr>3081-8.6.0</vt:lpwstr>
  </property>
</Properties>
</file>